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B44" w:rsidP="00344B44" w:rsidRDefault="00344B44" w14:paraId="682F90F9" w14:textId="5F9AB62E">
      <w:pPr>
        <w:spacing w:line="276" w:lineRule="auto"/>
      </w:pPr>
      <w:r>
        <w:t>AH 2365</w:t>
      </w:r>
    </w:p>
    <w:p w:rsidR="00344B44" w:rsidP="00344B44" w:rsidRDefault="00344B44" w14:paraId="777D63A9" w14:textId="12453846">
      <w:pPr>
        <w:spacing w:line="276" w:lineRule="auto"/>
      </w:pPr>
      <w:r>
        <w:t>2026Z12263</w:t>
      </w:r>
    </w:p>
    <w:p w:rsidR="00344B44" w:rsidP="00344B44" w:rsidRDefault="00344B44" w14:paraId="1EFCB77D" w14:textId="42676600">
      <w:pPr>
        <w:spacing w:line="276" w:lineRule="auto"/>
        <w:rPr>
          <w:sz w:val="24"/>
          <w:szCs w:val="24"/>
        </w:rPr>
      </w:pPr>
      <w:r w:rsidRPr="00D25B3E">
        <w:rPr>
          <w:sz w:val="24"/>
          <w:szCs w:val="24"/>
        </w:rPr>
        <w:t>Antwoord van minister Berendsen (Buitenlandse Zaken) (ontvangen</w:t>
      </w:r>
      <w:r>
        <w:rPr>
          <w:sz w:val="24"/>
          <w:szCs w:val="24"/>
        </w:rPr>
        <w:t xml:space="preserve">  25 juni 2026)</w:t>
      </w:r>
    </w:p>
    <w:p w:rsidR="00344B44" w:rsidP="00344B44" w:rsidRDefault="00344B44" w14:paraId="6A57371A" w14:textId="77777777">
      <w:pPr>
        <w:spacing w:line="276" w:lineRule="auto"/>
      </w:pPr>
    </w:p>
    <w:p w:rsidR="00344B44" w:rsidP="00344B44" w:rsidRDefault="00344B44" w14:paraId="03D99653" w14:textId="77777777">
      <w:pPr>
        <w:spacing w:line="276" w:lineRule="auto"/>
      </w:pPr>
      <w:r>
        <w:rPr>
          <w:b/>
        </w:rPr>
        <w:t>Vraag 1</w:t>
      </w:r>
    </w:p>
    <w:p w:rsidR="00344B44" w:rsidP="00344B44" w:rsidRDefault="00344B44" w14:paraId="4D6896EA" w14:textId="77777777">
      <w:pPr>
        <w:spacing w:line="276" w:lineRule="auto"/>
      </w:pPr>
      <w:r w:rsidRPr="00E92711">
        <w:t>Heeft u kennisgenomen van het vernietigend onderzoeksrapport</w:t>
      </w:r>
      <w:r>
        <w:t xml:space="preserve"> </w:t>
      </w:r>
      <w:r w:rsidRPr="00E92711">
        <w:t>inzake de objectiviteit van UN special rapporteurs?</w:t>
      </w:r>
      <w:r w:rsidRPr="00E92711">
        <w:rPr>
          <w:rStyle w:val="Voetnootmarkering"/>
        </w:rPr>
        <w:t xml:space="preserve"> </w:t>
      </w:r>
      <w:r>
        <w:rPr>
          <w:rStyle w:val="Voetnootmarkering"/>
        </w:rPr>
        <w:footnoteReference w:id="1"/>
      </w:r>
    </w:p>
    <w:p w:rsidR="00344B44" w:rsidP="00344B44" w:rsidRDefault="00344B44" w14:paraId="407261A7" w14:textId="77777777">
      <w:pPr>
        <w:spacing w:line="276" w:lineRule="auto"/>
      </w:pPr>
    </w:p>
    <w:p w:rsidR="00344B44" w:rsidP="00344B44" w:rsidRDefault="00344B44" w14:paraId="7F192AEA" w14:textId="77777777">
      <w:pPr>
        <w:spacing w:line="276" w:lineRule="auto"/>
      </w:pPr>
      <w:r>
        <w:rPr>
          <w:b/>
        </w:rPr>
        <w:t>Antwoord</w:t>
      </w:r>
    </w:p>
    <w:p w:rsidR="00344B44" w:rsidP="00344B44" w:rsidRDefault="00344B44" w14:paraId="03905EC1" w14:textId="77777777">
      <w:pPr>
        <w:spacing w:line="276" w:lineRule="auto"/>
      </w:pPr>
      <w:r>
        <w:t>Ja.</w:t>
      </w:r>
    </w:p>
    <w:p w:rsidR="00344B44" w:rsidP="00344B44" w:rsidRDefault="00344B44" w14:paraId="548FBC72" w14:textId="77777777">
      <w:pPr>
        <w:spacing w:line="276" w:lineRule="auto"/>
      </w:pPr>
    </w:p>
    <w:p w:rsidR="00344B44" w:rsidP="00344B44" w:rsidRDefault="00344B44" w14:paraId="293D534F" w14:textId="77777777">
      <w:pPr>
        <w:spacing w:line="276" w:lineRule="auto"/>
      </w:pPr>
      <w:r>
        <w:rPr>
          <w:b/>
        </w:rPr>
        <w:t>Vraag 2</w:t>
      </w:r>
    </w:p>
    <w:p w:rsidR="00344B44" w:rsidP="00344B44" w:rsidRDefault="00344B44" w14:paraId="30B1B4C6" w14:textId="77777777">
      <w:pPr>
        <w:spacing w:line="276" w:lineRule="auto"/>
      </w:pPr>
      <w:r w:rsidRPr="00E92711">
        <w:t>Wilt u puntsgewijs en gedocumenteerd aangeven in hoeverre u de kritiekpunten uit het rapport herkent en beoordeelt?</w:t>
      </w:r>
    </w:p>
    <w:p w:rsidR="00344B44" w:rsidP="00344B44" w:rsidRDefault="00344B44" w14:paraId="2C70D6D0" w14:textId="77777777">
      <w:pPr>
        <w:spacing w:line="276" w:lineRule="auto"/>
      </w:pPr>
    </w:p>
    <w:p w:rsidR="00344B44" w:rsidP="00344B44" w:rsidRDefault="00344B44" w14:paraId="7FEDBCF4" w14:textId="77777777">
      <w:pPr>
        <w:spacing w:line="276" w:lineRule="auto"/>
      </w:pPr>
      <w:r>
        <w:rPr>
          <w:b/>
        </w:rPr>
        <w:t>Vraag 3</w:t>
      </w:r>
    </w:p>
    <w:p w:rsidR="00344B44" w:rsidP="00344B44" w:rsidRDefault="00344B44" w14:paraId="5E76E336" w14:textId="77777777">
      <w:pPr>
        <w:spacing w:line="276" w:lineRule="auto"/>
      </w:pPr>
      <w:r w:rsidRPr="00893E2E">
        <w:t>Wilt u puntsgewijs en onderbouwd aangeven wat u vindt van alle aanbevelingen van het rapport?</w:t>
      </w:r>
    </w:p>
    <w:p w:rsidR="00344B44" w:rsidP="00344B44" w:rsidRDefault="00344B44" w14:paraId="11F77127" w14:textId="77777777">
      <w:pPr>
        <w:spacing w:line="276" w:lineRule="auto"/>
      </w:pPr>
    </w:p>
    <w:p w:rsidR="00344B44" w:rsidP="00344B44" w:rsidRDefault="00344B44" w14:paraId="5CBC932C" w14:textId="77777777">
      <w:pPr>
        <w:spacing w:line="276" w:lineRule="auto"/>
      </w:pPr>
      <w:r>
        <w:rPr>
          <w:b/>
        </w:rPr>
        <w:t>Vraag 4</w:t>
      </w:r>
    </w:p>
    <w:p w:rsidR="00344B44" w:rsidP="00344B44" w:rsidRDefault="00344B44" w14:paraId="4966ED0E" w14:textId="77777777">
      <w:pPr>
        <w:spacing w:line="276" w:lineRule="auto"/>
      </w:pPr>
      <w:r w:rsidRPr="00893E2E">
        <w:t>Wat is, gespecificeerd per rapport van de genoemde UN special rapporteurs, uw oordeel over de waarde van elk van die rapporten? Welke reserves heeft u over ieder individueel rapport?</w:t>
      </w:r>
    </w:p>
    <w:p w:rsidR="00344B44" w:rsidP="00344B44" w:rsidRDefault="00344B44" w14:paraId="0CA10569" w14:textId="77777777">
      <w:pPr>
        <w:spacing w:line="276" w:lineRule="auto"/>
      </w:pPr>
    </w:p>
    <w:p w:rsidR="00344B44" w:rsidP="00344B44" w:rsidRDefault="00344B44" w14:paraId="18594006" w14:textId="77777777">
      <w:pPr>
        <w:spacing w:line="276" w:lineRule="auto"/>
      </w:pPr>
      <w:r>
        <w:rPr>
          <w:b/>
        </w:rPr>
        <w:t>Antwoord vraag 2 t/m 4</w:t>
      </w:r>
    </w:p>
    <w:p w:rsidR="00344B44" w:rsidP="00344B44" w:rsidRDefault="00344B44" w14:paraId="32F9E678" w14:textId="77777777">
      <w:pPr>
        <w:spacing w:line="276" w:lineRule="auto"/>
      </w:pPr>
      <w:r>
        <w:t xml:space="preserve">Het kabinet beoordeelt rapportages van Speciale Rapporteurs op hun inhoudelijke merites en beziet deze steeds in samenhang met andere beschikbare bronnen, </w:t>
      </w:r>
      <w:r>
        <w:lastRenderedPageBreak/>
        <w:t xml:space="preserve">waaronder rapportages van VN-organisaties, internationale onderzoekscommissies en maatschappelijke organisaties. Het kabinet ziet daarom geen aanleiding om generieke uitspraken te doen over de waarde van alle rapporten van de in de </w:t>
      </w:r>
      <w:r w:rsidRPr="00A724B5">
        <w:rPr>
          <w:i/>
          <w:iCs/>
        </w:rPr>
        <w:t>UN Watch</w:t>
      </w:r>
      <w:r>
        <w:t xml:space="preserve">-rapport genoemde Speciaal Rapporteurs. Gezien de uiteenlopende onderwerpen en omvang van de betrokken rapporten is het niet mogelijk op al deze rapporten en aanbevelingen apart in te gaan.  </w:t>
      </w:r>
    </w:p>
    <w:p w:rsidR="00344B44" w:rsidP="00344B44" w:rsidRDefault="00344B44" w14:paraId="380B5D97" w14:textId="77777777">
      <w:pPr>
        <w:spacing w:line="276" w:lineRule="auto"/>
      </w:pPr>
    </w:p>
    <w:p w:rsidR="00344B44" w:rsidP="00344B44" w:rsidRDefault="00344B44" w14:paraId="27123516" w14:textId="77777777">
      <w:pPr>
        <w:spacing w:line="276" w:lineRule="auto"/>
      </w:pPr>
      <w:r>
        <w:t xml:space="preserve">VN Speciaal Rapporteurs worden gemandateerd door de VN Mensenrechtenraad om onafhankelijk toezicht te houden op mensenrechtenkwesties wereldwijd. Hoewel het kabinet soms kritisch is op uitspraken van enkele individuele Speciaal Rapporteurs, hecht het kabinet veel </w:t>
      </w:r>
      <w:r w:rsidRPr="00E92711">
        <w:t xml:space="preserve">belang </w:t>
      </w:r>
      <w:r>
        <w:t>aan</w:t>
      </w:r>
      <w:r w:rsidRPr="00E92711">
        <w:t xml:space="preserve"> </w:t>
      </w:r>
      <w:r>
        <w:t>het systeem van</w:t>
      </w:r>
      <w:r w:rsidRPr="00E92711">
        <w:t xml:space="preserve"> onafhankelijke  Specia</w:t>
      </w:r>
      <w:r>
        <w:t>a</w:t>
      </w:r>
      <w:r w:rsidRPr="00E92711">
        <w:t xml:space="preserve">l Rapporteurs. </w:t>
      </w:r>
      <w:r>
        <w:t>De werkzaamheden van Speciaal Rapporteurs leveren in veel gevallen een waardevolle bijdrage aan internationale aandacht voor mensenrechtenschendingen. Speciaal Rapporteurs dragen ook vaak bij aan de ontwikkeling van internationale mensenrechtenstandaarden.</w:t>
      </w:r>
    </w:p>
    <w:p w:rsidR="00344B44" w:rsidP="00344B44" w:rsidRDefault="00344B44" w14:paraId="008B4E8F" w14:textId="77777777">
      <w:pPr>
        <w:spacing w:line="276" w:lineRule="auto"/>
      </w:pPr>
    </w:p>
    <w:p w:rsidR="00344B44" w:rsidP="00344B44" w:rsidRDefault="00344B44" w14:paraId="7B5174F3" w14:textId="77777777">
      <w:pPr>
        <w:spacing w:line="276" w:lineRule="auto"/>
      </w:pPr>
      <w:r w:rsidRPr="00E92711">
        <w:t>Speciaal Rapporteurs dienen te handelen overeenkomstig de vereisten van onafhankelijkheid, objectiviteit, integriteit en deskundigheid zoals vastgelegd in de</w:t>
      </w:r>
      <w:r>
        <w:t xml:space="preserve"> relevante</w:t>
      </w:r>
      <w:r w:rsidRPr="00E92711">
        <w:t xml:space="preserve"> VN gedragscode</w:t>
      </w:r>
      <w:r>
        <w:t>.</w:t>
      </w:r>
      <w:r>
        <w:rPr>
          <w:rStyle w:val="Voetnootmarkering"/>
        </w:rPr>
        <w:footnoteReference w:id="2"/>
      </w:r>
      <w:r>
        <w:t xml:space="preserve"> Indien sprake is van mogelijke schendingen van de gedragscode zijn daarvoor binnen het VN-systeem specifieke procedures ingericht.</w:t>
      </w:r>
      <w:r w:rsidRPr="00023710">
        <w:t xml:space="preserve"> </w:t>
      </w:r>
    </w:p>
    <w:p w:rsidR="00344B44" w:rsidP="00344B44" w:rsidRDefault="00344B44" w14:paraId="7F008689" w14:textId="77777777">
      <w:pPr>
        <w:spacing w:line="276" w:lineRule="auto"/>
      </w:pPr>
    </w:p>
    <w:p w:rsidR="00344B44" w:rsidP="00344B44" w:rsidRDefault="00344B44" w14:paraId="52362FAD" w14:textId="77777777">
      <w:pPr>
        <w:spacing w:line="276" w:lineRule="auto"/>
      </w:pPr>
      <w:r>
        <w:rPr>
          <w:b/>
        </w:rPr>
        <w:t>Vraag 5</w:t>
      </w:r>
    </w:p>
    <w:p w:rsidR="00344B44" w:rsidP="00344B44" w:rsidRDefault="00344B44" w14:paraId="03CFEE12" w14:textId="77777777">
      <w:pPr>
        <w:spacing w:line="276" w:lineRule="auto"/>
      </w:pPr>
      <w:r w:rsidRPr="00893E2E">
        <w:t xml:space="preserve">Welke acties gaat u ondernemen naar aanleiding van het rapport van </w:t>
      </w:r>
      <w:r w:rsidRPr="00460E9E">
        <w:rPr>
          <w:i/>
          <w:iCs/>
        </w:rPr>
        <w:t>UN</w:t>
      </w:r>
      <w:r>
        <w:rPr>
          <w:i/>
          <w:iCs/>
        </w:rPr>
        <w:t>-</w:t>
      </w:r>
      <w:r w:rsidRPr="00460E9E">
        <w:rPr>
          <w:i/>
          <w:iCs/>
        </w:rPr>
        <w:t>Watch</w:t>
      </w:r>
      <w:r w:rsidRPr="00893E2E">
        <w:t>?</w:t>
      </w:r>
    </w:p>
    <w:p w:rsidR="00344B44" w:rsidP="00344B44" w:rsidRDefault="00344B44" w14:paraId="5AECE36E" w14:textId="77777777">
      <w:pPr>
        <w:spacing w:line="276" w:lineRule="auto"/>
      </w:pPr>
    </w:p>
    <w:p w:rsidR="00344B44" w:rsidP="00344B44" w:rsidRDefault="00344B44" w14:paraId="4CDDEA52" w14:textId="77777777">
      <w:pPr>
        <w:spacing w:line="276" w:lineRule="auto"/>
      </w:pPr>
      <w:r>
        <w:rPr>
          <w:b/>
        </w:rPr>
        <w:t>Antwoord</w:t>
      </w:r>
    </w:p>
    <w:p w:rsidR="00344B44" w:rsidP="00344B44" w:rsidRDefault="00344B44" w14:paraId="78733330" w14:textId="77777777">
      <w:pPr>
        <w:spacing w:line="276" w:lineRule="auto"/>
      </w:pPr>
      <w:r>
        <w:t xml:space="preserve">Het kabinet ziet in het rapport geen aanleiding om het Nederlandse uitgangspunt ten aanzien van Speciaal Rapporteurs fundamenteel te wijzigen. Nederland zal zich blijven inzetten voor een effectief en onafhankelijk systeem van Speciaal Rapporteurs en zal daarbij het belang van objectiviteit, integriteit en naleving van de gedragscode blijven benadrukken. Indien het kabinet het nodig acht zal het in gesprek gaan met Speciaal Rapporteurs om eventuele zorgen over te brengen. </w:t>
      </w:r>
    </w:p>
    <w:p w:rsidR="00344B44" w:rsidP="00344B44" w:rsidRDefault="00344B44" w14:paraId="767FABC0" w14:textId="77777777">
      <w:pPr>
        <w:spacing w:line="276" w:lineRule="auto"/>
      </w:pPr>
    </w:p>
    <w:p w:rsidRPr="002008EF" w:rsidR="00344B44" w:rsidP="00344B44" w:rsidRDefault="00344B44" w14:paraId="1AECD392" w14:textId="77777777">
      <w:pPr>
        <w:spacing w:line="276" w:lineRule="auto"/>
      </w:pPr>
    </w:p>
    <w:p w:rsidRPr="002008EF" w:rsidR="00344B44" w:rsidP="00344B44" w:rsidRDefault="00344B44" w14:paraId="0A7D5465" w14:textId="77777777">
      <w:pPr>
        <w:spacing w:line="276" w:lineRule="auto"/>
      </w:pPr>
    </w:p>
    <w:p w:rsidRPr="002008EF" w:rsidR="00344B44" w:rsidP="00344B44" w:rsidRDefault="00344B44" w14:paraId="051B5DB1" w14:textId="77777777">
      <w:pPr>
        <w:spacing w:line="276" w:lineRule="auto"/>
      </w:pPr>
    </w:p>
    <w:p w:rsidRPr="002008EF" w:rsidR="00344B44" w:rsidP="00344B44" w:rsidRDefault="00344B44" w14:paraId="05E60F38" w14:textId="77777777">
      <w:pPr>
        <w:spacing w:line="276" w:lineRule="auto"/>
      </w:pPr>
    </w:p>
    <w:p w:rsidRPr="002008EF" w:rsidR="00344B44" w:rsidP="00344B44" w:rsidRDefault="00344B44" w14:paraId="65E2887F" w14:textId="77777777">
      <w:pPr>
        <w:spacing w:line="276" w:lineRule="auto"/>
      </w:pPr>
    </w:p>
    <w:p w:rsidRPr="002008EF" w:rsidR="00344B44" w:rsidP="00344B44" w:rsidRDefault="00344B44" w14:paraId="3E9B4FF8" w14:textId="77777777">
      <w:pPr>
        <w:spacing w:line="276" w:lineRule="auto"/>
      </w:pPr>
    </w:p>
    <w:p w:rsidRPr="002008EF" w:rsidR="00344B44" w:rsidP="00344B44" w:rsidRDefault="00344B44" w14:paraId="6757C325" w14:textId="77777777">
      <w:pPr>
        <w:spacing w:line="276" w:lineRule="auto"/>
      </w:pPr>
    </w:p>
    <w:p w:rsidRPr="002008EF" w:rsidR="00344B44" w:rsidP="00344B44" w:rsidRDefault="00344B44" w14:paraId="2CE64B6B" w14:textId="77777777">
      <w:pPr>
        <w:spacing w:line="276" w:lineRule="auto"/>
      </w:pPr>
    </w:p>
    <w:p w:rsidRPr="002008EF" w:rsidR="00344B44" w:rsidP="00344B44" w:rsidRDefault="00344B44" w14:paraId="19E80DB5" w14:textId="77777777">
      <w:pPr>
        <w:spacing w:line="276" w:lineRule="auto"/>
      </w:pPr>
    </w:p>
    <w:p w:rsidRPr="002008EF" w:rsidR="00344B44" w:rsidP="00344B44" w:rsidRDefault="00344B44" w14:paraId="76629751" w14:textId="77777777">
      <w:pPr>
        <w:spacing w:line="276" w:lineRule="auto"/>
      </w:pPr>
    </w:p>
    <w:p w:rsidRPr="002008EF" w:rsidR="00344B44" w:rsidP="00344B44" w:rsidRDefault="00344B44" w14:paraId="3F53F1F7" w14:textId="77777777">
      <w:pPr>
        <w:spacing w:line="276" w:lineRule="auto"/>
      </w:pPr>
    </w:p>
    <w:p w:rsidRPr="002008EF" w:rsidR="00344B44" w:rsidP="00344B44" w:rsidRDefault="00344B44" w14:paraId="12766E2B" w14:textId="77777777">
      <w:pPr>
        <w:spacing w:line="276" w:lineRule="auto"/>
      </w:pPr>
    </w:p>
    <w:p w:rsidRPr="002008EF" w:rsidR="00344B44" w:rsidP="00344B44" w:rsidRDefault="00344B44" w14:paraId="646D2E80" w14:textId="77777777">
      <w:pPr>
        <w:spacing w:line="276" w:lineRule="auto"/>
      </w:pPr>
    </w:p>
    <w:p w:rsidRPr="002008EF" w:rsidR="00344B44" w:rsidP="00344B44" w:rsidRDefault="00344B44" w14:paraId="4B9DDE42" w14:textId="77777777">
      <w:pPr>
        <w:spacing w:line="276" w:lineRule="auto"/>
      </w:pPr>
    </w:p>
    <w:p w:rsidRPr="002008EF" w:rsidR="00344B44" w:rsidP="00344B44" w:rsidRDefault="00344B44" w14:paraId="02646A30" w14:textId="77777777">
      <w:pPr>
        <w:spacing w:line="276" w:lineRule="auto"/>
      </w:pPr>
    </w:p>
    <w:p w:rsidRPr="002008EF" w:rsidR="00344B44" w:rsidP="00344B44" w:rsidRDefault="00344B44" w14:paraId="614A6F9A" w14:textId="77777777">
      <w:pPr>
        <w:spacing w:line="276" w:lineRule="auto"/>
      </w:pPr>
    </w:p>
    <w:p w:rsidRPr="002008EF" w:rsidR="00344B44" w:rsidP="00344B44" w:rsidRDefault="00344B44" w14:paraId="7FA861AD" w14:textId="77777777">
      <w:pPr>
        <w:spacing w:line="276" w:lineRule="auto"/>
      </w:pPr>
    </w:p>
    <w:p w:rsidRPr="002008EF" w:rsidR="00344B44" w:rsidP="00344B44" w:rsidRDefault="00344B44" w14:paraId="79B82EEB" w14:textId="77777777">
      <w:pPr>
        <w:spacing w:line="276" w:lineRule="auto"/>
      </w:pPr>
    </w:p>
    <w:p w:rsidRPr="002008EF" w:rsidR="00344B44" w:rsidP="00344B44" w:rsidRDefault="00344B44" w14:paraId="29ECDDFD" w14:textId="77777777">
      <w:pPr>
        <w:spacing w:line="276" w:lineRule="auto"/>
      </w:pPr>
    </w:p>
    <w:p w:rsidRPr="002008EF" w:rsidR="00344B44" w:rsidP="00344B44" w:rsidRDefault="00344B44" w14:paraId="7F0D0D0C" w14:textId="77777777">
      <w:pPr>
        <w:spacing w:line="276" w:lineRule="auto"/>
      </w:pPr>
    </w:p>
    <w:p w:rsidRPr="002008EF" w:rsidR="00344B44" w:rsidP="00344B44" w:rsidRDefault="00344B44" w14:paraId="32BA72E8" w14:textId="77777777">
      <w:pPr>
        <w:spacing w:line="276" w:lineRule="auto"/>
      </w:pPr>
    </w:p>
    <w:p w:rsidR="00344B44" w:rsidP="00344B44" w:rsidRDefault="00344B44" w14:paraId="35D6F756" w14:textId="77777777">
      <w:pPr>
        <w:spacing w:line="276" w:lineRule="auto"/>
      </w:pPr>
    </w:p>
    <w:p w:rsidRPr="002008EF" w:rsidR="00344B44" w:rsidP="00344B44" w:rsidRDefault="00344B44" w14:paraId="12DB7BE8" w14:textId="77777777">
      <w:pPr>
        <w:tabs>
          <w:tab w:val="left" w:pos="6405"/>
        </w:tabs>
        <w:spacing w:line="276" w:lineRule="auto"/>
      </w:pPr>
      <w:r>
        <w:tab/>
      </w:r>
    </w:p>
    <w:p w:rsidR="00B9326E" w:rsidRDefault="00B9326E" w14:paraId="092D28B5" w14:textId="77777777"/>
    <w:sectPr w:rsidR="00B9326E" w:rsidSect="00344B44">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E0C9" w14:textId="77777777" w:rsidR="00951499" w:rsidRDefault="00951499" w:rsidP="00344B44">
      <w:pPr>
        <w:spacing w:after="0" w:line="240" w:lineRule="auto"/>
      </w:pPr>
      <w:r>
        <w:separator/>
      </w:r>
    </w:p>
  </w:endnote>
  <w:endnote w:type="continuationSeparator" w:id="0">
    <w:p w14:paraId="3DB51EC4" w14:textId="77777777" w:rsidR="00951499" w:rsidRDefault="00951499" w:rsidP="0034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AD31" w14:textId="77777777" w:rsidR="00951499" w:rsidRPr="00344B44" w:rsidRDefault="00951499" w:rsidP="00344B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E30B" w14:textId="77777777" w:rsidR="00951499" w:rsidRPr="00344B44" w:rsidRDefault="00951499" w:rsidP="00344B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A8C9" w14:textId="77777777" w:rsidR="00951499" w:rsidRPr="00344B44" w:rsidRDefault="00951499" w:rsidP="00344B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0E8A" w14:textId="77777777" w:rsidR="00951499" w:rsidRDefault="00951499" w:rsidP="00344B44">
      <w:pPr>
        <w:spacing w:after="0" w:line="240" w:lineRule="auto"/>
      </w:pPr>
      <w:r>
        <w:separator/>
      </w:r>
    </w:p>
  </w:footnote>
  <w:footnote w:type="continuationSeparator" w:id="0">
    <w:p w14:paraId="03B9BC43" w14:textId="77777777" w:rsidR="00951499" w:rsidRDefault="00951499" w:rsidP="00344B44">
      <w:pPr>
        <w:spacing w:after="0" w:line="240" w:lineRule="auto"/>
      </w:pPr>
      <w:r>
        <w:continuationSeparator/>
      </w:r>
    </w:p>
  </w:footnote>
  <w:footnote w:id="1">
    <w:p w14:paraId="772F1B26" w14:textId="77777777" w:rsidR="00344B44" w:rsidRPr="00E45D32" w:rsidRDefault="00344B44" w:rsidP="00344B44">
      <w:pPr>
        <w:pStyle w:val="Voetnoottekst"/>
        <w:rPr>
          <w:sz w:val="16"/>
          <w:szCs w:val="16"/>
          <w:lang w:val="en-US"/>
        </w:rPr>
      </w:pPr>
      <w:r w:rsidRPr="00E45D32">
        <w:rPr>
          <w:rStyle w:val="Voetnootmarkering"/>
          <w:sz w:val="16"/>
          <w:szCs w:val="16"/>
        </w:rPr>
        <w:footnoteRef/>
      </w:r>
      <w:r w:rsidRPr="00E45D32">
        <w:rPr>
          <w:sz w:val="16"/>
          <w:szCs w:val="16"/>
          <w:lang w:val="en-US"/>
        </w:rPr>
        <w:t xml:space="preserve"> </w:t>
      </w:r>
      <w:r w:rsidRPr="00E45D32">
        <w:rPr>
          <w:i/>
          <w:iCs/>
          <w:sz w:val="16"/>
          <w:szCs w:val="16"/>
          <w:lang w:val="en-US"/>
        </w:rPr>
        <w:t>UN Watch</w:t>
      </w:r>
      <w:r w:rsidRPr="00E45D32">
        <w:rPr>
          <w:sz w:val="16"/>
          <w:szCs w:val="16"/>
          <w:lang w:val="en-US"/>
        </w:rPr>
        <w:t xml:space="preserve">, </w:t>
      </w:r>
      <w:proofErr w:type="spellStart"/>
      <w:r w:rsidRPr="00E45D32">
        <w:rPr>
          <w:sz w:val="16"/>
          <w:szCs w:val="16"/>
          <w:lang w:val="en-US"/>
        </w:rPr>
        <w:t>mei</w:t>
      </w:r>
      <w:proofErr w:type="spellEnd"/>
      <w:r w:rsidRPr="00E45D32">
        <w:rPr>
          <w:sz w:val="16"/>
          <w:szCs w:val="16"/>
          <w:lang w:val="en-US"/>
        </w:rPr>
        <w:t xml:space="preserve"> 2026, 'From watchdogs to ideologues' (https://unwatch.org/wp-content/uploads/From-Watchdogs-to-Ideologues.pdf)</w:t>
      </w:r>
    </w:p>
  </w:footnote>
  <w:footnote w:id="2">
    <w:p w14:paraId="653181E7" w14:textId="77777777" w:rsidR="00344B44" w:rsidRPr="00E45D32" w:rsidRDefault="00344B44" w:rsidP="00344B44">
      <w:pPr>
        <w:pStyle w:val="Voetnoottekst"/>
        <w:rPr>
          <w:sz w:val="16"/>
          <w:szCs w:val="16"/>
          <w:lang w:val="en-US"/>
        </w:rPr>
      </w:pPr>
      <w:r w:rsidRPr="00E45D32">
        <w:rPr>
          <w:rStyle w:val="Voetnootmarkering"/>
          <w:sz w:val="16"/>
          <w:szCs w:val="16"/>
        </w:rPr>
        <w:footnoteRef/>
      </w:r>
      <w:r w:rsidRPr="00E45D32">
        <w:rPr>
          <w:sz w:val="16"/>
          <w:szCs w:val="16"/>
          <w:lang w:val="en-US"/>
        </w:rPr>
        <w:t xml:space="preserve"> </w:t>
      </w:r>
      <w:hyperlink r:id="rId1" w:history="1">
        <w:r w:rsidRPr="009C0EF5">
          <w:rPr>
            <w:rStyle w:val="Hyperlink"/>
            <w:sz w:val="16"/>
            <w:szCs w:val="16"/>
            <w:lang w:val="en-US"/>
          </w:rPr>
          <w:t>https://digitallibrary.un.org/record/601799?v=pdf</w:t>
        </w:r>
      </w:hyperlink>
      <w:r>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775B" w14:textId="77777777" w:rsidR="00951499" w:rsidRPr="00344B44" w:rsidRDefault="00951499" w:rsidP="00344B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5232" w14:textId="77777777" w:rsidR="00951499" w:rsidRPr="00344B44" w:rsidRDefault="00951499" w:rsidP="00344B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95" w14:textId="77777777" w:rsidR="00951499" w:rsidRPr="00344B44" w:rsidRDefault="00951499" w:rsidP="00344B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4"/>
    <w:rsid w:val="00344B44"/>
    <w:rsid w:val="00951499"/>
    <w:rsid w:val="00B9326E"/>
    <w:rsid w:val="00E20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F2AB"/>
  <w15:chartTrackingRefBased/>
  <w15:docId w15:val="{E20D150D-5BCB-4152-890A-65BE7BC2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4B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4B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4B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4B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B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B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B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B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4B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4B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4B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4B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4B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B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B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B44"/>
    <w:rPr>
      <w:rFonts w:eastAsiaTheme="majorEastAsia" w:cstheme="majorBidi"/>
      <w:color w:val="272727" w:themeColor="text1" w:themeTint="D8"/>
    </w:rPr>
  </w:style>
  <w:style w:type="paragraph" w:styleId="Titel">
    <w:name w:val="Title"/>
    <w:basedOn w:val="Standaard"/>
    <w:next w:val="Standaard"/>
    <w:link w:val="TitelChar"/>
    <w:uiPriority w:val="10"/>
    <w:qFormat/>
    <w:rsid w:val="00344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B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B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B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B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B44"/>
    <w:rPr>
      <w:i/>
      <w:iCs/>
      <w:color w:val="404040" w:themeColor="text1" w:themeTint="BF"/>
    </w:rPr>
  </w:style>
  <w:style w:type="paragraph" w:styleId="Lijstalinea">
    <w:name w:val="List Paragraph"/>
    <w:basedOn w:val="Standaard"/>
    <w:uiPriority w:val="34"/>
    <w:qFormat/>
    <w:rsid w:val="00344B44"/>
    <w:pPr>
      <w:ind w:left="720"/>
      <w:contextualSpacing/>
    </w:pPr>
  </w:style>
  <w:style w:type="character" w:styleId="Intensievebenadrukking">
    <w:name w:val="Intense Emphasis"/>
    <w:basedOn w:val="Standaardalinea-lettertype"/>
    <w:uiPriority w:val="21"/>
    <w:qFormat/>
    <w:rsid w:val="00344B44"/>
    <w:rPr>
      <w:i/>
      <w:iCs/>
      <w:color w:val="2F5496" w:themeColor="accent1" w:themeShade="BF"/>
    </w:rPr>
  </w:style>
  <w:style w:type="paragraph" w:styleId="Duidelijkcitaat">
    <w:name w:val="Intense Quote"/>
    <w:basedOn w:val="Standaard"/>
    <w:next w:val="Standaard"/>
    <w:link w:val="DuidelijkcitaatChar"/>
    <w:uiPriority w:val="30"/>
    <w:qFormat/>
    <w:rsid w:val="0034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4B44"/>
    <w:rPr>
      <w:i/>
      <w:iCs/>
      <w:color w:val="2F5496" w:themeColor="accent1" w:themeShade="BF"/>
    </w:rPr>
  </w:style>
  <w:style w:type="character" w:styleId="Intensieveverwijzing">
    <w:name w:val="Intense Reference"/>
    <w:basedOn w:val="Standaardalinea-lettertype"/>
    <w:uiPriority w:val="32"/>
    <w:qFormat/>
    <w:rsid w:val="00344B44"/>
    <w:rPr>
      <w:b/>
      <w:bCs/>
      <w:smallCaps/>
      <w:color w:val="2F5496" w:themeColor="accent1" w:themeShade="BF"/>
      <w:spacing w:val="5"/>
    </w:rPr>
  </w:style>
  <w:style w:type="character" w:styleId="Hyperlink">
    <w:name w:val="Hyperlink"/>
    <w:basedOn w:val="Standaardalinea-lettertype"/>
    <w:uiPriority w:val="99"/>
    <w:unhideWhenUsed/>
    <w:rsid w:val="00344B44"/>
    <w:rPr>
      <w:color w:val="0563C1" w:themeColor="hyperlink"/>
      <w:u w:val="single"/>
    </w:rPr>
  </w:style>
  <w:style w:type="paragraph" w:customStyle="1" w:styleId="Referentiegegevens">
    <w:name w:val="Referentiegegevens"/>
    <w:basedOn w:val="Standaard"/>
    <w:next w:val="Standaard"/>
    <w:uiPriority w:val="9"/>
    <w:qFormat/>
    <w:rsid w:val="00344B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44B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4B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44B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44B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4B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4B44"/>
    <w:rPr>
      <w:vertAlign w:val="superscript"/>
    </w:rPr>
  </w:style>
  <w:style w:type="paragraph" w:styleId="Koptekst">
    <w:name w:val="header"/>
    <w:basedOn w:val="Standaard"/>
    <w:link w:val="KoptekstChar"/>
    <w:uiPriority w:val="99"/>
    <w:unhideWhenUsed/>
    <w:rsid w:val="00344B44"/>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4B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4B44"/>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4B4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601799?v=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426</ap:Words>
  <ap:Characters>2346</ap:Characters>
  <ap:DocSecurity>0</ap:DocSecurity>
  <ap:Lines>19</ap:Lines>
  <ap:Paragraphs>5</ap:Paragraphs>
  <ap:ScaleCrop>false</ap:ScaleCrop>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2026-06-25T13:33:00.0000000Z</dcterms:created>
  <dcterms:modified xsi:type="dcterms:W3CDTF">2026-06-25T13:33:00.0000000Z</dcterms:modified>
  <version/>
  <category/>
</coreProperties>
</file>