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2026Z14600</w:t>
        <w:br/>
      </w:r>
      <w:proofErr w:type="spellEnd"/>
    </w:p>
    <w:p>
      <w:pPr>
        <w:pStyle w:val="Normal"/>
        <w:rPr>
          <w:b w:val="1"/>
          <w:bCs w:val="1"/>
        </w:rPr>
      </w:pPr>
      <w:r w:rsidR="250AE766">
        <w:rPr>
          <w:b w:val="0"/>
          <w:bCs w:val="0"/>
        </w:rPr>
        <w:t>(ingezonden 25 juni 2026)</w:t>
        <w:br/>
      </w:r>
    </w:p>
    <w:p>
      <w:r>
        <w:t xml:space="preserve">Vragen van het lid Mathlouti (D66) aan de minister van Justitie en Veiligheid over de aanpak van seksueel kindermisbruik in Nederland</w:t>
      </w:r>
      <w:r>
        <w:br/>
      </w:r>
    </w:p>
    <w:p>
      <w:r>
        <w:t xml:space="preserve">1. Bent u bekend met de berichtgeving over de verdenkingen van seksueel misbruik van minderjarige kinderen op een basisschool in Zoetermeer? Deelt u de opvatting dat deze zaak opnieuw duidelijk maakt welke verstrekkende gevolgen seksueel misbruik heeft voor slachtoffers, hun ouders en de betrokken gemeenschap?</w:t>
      </w:r>
      <w:r>
        <w:br/>
      </w:r>
    </w:p>
    <w:p>
      <w:r>
        <w:t xml:space="preserve">2. Kunt u aangeven hoeveel minderjarige slachtoffers van seksueel misbruik jaarlijks naar schatting buiten beeld blijven van politie en hulpinstanties, en welke concrete maatregelen u neemt om deze groep beter te bereiken?</w:t>
      </w:r>
      <w:r>
        <w:br/>
      </w:r>
    </w:p>
    <w:p>
      <w:r>
        <w:t xml:space="preserve">3. Kunt u een overzicht geven van het aantal meldingen, aangiften, vervolgingen en veroordelingen wegens seksueel misbruik van minderjarigen in de afgelopen vijf jaar? Hoe beoordeelt u deze cijfers in verhouding tot de door experts en onderzoeksinstanties geschetste omvang van de problematiek?</w:t>
      </w:r>
      <w:r>
        <w:br/>
      </w:r>
    </w:p>
    <w:p>
      <w:r>
        <w:t xml:space="preserve">4. Hoe reflecteert u op de bevinding van het Wetenschappelijk Onderzoek- en Datacentrum (WODC) dat jaarlijks ten minste 20.000 Nederlandse mannen seksueel kindermisbruik plegen in het buitenland? Welke conclusies trekt u uit deze bevinding over de omvang van seksuele interesse in kinderen en het risico op seksueel misbruik door Nederlandse daders, zowel binnen als buiten Nederland?</w:t>
      </w:r>
      <w:r>
        <w:br/>
      </w:r>
    </w:p>
    <w:p>
      <w:r>
        <w:t xml:space="preserve">5. Welke preventieve voorzieningen zijn momenteel beschikbaar voor personen die seksuele gevoelens richting minderjarigen ervaren en daarvoor hulp zoeken voordat zij strafbare feiten plegen? Is bekend hoeveel personen jaarlijks gebruik van deze voorzieningen en acht u het bereik hiervan voldoende gelet op de omvang van de problematiek die onder meer uit WODC-onderzoek naar voren komt?</w:t>
      </w:r>
      <w:r>
        <w:br/>
      </w:r>
    </w:p>
    <w:p>
      <w:r>
        <w:t xml:space="preserve">6. Kunt u reflecteren op de conclusies van de Nationaal Rapporteur op het belang van vroegsignalering? In hoeverre zijn scholen, kinderopvangorganisaties, sportverenigingen en andere instellingen die met kinderen werken verplicht om medewerkers te scholen in het herkennen van signalen van seksueel misbruik? Kunt u een overzicht geven van alle bij u bekende preventieve maatregelen, en acht u deze voldoende?</w:t>
      </w:r>
      <w:r>
        <w:br/>
      </w:r>
    </w:p>
    <w:p>
      <w:r>
        <w:t xml:space="preserve">7. Kunt u aangeven hoeveel meldingen van mogelijk seksueel grensoverschrijdend gedrag jegens minderjarigen de afgelopen vijf jaar bij Veilig Thuis zijn binnengekomen en welk percentage daarvan heeft geleid tot nader onderzoek, hulpverlening of strafrechtelijke vervolging?</w:t>
      </w:r>
      <w:r>
        <w:br/>
      </w:r>
    </w:p>
    <w:p>
      <w:r>
        <w:t xml:space="preserve">8. Kunt u reflecteren op de bevinding van de Nationaal Rapporteur dat slachtoffers van seksueel geweld vaak pas jaren na het misbruik melding maken? Welke aanvullende maatregelen neemt u om ervoor te zorgen dat kinderen eerder hulp kunnen zoeken en misbruik sneller wordt gesignaleerd en gestopt?</w:t>
      </w:r>
      <w:r>
        <w:br/>
      </w:r>
    </w:p>
    <w:p>
      <w:r>
        <w:t xml:space="preserve">9. Beschikken de politie en gespecialiseerde zedenteams volgens u over voldoende capaciteit en expertise om meldingen van seksueel misbruik van kinderen tijdig te onderzoeken? Kunt u inzicht geven in de huidige wachttijden, achterstanden en personele capaciteit binnen de zedenketen?</w:t>
      </w:r>
      <w:r>
        <w:br/>
      </w:r>
    </w:p>
    <w:p>
      <w:r>
        <w:t xml:space="preserve">10. Kunt u uiteenzetten welke concrete en meetbare doelstellingen het kabinet hanteert voor het terugdringen van seksueel kindermisbruik in Nederland? Welke indicatoren gebruikt u om vast te stellen of het beleid daadwerkelijk leidt tot minder slachtoffers?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000">
    <w:abstractNumId w:val="100512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