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2026Z14597</w:t>
        <w:br/>
      </w:r>
      <w:proofErr w:type="spellEnd"/>
    </w:p>
    <w:p>
      <w:pPr>
        <w:pStyle w:val="Normal"/>
        <w:rPr>
          <w:b w:val="1"/>
          <w:bCs w:val="1"/>
        </w:rPr>
      </w:pPr>
      <w:r w:rsidR="250AE766">
        <w:rPr>
          <w:b w:val="0"/>
          <w:bCs w:val="0"/>
        </w:rPr>
        <w:t>(ingezonden 25 juni 2026)</w:t>
        <w:br/>
      </w:r>
    </w:p>
    <w:p>
      <w:r>
        <w:t xml:space="preserve">Vragen van de leden Van der Werf en Bamenga (beiden D66) aan de ministers van Buitenlandse Zaken en van Buitenlandse Handel en Ontwikkelingssamenwerking over herhaalde aanvallen van het Israëlische leger op medisch personeel in Libanon.</w:t>
      </w:r>
      <w:r>
        <w:br/>
      </w:r>
    </w:p>
    <w:p>
      <w:r>
        <w:t xml:space="preserve"> </w:t>
      </w:r>
      <w:r>
        <w:br/>
      </w:r>
    </w:p>
    <w:p>
      <w:r>
        <w:t xml:space="preserve">Vraag 1</w:t>
      </w:r>
      <w:r>
        <w:br/>
      </w:r>
    </w:p>
    <w:p>
      <w:r>
        <w:t xml:space="preserve">Bent u bekend met het bericht 'De eerste ambulance werd geraakt; toen de tweede, derde en vierde. Hoe Israël medisch personeel aanvalt in Libanon'?[1]</w:t>
      </w:r>
      <w:r>
        <w:br/>
      </w:r>
    </w:p>
    <w:p>
      <w:r>
        <w:t xml:space="preserve"> </w:t>
      </w:r>
      <w:r>
        <w:br/>
      </w:r>
    </w:p>
    <w:p>
      <w:r>
        <w:t xml:space="preserve">Vraag 2</w:t>
      </w:r>
      <w:r>
        <w:br/>
      </w:r>
    </w:p>
    <w:p>
      <w:r>
        <w:t xml:space="preserve">Herkent u het beeld dat het Israëlische leger in Libanon zogenoemde double-tap-aanvallen uitvoert, waarbij hulpverleners die na een eerste aanval te hulp schieten herhaaldelijk opnieuw worden beschoten? Zo nee, waarom niet?</w:t>
      </w:r>
      <w:r>
        <w:br/>
      </w:r>
    </w:p>
    <w:p>
      <w:r>
        <w:t xml:space="preserve"> </w:t>
      </w:r>
      <w:r>
        <w:br/>
      </w:r>
    </w:p>
    <w:p>
      <w:r>
        <w:t xml:space="preserve">Vraag 3</w:t>
      </w:r>
      <w:r>
        <w:br/>
      </w:r>
    </w:p>
    <w:p>
      <w:r>
        <w:t xml:space="preserve">Deelt u de conclusie van de door NRC geraadpleegde experts dat deze aanvallen in strijd zijn met het humanitair oorlogsrecht, in het bijzonder met de bescherming van medisch personeel en ambulances? Zo nee, waarom niet?</w:t>
      </w:r>
      <w:r>
        <w:br/>
      </w:r>
    </w:p>
    <w:p>
      <w:r>
        <w:t xml:space="preserve"> </w:t>
      </w:r>
      <w:r>
        <w:br/>
      </w:r>
    </w:p>
    <w:p>
      <w:r>
        <w:t xml:space="preserve">Vraag 4</w:t>
      </w:r>
      <w:r>
        <w:br/>
      </w:r>
    </w:p>
    <w:p>
      <w:r>
        <w:t xml:space="preserve">Hoe beoordeelt u deze aanvallen op medisch personeel en ambulances in het licht van de verplichtingen van Israël onder artikel 2 van de EU-Israël Associatieovereenkomst?</w:t>
      </w:r>
      <w:r>
        <w:br/>
      </w:r>
    </w:p>
    <w:p>
      <w:r>
        <w:t xml:space="preserve"> </w:t>
      </w:r>
      <w:r>
        <w:br/>
      </w:r>
    </w:p>
    <w:p>
      <w:r>
        <w:t xml:space="preserve">Vraag 5</w:t>
      </w:r>
      <w:r>
        <w:br/>
      </w:r>
    </w:p>
    <w:p>
      <w:r>
        <w:t xml:space="preserve">Is het kabinet bereid deze aanvallen scherp en publiekelijk te veroordelen, en dit ook rechtstreeks over te brengen aan de Israëlische regering? Zo nee, waarom niet?</w:t>
      </w:r>
      <w:r>
        <w:br/>
      </w:r>
    </w:p>
    <w:p>
      <w:r>
        <w:t xml:space="preserve"> </w:t>
      </w:r>
      <w:r>
        <w:br/>
      </w:r>
    </w:p>
    <w:p>
      <w:r>
        <w:t xml:space="preserve">Vraag 6</w:t>
      </w:r>
      <w:r>
        <w:br/>
      </w:r>
    </w:p>
    <w:p>
      <w:r>
        <w:t xml:space="preserve">Hebben eerdere gesprekken met Israëlische ministers en andere diplomatieke contacten geleid tot aantoonbare verandering in het optreden van het Israëlische leger? Zo nee, welke conclusie trekt het kabinet daaruit over de effectiviteit van diplomatieke waarschuwingen?</w:t>
      </w:r>
      <w:r>
        <w:br/>
      </w:r>
    </w:p>
    <w:p>
      <w:r>
        <w:t xml:space="preserve"> </w:t>
      </w:r>
      <w:r>
        <w:br/>
      </w:r>
    </w:p>
    <w:p>
      <w:r>
        <w:t xml:space="preserve">Vraag 7</w:t>
      </w:r>
      <w:r>
        <w:br/>
      </w:r>
    </w:p>
    <w:p>
      <w:r>
        <w:t xml:space="preserve">Is het kabinet bereid deze praktijken aan te grijpen om in Europees verband opnieuw en blijvend te pleiten voor spoedige politieke en handelsmaatregelen tegen Israël, zolang het Israëlische leger burgers, hulpverleners en medisch personeel blijft aanvallen? Zo nee, waarom niet?</w:t>
      </w:r>
      <w:r>
        <w:br/>
      </w:r>
    </w:p>
    <w:p>
      <w:r>
        <w:t xml:space="preserve"> </w:t>
      </w:r>
      <w:r>
        <w:br/>
      </w:r>
    </w:p>
    <w:p>
      <w:r>
        <w:t xml:space="preserve">Vraag 8</w:t>
      </w:r>
      <w:r>
        <w:br/>
      </w:r>
    </w:p>
    <w:p>
      <w:r>
        <w:t xml:space="preserve">Welke concrete gevolgen verbindt het kabinet aan de relatie met Israël nu het Israëlische leger, na meerdere waarschuwingen, opnieuw hulpverleners, ambulances en medische voorzieningen blijkt aan te vallen?</w:t>
      </w:r>
      <w:r>
        <w:br/>
      </w:r>
    </w:p>
    <w:p>
      <w:r>
        <w:t xml:space="preserve"> </w:t>
      </w:r>
      <w:r>
        <w:br/>
      </w:r>
    </w:p>
    <w:p>
      <w:r>
        <w:t xml:space="preserve">[1] NRC, 23 juni 2026, 'De eerste ambulance werd geraakt; toen de tweede, derde en vierde. Hoe Israël medisch personeel aanvalt in Libanon' (https://www.nrc.nl/nieuws/2026/06/23/de-eerste-ambulance-werd-geraakt-toen-de-tweede-derde-en-vierde-hoe-israel-medisch-personeel-aanvalt-in-libanon-a4929212)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000">
    <w:abstractNumId w:val="100512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