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2026Z14593</w:t>
        <w:br/>
      </w:r>
      <w:proofErr w:type="spellEnd"/>
    </w:p>
    <w:p>
      <w:pPr>
        <w:pStyle w:val="Normal"/>
        <w:rPr>
          <w:b w:val="1"/>
          <w:bCs w:val="1"/>
        </w:rPr>
      </w:pPr>
      <w:r w:rsidR="250AE766">
        <w:rPr>
          <w:b w:val="0"/>
          <w:bCs w:val="0"/>
        </w:rPr>
        <w:t>(ingezonden 25 juni 2026)</w:t>
        <w:br/>
      </w:r>
    </w:p>
    <w:p>
      <w:r>
        <w:t xml:space="preserve">Vragen van het lid Kisteman (VVD) aan de staatssecretaris van Onderwijs, Cultuur en Wetenschap over het bericht ‘Renaissanceschool van Forum voor Democratie gaat weer open in Almere’</w:t>
      </w:r>
      <w:r>
        <w:br/>
      </w:r>
    </w:p>
    <w:p>
      <w:pPr>
        <w:pStyle w:val="ListParagraph"/>
        <w:numPr>
          <w:ilvl w:val="0"/>
          <w:numId w:val="100512050"/>
        </w:numPr>
        <w:ind w:left="360"/>
      </w:pPr>
      <w:r>
        <w:t xml:space="preserve">Bent u bekend met het bericht ‘Renaissanceschool van Forum voor Democratie gaat weer open in Almere’? [1]</w:t>
      </w:r>
      <w:r>
        <w:br/>
      </w:r>
    </w:p>
    <w:p>
      <w:pPr>
        <w:pStyle w:val="ListParagraph"/>
        <w:numPr>
          <w:ilvl w:val="0"/>
          <w:numId w:val="100512050"/>
        </w:numPr>
        <w:ind w:left="360"/>
      </w:pPr>
      <w:r>
        <w:t xml:space="preserve">Hoe verhoudt de oprichting van scholen die zich nadrukkelijk richten op een specifieke levensbeschouwelijke of politieke gemeenschap zich volgens u tot de ambitie uit uw beleidsbrief om onderwijs te laten bijdragen aan verbinding in de samenleving, het tegengaan van segregatie en een sterke democratische rechtsstaat?</w:t>
      </w:r>
      <w:r>
        <w:br/>
      </w:r>
    </w:p>
    <w:p>
      <w:pPr>
        <w:pStyle w:val="ListParagraph"/>
        <w:numPr>
          <w:ilvl w:val="0"/>
          <w:numId w:val="100512050"/>
        </w:numPr>
        <w:ind w:left="360"/>
      </w:pPr>
      <w:r>
        <w:t xml:space="preserve">Deelt u de mening dat scholen niet alleen een onderwijsfunctie hebben, maar ook een belangrijke maatschappelijke functie vervullen doordat kinderen met verschillende achtergronden elkaar daar ontmoeten?</w:t>
      </w:r>
      <w:r>
        <w:br/>
      </w:r>
    </w:p>
    <w:p>
      <w:pPr>
        <w:pStyle w:val="ListParagraph"/>
        <w:numPr>
          <w:ilvl w:val="0"/>
          <w:numId w:val="100512050"/>
        </w:numPr>
        <w:ind w:left="360"/>
      </w:pPr>
      <w:r>
        <w:t xml:space="preserve">Hoe beoordeelt u in dat licht de ontwikkeling dat steeds meer nieuwe scholen zich richten op specifieke levensbeschouwelijke, religieuze en zelfs ideologische doelgroepen?</w:t>
      </w:r>
      <w:r>
        <w:br/>
      </w:r>
    </w:p>
    <w:p>
      <w:pPr>
        <w:pStyle w:val="ListParagraph"/>
        <w:numPr>
          <w:ilvl w:val="0"/>
          <w:numId w:val="100512050"/>
        </w:numPr>
        <w:ind w:left="360"/>
      </w:pPr>
      <w:r>
        <w:t xml:space="preserve">Klopt het dat uit de evaluatie van de Wet Meer Ruimte voor Nieuwe Scholen blijkt dat nieuwe scholen gemiddeld een homogenere leerlingenpopulatie hebben dan scholen in hun omgeving en dat effecten op onderwijssegregatie zichtbaar zijn op lokaal niveau?</w:t>
      </w:r>
      <w:r>
        <w:br/>
      </w:r>
    </w:p>
    <w:p>
      <w:pPr>
        <w:pStyle w:val="ListParagraph"/>
        <w:numPr>
          <w:ilvl w:val="0"/>
          <w:numId w:val="100512050"/>
        </w:numPr>
        <w:ind w:left="360"/>
      </w:pPr>
      <w:r>
        <w:t xml:space="preserve">Hoe beoordeelt u deze uitkomsten in het licht van de ambitie van het kabinet om burgerschap en integratie te versterken?</w:t>
      </w:r>
      <w:r>
        <w:br/>
      </w:r>
    </w:p>
    <w:p>
      <w:pPr>
        <w:pStyle w:val="ListParagraph"/>
        <w:numPr>
          <w:ilvl w:val="0"/>
          <w:numId w:val="100512050"/>
        </w:numPr>
        <w:ind w:left="360"/>
      </w:pPr>
      <w:r>
        <w:t xml:space="preserve">Klopt het dat uit dezelfde evaluatie blijkt dat het aantal nieuwe basisscholen sinds de invoering van de wet aanzienlijk is gestegen en dat islamitische scholen inmiddels de grootste categorie nieuw gestichte basisscholen vormen?</w:t>
      </w:r>
      <w:r>
        <w:br/>
      </w:r>
    </w:p>
    <w:p>
      <w:pPr>
        <w:pStyle w:val="ListParagraph"/>
        <w:numPr>
          <w:ilvl w:val="0"/>
          <w:numId w:val="100512050"/>
        </w:numPr>
        <w:ind w:left="360"/>
      </w:pPr>
      <w:r>
        <w:t xml:space="preserve">Welke lessen heeft u uit deze ontwikkeling getrokken voor de verdere uitvoering van de Wet Meer Ruimte voor Nieuwe Scholen?</w:t>
      </w:r>
      <w:r>
        <w:br/>
      </w:r>
    </w:p>
    <w:p>
      <w:pPr>
        <w:pStyle w:val="ListParagraph"/>
        <w:numPr>
          <w:ilvl w:val="0"/>
          <w:numId w:val="100512050"/>
        </w:numPr>
        <w:ind w:left="360"/>
      </w:pPr>
      <w:r>
        <w:t xml:space="preserve">Op welke wijze wordt bij aanvragen voor nieuwe scholen momenteel beoordeeld wat de gevolgen zijn voor segregatie en de ontmoeting tussen verschillende groepen leerlingen?</w:t>
      </w:r>
      <w:r>
        <w:br/>
      </w:r>
    </w:p>
    <w:p>
      <w:pPr>
        <w:pStyle w:val="ListParagraph"/>
        <w:numPr>
          <w:ilvl w:val="0"/>
          <w:numId w:val="100512050"/>
        </w:numPr>
        <w:ind w:left="360"/>
      </w:pPr>
      <w:r>
        <w:t xml:space="preserve">Acht u het wenselijk dat publiek bekostigd onderwijs zich steeds verder organiseert langs ideologische of zelfs politieke scheidslijnen?</w:t>
      </w:r>
      <w:r>
        <w:br/>
      </w:r>
    </w:p>
    <w:p>
      <w:pPr>
        <w:pStyle w:val="ListParagraph"/>
        <w:numPr>
          <w:ilvl w:val="0"/>
          <w:numId w:val="100512050"/>
        </w:numPr>
        <w:ind w:left="360"/>
      </w:pPr>
      <w:r>
        <w:t xml:space="preserve">Klopt het dat in het regeerakkoord is aangekondigd dat het kabinet de uitkomsten van de evaluatie van de Wet Meer Ruimte voor Nieuwe Scholen zal betrekken bij een herziening van de wet? Wat is de actuele stand van zaken van deze herziening?</w:t>
      </w:r>
      <w:r>
        <w:br/>
      </w:r>
    </w:p>
    <w:p>
      <w:pPr>
        <w:pStyle w:val="ListParagraph"/>
        <w:numPr>
          <w:ilvl w:val="0"/>
          <w:numId w:val="100512050"/>
        </w:numPr>
        <w:ind w:left="360"/>
      </w:pPr>
      <w:r>
        <w:t xml:space="preserve">Deelt u de opvatting dat de huidige wet sterk uitgaat van aangetoonde ouderbelangstelling maar onvoldoende rekening houdt met bredere belangen zoals huisvesting, arbeidsmarkt, segregatie en een evenwichtig onderwijsaanbod?</w:t>
      </w:r>
      <w:r>
        <w:br/>
      </w:r>
    </w:p>
    <w:p>
      <w:pPr>
        <w:pStyle w:val="ListParagraph"/>
        <w:numPr>
          <w:ilvl w:val="0"/>
          <w:numId w:val="100512050"/>
        </w:numPr>
        <w:ind w:left="360"/>
      </w:pPr>
      <w:r>
        <w:t xml:space="preserve">Welke mogelijkheden ziet u om in de wet een explicietere afweging op te nemen tussen oudervoorkeuren enerzijds en deze belangen, zoals segregatie, anderzijds?</w:t>
      </w:r>
      <w:r>
        <w:br/>
      </w:r>
    </w:p>
    <w:p>
      <w:pPr>
        <w:pStyle w:val="ListParagraph"/>
        <w:numPr>
          <w:ilvl w:val="0"/>
          <w:numId w:val="100512050"/>
        </w:numPr>
        <w:ind w:left="360"/>
      </w:pPr>
      <w:r>
        <w:t xml:space="preserve">Deelt u de mening dat gemeenten momenteel onvoldoende instrumenten hebben om ongewenste versnippering van het onderwijsaanbod tegen te gaan?</w:t>
      </w:r>
      <w:r>
        <w:br/>
      </w:r>
    </w:p>
    <w:p>
      <w:pPr>
        <w:pStyle w:val="ListParagraph"/>
        <w:numPr>
          <w:ilvl w:val="0"/>
          <w:numId w:val="100512050"/>
        </w:numPr>
        <w:ind w:left="360"/>
      </w:pPr>
      <w:r>
        <w:t xml:space="preserve">Bent u bereid te verkennen of gemeenten een zwaardere rol moeten krijgen bij nieuwe schoolstichtingen, bijvoorbeeld door hun oordeel over segregatie-effecten of de gevolgen voor het lokale onderwijsaanbod zwaarder te laten meewegen?</w:t>
      </w:r>
      <w:r>
        <w:br/>
      </w:r>
    </w:p>
    <w:p>
      <w:r>
        <w:t xml:space="preserve"> </w:t>
      </w:r>
      <w:r>
        <w:br/>
      </w:r>
    </w:p>
    <w:p>
      <w:r>
        <w:t xml:space="preserve">[1] Omroep Flevoland, 24 juni 2026, Renaissanceschool van Forum voor Democratie gaat weer open in Almere (https://www.omroepflevoland.nl/nieuws/513759/renaissanceschool-van-forum-voor-democratie-gaat-weer-open-in-almere)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