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2026Z14589</w:t>
        <w:br/>
      </w:r>
      <w:proofErr w:type="spellEnd"/>
    </w:p>
    <w:p>
      <w:pPr>
        <w:pStyle w:val="Normal"/>
        <w:rPr>
          <w:b w:val="1"/>
          <w:bCs w:val="1"/>
        </w:rPr>
      </w:pPr>
      <w:r w:rsidR="250AE766">
        <w:rPr>
          <w:b w:val="0"/>
          <w:bCs w:val="0"/>
        </w:rPr>
        <w:t>(ingezonden 25 juni 2026)</w:t>
        <w:br/>
      </w:r>
    </w:p>
    <w:p>
      <w:r>
        <w:t xml:space="preserve">Vragen van de leden Ellian en De Beer (beiden VVD) aan de ministers van Asiel en Migratie, van Buitenlandse Zaken, en van Onderwijs, Cultuur en Wetenschap over het bericht 'Palestijnen uit Gaza na maanden toch met Nederlandse hulp geland op Schiphol'. </w:t>
      </w:r>
      <w:r>
        <w:br/>
      </w:r>
    </w:p>
    <w:p>
      <w:r>
        <w:t xml:space="preserve"> </w:t>
      </w:r>
      <w:r>
        <w:br/>
      </w:r>
    </w:p>
    <w:p>
      <w:pPr>
        <w:pStyle w:val="ListParagraph"/>
        <w:numPr>
          <w:ilvl w:val="0"/>
          <w:numId w:val="100512020"/>
        </w:numPr>
        <w:ind w:left="360"/>
      </w:pPr>
      <w:r>
        <w:t xml:space="preserve">Bent u bekend met het bericht 'Palestijnen uit Gaza na maanden toch met Nederlandse hulp geland op Schiphol'? 1)</w:t>
      </w:r>
      <w:r>
        <w:br/>
      </w:r>
      <w:r>
        <w:t xml:space="preserve"> </w:t>
      </w:r>
      <w:r>
        <w:br/>
      </w:r>
    </w:p>
    <w:p>
      <w:pPr>
        <w:pStyle w:val="ListParagraph"/>
        <w:numPr>
          <w:ilvl w:val="0"/>
          <w:numId w:val="100512020"/>
        </w:numPr>
        <w:ind w:left="360"/>
      </w:pPr>
      <w:r>
        <w:t xml:space="preserve">Welke ondersteuning hebben verschillende ministeries geboden aan de 42 Gazanen om van Gaza naar Jordanië te reizen? </w:t>
      </w:r>
      <w:r>
        <w:br/>
      </w:r>
      <w:r>
        <w:t xml:space="preserve"> </w:t>
      </w:r>
      <w:r>
        <w:br/>
      </w:r>
    </w:p>
    <w:p>
      <w:pPr>
        <w:pStyle w:val="ListParagraph"/>
        <w:numPr>
          <w:ilvl w:val="0"/>
          <w:numId w:val="100512020"/>
        </w:numPr>
        <w:ind w:left="360"/>
      </w:pPr>
      <w:r>
        <w:t xml:space="preserve">Hoe verhoudt deze ondersteuning zich tot de uitspraak van de Raad van State van 19 maart 2026 waarin de minister slechts verplicht wordt om een geringe inspanning te verrichten?</w:t>
      </w:r>
      <w:r>
        <w:br/>
      </w:r>
      <w:r>
        <w:t xml:space="preserve"> </w:t>
      </w:r>
      <w:r>
        <w:br/>
      </w:r>
    </w:p>
    <w:p>
      <w:pPr>
        <w:pStyle w:val="ListParagraph"/>
        <w:numPr>
          <w:ilvl w:val="0"/>
          <w:numId w:val="100512020"/>
        </w:numPr>
        <w:ind w:left="360"/>
      </w:pPr>
      <w:r>
        <w:t xml:space="preserve">Waarom is er niet gewacht met het bieden van ondersteuning aan de rest van de groep van 42 Gazanen totdat er een uitspraak in de bodemprocedure ligt?</w:t>
      </w:r>
      <w:r>
        <w:br/>
      </w:r>
      <w:r>
        <w:t xml:space="preserve"> </w:t>
      </w:r>
      <w:r>
        <w:br/>
      </w:r>
    </w:p>
    <w:p>
      <w:pPr>
        <w:pStyle w:val="ListParagraph"/>
        <w:numPr>
          <w:ilvl w:val="0"/>
          <w:numId w:val="100512020"/>
        </w:numPr>
        <w:ind w:left="360"/>
      </w:pPr>
      <w:r>
        <w:t xml:space="preserve">Welke ondersteuning hebben verschillende ministeries geboden aan de 42 Gazanen om van Jordanië naar Nederland te reizen?</w:t>
      </w:r>
      <w:r>
        <w:br/>
      </w:r>
      <w:r>
        <w:t xml:space="preserve"> </w:t>
      </w:r>
      <w:r>
        <w:br/>
      </w:r>
    </w:p>
    <w:p>
      <w:pPr>
        <w:pStyle w:val="ListParagraph"/>
        <w:numPr>
          <w:ilvl w:val="0"/>
          <w:numId w:val="100512020"/>
        </w:numPr>
        <w:ind w:left="360"/>
      </w:pPr>
      <w:r>
        <w:t xml:space="preserve">Hoe verklaart u dat er naast 21 Gazaanse studenten ook 18 meereizende gezinsleden naar Nederland zijn gekomen? Op grond van welke rechterlijke uitspraak heeft Nederland de plicht om deze meereizende gezinsleden ondersteuning te bieden?</w:t>
      </w:r>
      <w:r>
        <w:br/>
      </w:r>
      <w:r>
        <w:t xml:space="preserve"> </w:t>
      </w:r>
      <w:r>
        <w:br/>
      </w:r>
    </w:p>
    <w:p>
      <w:pPr>
        <w:pStyle w:val="ListParagraph"/>
        <w:numPr>
          <w:ilvl w:val="0"/>
          <w:numId w:val="100512020"/>
        </w:numPr>
        <w:ind w:left="360"/>
      </w:pPr>
      <w:r>
        <w:t xml:space="preserve">Hoe verklaart u dat de verhouding studenten versus meereizende gezinsleden bijna 1 op 1 is? Hoe verhoudt zich dit tot het gemiddelde aantal gezinsleden dat meereist met migranten met een studievisum?</w:t>
      </w:r>
      <w:r>
        <w:br/>
      </w:r>
      <w:r>
        <w:t xml:space="preserve"> </w:t>
      </w:r>
      <w:r>
        <w:br/>
      </w:r>
    </w:p>
    <w:p>
      <w:pPr>
        <w:pStyle w:val="ListParagraph"/>
        <w:numPr>
          <w:ilvl w:val="0"/>
          <w:numId w:val="100512020"/>
        </w:numPr>
        <w:ind w:left="360"/>
      </w:pPr>
      <w:r>
        <w:t xml:space="preserve">Klopt het dat Gazaanse studenten tijdens het verblijf de meereizende gezinsleden financieel moeten onderhouden? In hoeverre is dit mogelijk gezien de levensstandaard in Gaza en het feit dat deze Gazanen naar Nederland komen om te studeren?</w:t>
      </w:r>
      <w:r>
        <w:br/>
      </w:r>
      <w:r>
        <w:t xml:space="preserve"> </w:t>
      </w:r>
      <w:r>
        <w:br/>
      </w:r>
    </w:p>
    <w:p>
      <w:pPr>
        <w:pStyle w:val="ListParagraph"/>
        <w:numPr>
          <w:ilvl w:val="0"/>
          <w:numId w:val="100512020"/>
        </w:numPr>
        <w:ind w:left="360"/>
      </w:pPr>
      <w:r>
        <w:t xml:space="preserve">Klopt het dat deze meereizende gezinsleden geen zelfstandig verblijfsrecht hebben en Nederland dus moeten verlaten zodra de gezinsband wordt verbroken?</w:t>
      </w:r>
      <w:r>
        <w:br/>
      </w:r>
      <w:r>
        <w:t xml:space="preserve"> </w:t>
      </w:r>
      <w:r>
        <w:br/>
      </w:r>
    </w:p>
    <w:p>
      <w:pPr>
        <w:pStyle w:val="ListParagraph"/>
        <w:numPr>
          <w:ilvl w:val="0"/>
          <w:numId w:val="100512020"/>
        </w:numPr>
        <w:ind w:left="360"/>
      </w:pPr>
      <w:r>
        <w:t xml:space="preserve">Hoe groot schat u de kans in dat deze meereizende gezinsleden daadwerkelijk Nederland zullen verlaten en zullen terugkeren naar Gaza indien de gezinsband wordt verbroken?</w:t>
      </w:r>
      <w:r>
        <w:br/>
      </w:r>
      <w:r>
        <w:t xml:space="preserve"> </w:t>
      </w:r>
      <w:r>
        <w:br/>
      </w:r>
    </w:p>
    <w:p>
      <w:pPr>
        <w:pStyle w:val="ListParagraph"/>
        <w:numPr>
          <w:ilvl w:val="0"/>
          <w:numId w:val="100512020"/>
        </w:numPr>
        <w:ind w:left="360"/>
      </w:pPr>
      <w:r>
        <w:t xml:space="preserve">Op basis waarvan bepalen universiteiten welke buitenlandse studenten zij toelaten tot hun universiteit?</w:t>
      </w:r>
      <w:r>
        <w:br/>
      </w:r>
      <w:r>
        <w:t xml:space="preserve"> </w:t>
      </w:r>
      <w:r>
        <w:br/>
      </w:r>
    </w:p>
    <w:p>
      <w:pPr>
        <w:pStyle w:val="ListParagraph"/>
        <w:numPr>
          <w:ilvl w:val="0"/>
          <w:numId w:val="100512020"/>
        </w:numPr>
        <w:ind w:left="360"/>
      </w:pPr>
      <w:r>
        <w:t xml:space="preserve">Welke ondersteuning hebben universiteiten geboden om deze studenten van Jordanië naar Nederland te laten reizen? Hebben zij bijvoorbeeld één of meerdere overnachtingen in Jordanië en de vliegtickets betaald?</w:t>
      </w:r>
      <w:r>
        <w:br/>
      </w:r>
      <w:r>
        <w:t xml:space="preserve"> </w:t>
      </w:r>
      <w:r>
        <w:br/>
      </w:r>
    </w:p>
    <w:p>
      <w:pPr>
        <w:pStyle w:val="ListParagraph"/>
        <w:numPr>
          <w:ilvl w:val="0"/>
          <w:numId w:val="100512020"/>
        </w:numPr>
        <w:ind w:left="360"/>
      </w:pPr>
      <w:r>
        <w:t xml:space="preserve">Hoe komen de Nederlandse universiteiten aan het geld om deze Gazaanse studenten te ondersteunen?</w:t>
      </w:r>
      <w:r>
        <w:br/>
      </w:r>
      <w:r>
        <w:t xml:space="preserve"> </w:t>
      </w:r>
      <w:r>
        <w:br/>
      </w:r>
    </w:p>
    <w:p>
      <w:pPr>
        <w:pStyle w:val="ListParagraph"/>
        <w:numPr>
          <w:ilvl w:val="0"/>
          <w:numId w:val="100512020"/>
        </w:numPr>
        <w:ind w:left="360"/>
      </w:pPr>
      <w:r>
        <w:t xml:space="preserve">Welke ondersteuning bieden universiteiten aan deze studenten tijdens hun verblijf in Nederland? Valt onder deze ondersteuning ook huisvesting?</w:t>
      </w:r>
      <w:r>
        <w:br/>
      </w:r>
      <w:r>
        <w:t xml:space="preserve"> </w:t>
      </w:r>
      <w:r>
        <w:br/>
      </w:r>
    </w:p>
    <w:p>
      <w:pPr>
        <w:pStyle w:val="ListParagraph"/>
        <w:numPr>
          <w:ilvl w:val="0"/>
          <w:numId w:val="100512020"/>
        </w:numPr>
        <w:ind w:left="360"/>
      </w:pPr>
      <w:r>
        <w:t xml:space="preserve">Hoe verhoudt deze ondersteuning zich tot de ondersteuning die Nederlandse studenten krijgen van universiteiten in hun zoektocht naar een studentenkamer, indien universiteiten inderdaad huisvesting aan deze groep bieden?</w:t>
      </w:r>
      <w:r>
        <w:br/>
      </w:r>
      <w:r>
        <w:t xml:space="preserve"> </w:t>
      </w:r>
      <w:r>
        <w:br/>
      </w:r>
    </w:p>
    <w:p>
      <w:pPr>
        <w:pStyle w:val="ListParagraph"/>
        <w:numPr>
          <w:ilvl w:val="0"/>
          <w:numId w:val="100512020"/>
        </w:numPr>
        <w:ind w:left="360"/>
      </w:pPr>
      <w:r>
        <w:t xml:space="preserve">Hoe verhoudt het toelaten van deze Gazaanse studenten zich tot het kabinetsvoornemen om het aantrekken van internationale studenten zo veel als kan te beperken tot internationaal toptalent? Is daar hier sprake van?</w:t>
      </w:r>
      <w:r>
        <w:br/>
      </w:r>
      <w:r>
        <w:t xml:space="preserve"> </w:t>
      </w:r>
      <w:r>
        <w:br/>
      </w:r>
    </w:p>
    <w:p>
      <w:pPr>
        <w:pStyle w:val="ListParagraph"/>
        <w:numPr>
          <w:ilvl w:val="0"/>
          <w:numId w:val="100512020"/>
        </w:numPr>
        <w:ind w:left="360"/>
      </w:pPr>
      <w:r>
        <w:t xml:space="preserve">Hoe verhoudt het toelaten van deze Gazaanse studenten zich voorts tot de ambitie uit het regeerakkoord om te zorgen voor genoeg vakmensen in de sectoren waar de uitdagingen het grootst zijn? Is daar hier sprake van?</w:t>
      </w:r>
      <w:r>
        <w:br/>
      </w:r>
      <w:r>
        <w:t xml:space="preserve"> </w:t>
      </w:r>
      <w:r>
        <w:br/>
      </w:r>
    </w:p>
    <w:p>
      <w:pPr>
        <w:pStyle w:val="ListParagraph"/>
        <w:numPr>
          <w:ilvl w:val="0"/>
          <w:numId w:val="100512020"/>
        </w:numPr>
        <w:ind w:left="360"/>
      </w:pPr>
      <w:r>
        <w:t xml:space="preserve">Hoe past het toelaten van deze Gazaanse studenten in de huidige bestuurlijke afspraken met onderwijsinstellingen over de capaciteit van anderstalige opleidingen dan wel de regionale draagkracht? </w:t>
      </w:r>
      <w:r>
        <w:br/>
      </w:r>
      <w:r>
        <w:t xml:space="preserve"> </w:t>
      </w:r>
      <w:r>
        <w:br/>
      </w:r>
    </w:p>
    <w:p>
      <w:pPr>
        <w:pStyle w:val="ListParagraph"/>
        <w:numPr>
          <w:ilvl w:val="0"/>
          <w:numId w:val="100512020"/>
        </w:numPr>
        <w:ind w:left="360"/>
      </w:pPr>
      <w:r>
        <w:t xml:space="preserve">Welke ondersteuning bieden universiteiten aan de meereizende gezinsleden?</w:t>
      </w:r>
      <w:r>
        <w:br/>
      </w:r>
      <w:r>
        <w:t xml:space="preserve"> </w:t>
      </w:r>
      <w:r>
        <w:br/>
      </w:r>
    </w:p>
    <w:p>
      <w:pPr>
        <w:pStyle w:val="ListParagraph"/>
        <w:numPr>
          <w:ilvl w:val="0"/>
          <w:numId w:val="100512020"/>
        </w:numPr>
        <w:ind w:left="360"/>
      </w:pPr>
      <w:r>
        <w:t xml:space="preserve">Wat zijn de totale kosten voor de universiteiten om deze Gazaanse studenten in Nederland te laten studeren?</w:t>
      </w:r>
      <w:r>
        <w:br/>
      </w:r>
      <w:r>
        <w:t xml:space="preserve"> </w:t>
      </w:r>
      <w:r>
        <w:br/>
      </w:r>
    </w:p>
    <w:p>
      <w:pPr>
        <w:pStyle w:val="ListParagraph"/>
        <w:numPr>
          <w:ilvl w:val="0"/>
          <w:numId w:val="100512020"/>
        </w:numPr>
        <w:ind w:left="360"/>
      </w:pPr>
      <w:r>
        <w:t xml:space="preserve">Deelt u de mening dat het volstrekt onwenselijk is dat universiteiten actief ondersteuning bieden bij het naar Nederland halen van studenten en hun gezinsleden uit oorlogsgebieden?</w:t>
      </w:r>
      <w:r>
        <w:br/>
      </w:r>
    </w:p>
    <w:p>
      <w:r>
        <w:t xml:space="preserve"> </w:t>
      </w:r>
      <w:r>
        <w:br/>
      </w:r>
    </w:p>
    <w:p>
      <w:r>
        <w:t xml:space="preserve">1) NOS, 24 juni 2026, 'Palestijnen uit Gaza na maanden toch met Nederlanse hulp geland op Schiphol', https://nos.nl/artikel/2620064-palestijnen-uit-gaza-na-maanden-toch-met-nederlandse-hulp-geland-op-schiphol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0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000">
    <w:abstractNumId w:val="1005120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