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30F6" w:rsidP="007D30F6" w:rsidRDefault="007D30F6" w14:paraId="78CC3CBE" w14:textId="77777777">
      <w:pPr>
        <w:suppressAutoHyphens/>
      </w:pPr>
    </w:p>
    <w:p w:rsidR="007D30F6" w:rsidP="007D30F6" w:rsidRDefault="007D30F6" w14:paraId="0F71B7AE" w14:textId="77777777">
      <w:pPr>
        <w:suppressAutoHyphens/>
      </w:pPr>
    </w:p>
    <w:p w:rsidR="00826378" w:rsidP="00826378" w:rsidRDefault="00826378" w14:paraId="64EFAB11" w14:textId="77777777">
      <w:pPr>
        <w:suppressAutoHyphens/>
      </w:pPr>
      <w:r>
        <w:t>Geachte voorzitter,</w:t>
      </w:r>
    </w:p>
    <w:p w:rsidR="00826378" w:rsidP="00826378" w:rsidRDefault="00826378" w14:paraId="59829FD7" w14:textId="77777777">
      <w:pPr>
        <w:suppressAutoHyphens/>
      </w:pPr>
    </w:p>
    <w:p w:rsidR="00826378" w:rsidP="00826378" w:rsidRDefault="00826378" w14:paraId="033ACDD5" w14:textId="6A9C1A40">
      <w:pPr>
        <w:suppressAutoHyphens/>
      </w:pPr>
      <w:r>
        <w:t>Onze gezondheid is een serieuze zaak en helaas voor vrouwen, een zaak die nog niet altijd serieus genoeg genomen wordt. Denk aan een vrouw die steeds last heeft van buikpijn, of een vrouw met pijn tussen haar schouderbladen, die misselijk is en kortademig. Of een vrouw die steeds moe is. Drie willekeurige vrouwen met klachten die iedere zorgverlener regelmatig tegenkomt,</w:t>
      </w:r>
      <w:r w:rsidR="00650E86">
        <w:t xml:space="preserve"> </w:t>
      </w:r>
      <w:r>
        <w:t xml:space="preserve">waarbij niet gelijk alarmbellen gaan rinkelen. Maar wat als die vermoeidheid wordt veroorzaakt door een aandoening die jarenlang niet wordt herkend? Wat als de buikpijn endometriose blijkt te zijn, en wat als die pijn tussen de schouderbladen het signaal is van een hartinfarct? Vrouwen en mannen zijn niet gelijk. Dat wisten we al. Maar ook hun symptomen zijn niet gelijk. Als gevolg daarvan is op dit moment ook de kwaliteit van zorg die vrouwen krijgen niet gelijk. Daar wil het kabinet iets aan doen. </w:t>
      </w:r>
    </w:p>
    <w:p w:rsidR="00826378" w:rsidP="00826378" w:rsidRDefault="00826378" w14:paraId="01F705E0" w14:textId="77777777">
      <w:pPr>
        <w:suppressAutoHyphens/>
      </w:pPr>
    </w:p>
    <w:p w:rsidR="00826378" w:rsidP="00826378" w:rsidRDefault="00826378" w14:paraId="7CA91D45" w14:textId="77777777">
      <w:pPr>
        <w:suppressAutoHyphens/>
      </w:pPr>
      <w:r>
        <w:t xml:space="preserve">Op 25 juni 2026 wordt de Nationale Werkagenda Vrouwengezondheid gelanceerd. Met deze brief biedt het kabinet de Kamer de werkagenda aan (bijlage 1). De werkagenda vormt de uitwerking van de Nationale Strategie Vrouwengezondheid 2025–2030 en geeft invulling aan de toezegging om de Kamer hierover vóór het zomerreces te informeren. Tevens is, conform het verzoek van de Kamer, een financiële paragraaf opgenomen (bijlage 2). Deze financiële bijlage geeft een inventarisatie (niet uitputtend) van de activiteiten op gebied van vrouwengezondheid en de financiële middelen die hiervoor beschikbaar zijn. </w:t>
      </w:r>
    </w:p>
    <w:p w:rsidR="00826378" w:rsidP="00826378" w:rsidRDefault="00826378" w14:paraId="7ED4C80F" w14:textId="77777777">
      <w:pPr>
        <w:suppressAutoHyphens/>
      </w:pPr>
    </w:p>
    <w:p w:rsidR="00826378" w:rsidP="00826378" w:rsidRDefault="00826378" w14:paraId="440BE4A8" w14:textId="77777777">
      <w:pPr>
        <w:suppressAutoHyphens/>
      </w:pPr>
      <w:r>
        <w:t xml:space="preserve">Het doel van de werkagenda is om met doelen en acties te komen </w:t>
      </w:r>
      <w:r>
        <w:rPr>
          <w:rFonts w:cs="Arial"/>
          <w:szCs w:val="20"/>
        </w:rPr>
        <w:t>om de gezondheid van vrouwen en meisjes verder te verbeteren door middel van gerichte acties. Daarbij heeft de werkagenda oog voor zowel de lichamelijke, mentale en sociale aspecten van gezondheid.</w:t>
      </w:r>
      <w:r>
        <w:t xml:space="preserve"> De totstandkoming van de werkagenda is, in opdracht van en in samenwerking met het ministerie van VWS, gecoördineerd door </w:t>
      </w:r>
      <w:proofErr w:type="spellStart"/>
      <w:r>
        <w:t>ZonMw</w:t>
      </w:r>
      <w:proofErr w:type="spellEnd"/>
      <w:r>
        <w:t xml:space="preserve">. De inhoud is gebaseerd op bijdragen van een brede vertegenwoordiging van betrokken partijen. Daarnaast zijn de ministeries van SZW en OCW nauw betrokken geweest. Het kabinet dankt alle betrokkenen die met hun kennis, inzet en betrokkenheid hebben bijgedragen aan de totstandkoming van deze agenda. </w:t>
      </w:r>
    </w:p>
    <w:p w:rsidR="00826378" w:rsidP="00826378" w:rsidRDefault="00826378" w14:paraId="174FC897" w14:textId="77777777">
      <w:pPr>
        <w:suppressAutoHyphens/>
      </w:pPr>
    </w:p>
    <w:p w:rsidR="00826378" w:rsidP="00826378" w:rsidRDefault="00826378" w14:paraId="6ACF0E3D" w14:textId="77777777">
      <w:pPr>
        <w:suppressAutoHyphens/>
      </w:pPr>
      <w:r>
        <w:t xml:space="preserve">In de werkagenda zijn de tussentijdse resultaten opgenomen van twee opdrachten die zijn uitgezet rondom het ophalen van de stem van vrouwen, om invulling te </w:t>
      </w:r>
      <w:r>
        <w:lastRenderedPageBreak/>
        <w:t xml:space="preserve">geven aan de motie </w:t>
      </w:r>
      <w:proofErr w:type="spellStart"/>
      <w:r>
        <w:t>Vliegenthart</w:t>
      </w:r>
      <w:proofErr w:type="spellEnd"/>
      <w:r>
        <w:rPr>
          <w:rStyle w:val="Voetnootmarkering"/>
        </w:rPr>
        <w:footnoteReference w:id="1"/>
      </w:r>
      <w:r>
        <w:t xml:space="preserve">: een landelijke survey onder vrouwen en meisjes die in mei 2026 is uitgezet via onafhankelijk peilingbureau Kieskompas, en een analyse van ervaringsverhalen en meldingen van vrouwen met langdurig onverklaarde klachten vanuit het meldpunt van Stichting </w:t>
      </w:r>
      <w:proofErr w:type="spellStart"/>
      <w:r>
        <w:t>Voices</w:t>
      </w:r>
      <w:proofErr w:type="spellEnd"/>
      <w:r>
        <w:t xml:space="preserve"> </w:t>
      </w:r>
      <w:proofErr w:type="spellStart"/>
      <w:r>
        <w:t>for</w:t>
      </w:r>
      <w:proofErr w:type="spellEnd"/>
      <w:r>
        <w:t xml:space="preserve"> </w:t>
      </w:r>
      <w:proofErr w:type="spellStart"/>
      <w:r>
        <w:t>Women</w:t>
      </w:r>
      <w:proofErr w:type="spellEnd"/>
      <w:r>
        <w:t xml:space="preserve">. Tot slot zijn er meer dan 30 zogenaamde </w:t>
      </w:r>
      <w:proofErr w:type="spellStart"/>
      <w:r w:rsidRPr="00525131">
        <w:rPr>
          <w:i/>
          <w:iCs/>
        </w:rPr>
        <w:t>pledges</w:t>
      </w:r>
      <w:proofErr w:type="spellEnd"/>
      <w:r>
        <w:t xml:space="preserve"> van organisaties te vinden in de syntax van de werkagenda, waarin zij aangeven hoe zij bijdragen aan betere gezondheid voor vrouwen. </w:t>
      </w:r>
    </w:p>
    <w:p w:rsidR="00826378" w:rsidP="00826378" w:rsidRDefault="00826378" w14:paraId="24621BA5" w14:textId="77777777">
      <w:pPr>
        <w:suppressAutoHyphens/>
        <w:rPr>
          <w:b/>
          <w:bCs/>
        </w:rPr>
      </w:pPr>
    </w:p>
    <w:p w:rsidR="00826378" w:rsidP="00826378" w:rsidRDefault="00826378" w14:paraId="62CB488E" w14:textId="77777777">
      <w:pPr>
        <w:suppressAutoHyphens/>
        <w:rPr>
          <w:b/>
          <w:bCs/>
        </w:rPr>
      </w:pPr>
      <w:r>
        <w:rPr>
          <w:b/>
          <w:bCs/>
        </w:rPr>
        <w:t>Achtergrond</w:t>
      </w:r>
    </w:p>
    <w:p w:rsidR="00826378" w:rsidP="00826378" w:rsidRDefault="00826378" w14:paraId="2BAB5198" w14:textId="77777777">
      <w:pPr>
        <w:suppressAutoHyphens/>
      </w:pPr>
      <w:r>
        <w:t xml:space="preserve">Vrouwen brengen gemiddeld minder jaren van hun leven in goede gezondheid door dan mannen. Daarnaast weten we soms nog onvoldoende over  sekseverschillen in diagnostiek en behandeling. Dit raakt rechtstreeks aan de kwaliteit van zorg en daar moeten we ons van bewust zijn, in opleidingen, in onderzoek, in de spreekkamer en op de behandeltafel. </w:t>
      </w:r>
    </w:p>
    <w:p w:rsidR="00826378" w:rsidP="00826378" w:rsidRDefault="00826378" w14:paraId="6665FE2C" w14:textId="77777777">
      <w:pPr>
        <w:suppressAutoHyphens/>
      </w:pPr>
    </w:p>
    <w:p w:rsidR="00826378" w:rsidP="00826378" w:rsidRDefault="00826378" w14:paraId="71D4C289" w14:textId="77777777">
      <w:pPr>
        <w:suppressAutoHyphens/>
      </w:pPr>
      <w:r>
        <w:t xml:space="preserve">Om deze achterstand te verkleinen, investeert het kabinet via het Kennisprogramma Vrouwspecifieke Gezondheid (2024–2030) van </w:t>
      </w:r>
      <w:proofErr w:type="spellStart"/>
      <w:r>
        <w:t>ZonMw</w:t>
      </w:r>
      <w:proofErr w:type="spellEnd"/>
      <w:r>
        <w:t xml:space="preserve"> in onderzoek, kennisontwikkeling en innovatie. Inmiddels zijn meerdere onderzoeksprojecten gestart naar onder meer de overgang, hormooncycli, en bekkenbodemproblematiek. Deze kennis moet op den duur in de spreekkamer terecht komen. Daarnaast wordt gewerkt aan een landelijk multidisciplinair samenwerkingsverband dat zich richt op kennisdeling, netwerkvorming en bewustwording rondom vrouwengezondheid.</w:t>
      </w:r>
      <w:r w:rsidRPr="008D55F5">
        <w:t xml:space="preserve"> </w:t>
      </w:r>
      <w:r>
        <w:t xml:space="preserve">De inzet is dat dit netwerk zich in de toekomst gaat richten op gynaecologische aandoeningen en op aandoeningen die voornamelijk bij vrouwen voorkomen en waar de hormonale dynamiek een rol speelt. </w:t>
      </w:r>
    </w:p>
    <w:p w:rsidR="00826378" w:rsidP="00826378" w:rsidRDefault="00826378" w14:paraId="0A37F8D6" w14:textId="77777777">
      <w:pPr>
        <w:suppressAutoHyphens/>
        <w:rPr>
          <w:b/>
          <w:bCs/>
        </w:rPr>
      </w:pPr>
    </w:p>
    <w:p w:rsidRPr="005777E1" w:rsidR="00826378" w:rsidP="00826378" w:rsidRDefault="00826378" w14:paraId="2051CEFC" w14:textId="77777777">
      <w:pPr>
        <w:suppressAutoHyphens/>
        <w:rPr>
          <w:b/>
          <w:bCs/>
        </w:rPr>
      </w:pPr>
      <w:r w:rsidRPr="005777E1">
        <w:rPr>
          <w:b/>
          <w:bCs/>
        </w:rPr>
        <w:t xml:space="preserve">Hoe komen we van strategie naar werkagenda en wat vraagt dat van partijen? </w:t>
      </w:r>
    </w:p>
    <w:p w:rsidRPr="0060799E" w:rsidR="00826378" w:rsidP="00826378" w:rsidRDefault="00826378" w14:paraId="7D7E5796" w14:textId="77777777">
      <w:pPr>
        <w:suppressAutoHyphens/>
      </w:pPr>
      <w:r w:rsidRPr="00874277">
        <w:t xml:space="preserve">De werkagenda </w:t>
      </w:r>
      <w:r>
        <w:t xml:space="preserve">laat zien welke </w:t>
      </w:r>
      <w:r w:rsidRPr="00874277">
        <w:t xml:space="preserve">veranderingen nodig zijn om passende zorg en ondersteuning te kunnen bieden en welke beweging en inzet daarvoor nodig is. </w:t>
      </w:r>
      <w:r>
        <w:t>De werkagenda is opgebouwd rond drie samenhangende actielijnen:</w:t>
      </w:r>
    </w:p>
    <w:p w:rsidR="00826378" w:rsidP="00826378" w:rsidRDefault="00826378" w14:paraId="72F2FE9D" w14:textId="77777777">
      <w:pPr>
        <w:suppressAutoHyphens/>
      </w:pPr>
    </w:p>
    <w:p w:rsidR="00826378" w:rsidP="00826378" w:rsidRDefault="00826378" w14:paraId="6F1EC73E" w14:textId="77777777">
      <w:pPr>
        <w:pStyle w:val="Lijstalinea"/>
        <w:numPr>
          <w:ilvl w:val="0"/>
          <w:numId w:val="11"/>
        </w:numPr>
        <w:suppressAutoHyphens/>
        <w:autoSpaceDN/>
        <w:spacing w:after="160" w:line="256" w:lineRule="auto"/>
        <w:textAlignment w:val="auto"/>
      </w:pPr>
      <w:r w:rsidRPr="00B60090">
        <w:rPr>
          <w:b/>
          <w:bCs/>
        </w:rPr>
        <w:t>Herkennen en erkennen van klachten.</w:t>
      </w:r>
      <w:r>
        <w:t xml:space="preserve"> Versterking van de kennis en bewustwording bij zowel zorgprofessionals als vrouwen zelf, zodat klachten eerder worden herkend en adequaat worden behandeld. Bijvoorbeeld:</w:t>
      </w:r>
    </w:p>
    <w:p w:rsidR="00826378" w:rsidP="00826378" w:rsidRDefault="00826378" w14:paraId="0ACE7942" w14:textId="77777777">
      <w:pPr>
        <w:pStyle w:val="Lijstalinea"/>
        <w:suppressAutoHyphens/>
        <w:autoSpaceDN/>
        <w:spacing w:after="160" w:line="256" w:lineRule="auto"/>
        <w:textAlignment w:val="auto"/>
      </w:pPr>
    </w:p>
    <w:p w:rsidR="00826378" w:rsidP="00826378" w:rsidRDefault="00826378" w14:paraId="2E0E8376" w14:textId="77777777">
      <w:pPr>
        <w:pStyle w:val="Lijstalinea"/>
        <w:numPr>
          <w:ilvl w:val="0"/>
          <w:numId w:val="10"/>
        </w:numPr>
        <w:autoSpaceDN/>
        <w:spacing w:after="160" w:line="276" w:lineRule="auto"/>
        <w:textAlignment w:val="auto"/>
      </w:pPr>
      <w:r>
        <w:t>S</w:t>
      </w:r>
      <w:r w:rsidRPr="00874277">
        <w:t>preekuur voor vrouwen met vrouwspecifieke aandoeningen (VSA-poli Amsterdam UMC)</w:t>
      </w:r>
      <w:r>
        <w:t>;</w:t>
      </w:r>
    </w:p>
    <w:p w:rsidRPr="0052772C" w:rsidR="00826378" w:rsidP="00826378" w:rsidRDefault="00826378" w14:paraId="7DD61F54" w14:textId="77777777">
      <w:pPr>
        <w:pStyle w:val="Lijstalinea"/>
        <w:numPr>
          <w:ilvl w:val="0"/>
          <w:numId w:val="10"/>
        </w:numPr>
        <w:autoSpaceDN/>
        <w:spacing w:after="160" w:line="276" w:lineRule="auto"/>
        <w:textAlignment w:val="auto"/>
      </w:pPr>
      <w:r w:rsidRPr="0052772C">
        <w:t xml:space="preserve">TNO, Smart Health en </w:t>
      </w:r>
      <w:proofErr w:type="spellStart"/>
      <w:r w:rsidRPr="0052772C">
        <w:t>I</w:t>
      </w:r>
      <w:r w:rsidRPr="00874277">
        <w:t>nHealth</w:t>
      </w:r>
      <w:proofErr w:type="spellEnd"/>
      <w:r w:rsidRPr="00874277">
        <w:t xml:space="preserve"> werken nauw samen</w:t>
      </w:r>
      <w:r>
        <w:t xml:space="preserve"> met werkgevers en arbodiensten om vrouwengezondheid in de werkcontext zichtbaar te maken. Kennis en data helpen werkgevers om HR-beleid en vitaliteitsbeleid aan te passen. </w:t>
      </w:r>
    </w:p>
    <w:p w:rsidRPr="00874277" w:rsidR="00826378" w:rsidP="00826378" w:rsidRDefault="00826378" w14:paraId="1A7CD513" w14:textId="77777777">
      <w:pPr>
        <w:pStyle w:val="Lijstalinea"/>
        <w:autoSpaceDN/>
        <w:spacing w:after="160" w:line="276" w:lineRule="auto"/>
        <w:textAlignment w:val="auto"/>
      </w:pPr>
    </w:p>
    <w:p w:rsidR="00826378" w:rsidP="00826378" w:rsidRDefault="00826378" w14:paraId="4207019C" w14:textId="77777777">
      <w:pPr>
        <w:pStyle w:val="Lijstalinea"/>
        <w:numPr>
          <w:ilvl w:val="0"/>
          <w:numId w:val="11"/>
        </w:numPr>
      </w:pPr>
      <w:r>
        <w:rPr>
          <w:b/>
          <w:bCs/>
        </w:rPr>
        <w:t>Kennisontwikkeling, implementatie en innovatie.</w:t>
      </w:r>
      <w:r>
        <w:t xml:space="preserve"> Bevordering van onderzoek en een betere vertaling van wetenschappelijke inzichten naar de zorgpraktijk, het onderwijs en beleid. </w:t>
      </w:r>
    </w:p>
    <w:p w:rsidR="00826378" w:rsidP="00826378" w:rsidRDefault="00826378" w14:paraId="21D590FF" w14:textId="77777777">
      <w:pPr>
        <w:pStyle w:val="Lijstalinea"/>
      </w:pPr>
    </w:p>
    <w:p w:rsidR="00650E86" w:rsidP="00826378" w:rsidRDefault="00650E86" w14:paraId="254626E9" w14:textId="77777777">
      <w:pPr>
        <w:pStyle w:val="Lijstalinea"/>
      </w:pPr>
    </w:p>
    <w:p w:rsidR="00826378" w:rsidP="00826378" w:rsidRDefault="00826378" w14:paraId="19283984" w14:textId="77777777">
      <w:pPr>
        <w:pStyle w:val="Lijstalinea"/>
      </w:pPr>
      <w:r>
        <w:lastRenderedPageBreak/>
        <w:t>Bijvoorbeeld:</w:t>
      </w:r>
    </w:p>
    <w:p w:rsidR="00826378" w:rsidP="00826378" w:rsidRDefault="00826378" w14:paraId="37333D3E" w14:textId="77777777">
      <w:pPr>
        <w:pStyle w:val="Lijstalinea"/>
      </w:pPr>
    </w:p>
    <w:p w:rsidRPr="0060799E" w:rsidR="00826378" w:rsidP="00826378" w:rsidRDefault="00826378" w14:paraId="43C14785" w14:textId="77777777">
      <w:pPr>
        <w:pStyle w:val="Lijstalinea"/>
        <w:numPr>
          <w:ilvl w:val="0"/>
          <w:numId w:val="14"/>
        </w:numPr>
        <w:autoSpaceDN/>
        <w:spacing w:after="160" w:line="276" w:lineRule="auto"/>
        <w:textAlignment w:val="auto"/>
      </w:pPr>
      <w:r>
        <w:t>A</w:t>
      </w:r>
      <w:r w:rsidRPr="00874277">
        <w:t xml:space="preserve">anpassing van subsidiecriteria en gerichte investeringen in vrouwengezondheid door </w:t>
      </w:r>
      <w:r>
        <w:t xml:space="preserve">bijv. </w:t>
      </w:r>
      <w:r w:rsidRPr="00874277">
        <w:t>publieke en private fondsen</w:t>
      </w:r>
      <w:r>
        <w:t xml:space="preserve">. Bij onderzoeken expliciet rekening houden met sekse- en genderverschillen. </w:t>
      </w:r>
    </w:p>
    <w:p w:rsidRPr="0060799E" w:rsidR="00826378" w:rsidP="00826378" w:rsidRDefault="00826378" w14:paraId="68E1848B" w14:textId="77777777">
      <w:pPr>
        <w:pStyle w:val="Lijstalinea"/>
        <w:numPr>
          <w:ilvl w:val="0"/>
          <w:numId w:val="14"/>
        </w:numPr>
        <w:autoSpaceDN/>
        <w:spacing w:after="160" w:line="276" w:lineRule="auto"/>
        <w:textAlignment w:val="auto"/>
      </w:pPr>
      <w:r>
        <w:t xml:space="preserve">Investering Health-Holland in enkele gerichte publiek-private samenwerkingen rondom vrouwengezondheid. Het is belangrijk dat de positionering, zichtbaarheid en internationale profilering van </w:t>
      </w:r>
      <w:proofErr w:type="spellStart"/>
      <w:r>
        <w:t>Women’s</w:t>
      </w:r>
      <w:proofErr w:type="spellEnd"/>
      <w:r>
        <w:t xml:space="preserve"> Health een impuls krijgt. </w:t>
      </w:r>
    </w:p>
    <w:p w:rsidR="00826378" w:rsidP="00826378" w:rsidRDefault="00826378" w14:paraId="2EA6B06C" w14:textId="77777777">
      <w:pPr>
        <w:suppressAutoHyphens/>
        <w:autoSpaceDN/>
        <w:spacing w:after="160" w:line="256" w:lineRule="auto"/>
        <w:textAlignment w:val="auto"/>
      </w:pPr>
      <w:r>
        <w:rPr>
          <w:b/>
          <w:bCs/>
        </w:rPr>
        <w:t>3) Infrastructuur en samenwerking.</w:t>
      </w:r>
      <w:r>
        <w:t xml:space="preserve"> Intensivering van multidisciplinaire samenwerking en gegevensuitwisseling, met als doel de zorg beter rondom de vrouw te organiseren en samenhang in diagnostiek en behandeling te bevorderen. Bijvoorbeeld:</w:t>
      </w:r>
    </w:p>
    <w:p w:rsidRPr="0060799E" w:rsidR="00826378" w:rsidP="00826378" w:rsidRDefault="00826378" w14:paraId="4BCAF69A" w14:textId="77777777">
      <w:pPr>
        <w:pStyle w:val="Lijstalinea"/>
        <w:numPr>
          <w:ilvl w:val="0"/>
          <w:numId w:val="13"/>
        </w:numPr>
        <w:autoSpaceDN/>
        <w:spacing w:after="160" w:line="276" w:lineRule="auto"/>
        <w:textAlignment w:val="auto"/>
      </w:pPr>
      <w:r>
        <w:t xml:space="preserve">Het H3-netwerk (hoofd, hart en hormonen) kennisdeling – over vakgebieden heen – over de invloed van hormonale veranderingen op het fysieke en mentale welzijn van vrouwen. In het H3-netwerk worden huisartsen en specialisten regionaal samengebracht zodat vrouwen sneller en beter geholpen worden door de zorg beter op elkaar af te stemmen. </w:t>
      </w:r>
    </w:p>
    <w:p w:rsidRPr="00874277" w:rsidR="00826378" w:rsidP="00826378" w:rsidRDefault="00826378" w14:paraId="446343D8" w14:textId="77777777">
      <w:pPr>
        <w:pStyle w:val="Lijstalinea"/>
        <w:numPr>
          <w:ilvl w:val="0"/>
          <w:numId w:val="13"/>
        </w:numPr>
        <w:autoSpaceDN/>
        <w:spacing w:after="160" w:line="276" w:lineRule="auto"/>
        <w:textAlignment w:val="auto"/>
      </w:pPr>
      <w:r>
        <w:t xml:space="preserve">Het Erasmus MC heeft een belangrijke stap gezet met de oprichting van het Netherlands </w:t>
      </w:r>
      <w:proofErr w:type="spellStart"/>
      <w:r>
        <w:t>Women’s</w:t>
      </w:r>
      <w:proofErr w:type="spellEnd"/>
      <w:r>
        <w:t xml:space="preserve"> Health Center. Zonder voldoende kennis over vrouwspecifieke aandoeningen blijft de kans op onder diagnose en onjuiste behandeling bestaan, dit initiatief is een belangrijke stap om daar verandering in te brengen. </w:t>
      </w:r>
    </w:p>
    <w:p w:rsidR="00826378" w:rsidP="00826378" w:rsidRDefault="00826378" w14:paraId="2F2E7D67" w14:textId="77777777">
      <w:pPr>
        <w:suppressAutoHyphens/>
      </w:pPr>
      <w:r>
        <w:t>Binnen deze actielijnen wordt tevens expliciet aandacht besteed aan de mentale en sociale aspecten van gezondheid. Om die reden is het thema vrouwengezondheid uit de Versterkingsagenda Mentale Gezondheid en ggz geïntegreerd in deze werkagenda.</w:t>
      </w:r>
    </w:p>
    <w:p w:rsidR="00826378" w:rsidP="00826378" w:rsidRDefault="00826378" w14:paraId="258D9A48" w14:textId="77777777">
      <w:pPr>
        <w:suppressAutoHyphens/>
        <w:rPr>
          <w:b/>
          <w:bCs/>
        </w:rPr>
      </w:pPr>
    </w:p>
    <w:p w:rsidRPr="00826378" w:rsidR="00826378" w:rsidP="00826378" w:rsidRDefault="00826378" w14:paraId="5FE9DFAE" w14:textId="7E466508">
      <w:pPr>
        <w:suppressAutoHyphens/>
        <w:rPr>
          <w:b/>
          <w:bCs/>
        </w:rPr>
      </w:pPr>
      <w:r>
        <w:rPr>
          <w:b/>
          <w:bCs/>
        </w:rPr>
        <w:t>Vervolg</w:t>
      </w:r>
    </w:p>
    <w:p w:rsidR="00826378" w:rsidP="00826378" w:rsidRDefault="00826378" w14:paraId="2A370601" w14:textId="77777777">
      <w:pPr>
        <w:suppressAutoHyphens/>
      </w:pPr>
      <w:r>
        <w:t xml:space="preserve">Met de werkagenda wordt beoogd deze ontwikkelingen verder te versterken en te versnellen. De werkagenda vormt geen eindpunt, maar een kader voor verdere gezamenlijke uitvoering. De stap van strategie naar actie vraagt om de gezamenlijke inzet van vele partijen en vraagt ook om een actieve bijdrage van de uiteenlopende stakeholders. Er ligt dan ook uitdrukkelijk een gezamenlijke opgave. </w:t>
      </w:r>
      <w:r w:rsidRPr="006B4B89">
        <w:t xml:space="preserve">Tijdens de werkconferentie vrouwengezondheid in februari hebben </w:t>
      </w:r>
      <w:proofErr w:type="spellStart"/>
      <w:r w:rsidRPr="006B4B89">
        <w:t>ZonMw</w:t>
      </w:r>
      <w:proofErr w:type="spellEnd"/>
      <w:r w:rsidRPr="006B4B89">
        <w:t xml:space="preserve"> en VWS aan organisaties het volgende gevraagd: hoe kan uw organisatie bijdragen aan betere vrouwengezondheid? De organisaties hebben hiervoor voorstellen gedaan in de vorm van zogenaamde ‘</w:t>
      </w:r>
      <w:proofErr w:type="spellStart"/>
      <w:r w:rsidRPr="006B4B89">
        <w:t>pledges</w:t>
      </w:r>
      <w:proofErr w:type="spellEnd"/>
      <w:r w:rsidRPr="006B4B89">
        <w:t xml:space="preserve">’, waarmee zij laten zien hoe zij bijdragen aan de beweging. </w:t>
      </w:r>
      <w:r>
        <w:rPr>
          <w:rFonts w:cs="Arial"/>
          <w:szCs w:val="20"/>
        </w:rPr>
        <w:t xml:space="preserve">Het groeiend aantal organisaties die hiervoor voorstellen heeft ingediend en/of aan de slag zijn gegaan met thema vrouwengezondheid draagt bij aan het grotere geheel: het beter inrichten van systemen op wensen en behoeftes van vrouwen. In bijlage 3 is een overzicht bijgevoegd van de tot nu toe ingediende </w:t>
      </w:r>
      <w:proofErr w:type="spellStart"/>
      <w:r>
        <w:rPr>
          <w:rFonts w:cs="Arial"/>
          <w:szCs w:val="20"/>
        </w:rPr>
        <w:t>pledges</w:t>
      </w:r>
      <w:proofErr w:type="spellEnd"/>
      <w:r>
        <w:rPr>
          <w:rFonts w:cs="Arial"/>
          <w:szCs w:val="20"/>
        </w:rPr>
        <w:t xml:space="preserve">. </w:t>
      </w:r>
    </w:p>
    <w:p w:rsidR="00826378" w:rsidP="00826378" w:rsidRDefault="00826378" w14:paraId="1BEE2E81" w14:textId="77777777">
      <w:pPr>
        <w:suppressAutoHyphens/>
      </w:pPr>
    </w:p>
    <w:p w:rsidR="00826378" w:rsidP="00826378" w:rsidRDefault="00826378" w14:paraId="1B7AD20C" w14:textId="77777777">
      <w:pPr>
        <w:suppressAutoHyphens/>
      </w:pPr>
      <w:r>
        <w:t xml:space="preserve">Het kabinet zal in samenwerking met </w:t>
      </w:r>
      <w:proofErr w:type="spellStart"/>
      <w:r>
        <w:t>ZonMw</w:t>
      </w:r>
      <w:proofErr w:type="spellEnd"/>
      <w:r>
        <w:t xml:space="preserve"> de komende periode werken aan een vorm van monitoringssystematiek om de voortgang en maatschappelijke impact inzichtelijk te maken. De definitieve resultaten van de landelijke enquête en de </w:t>
      </w:r>
      <w:r>
        <w:lastRenderedPageBreak/>
        <w:t>analyse van ervaringsverhalen worden na het zomerreces gepubliceerd en vervolgens aan de Kamer aangeboden.</w:t>
      </w:r>
    </w:p>
    <w:p w:rsidR="00826378" w:rsidP="00826378" w:rsidRDefault="00826378" w14:paraId="51D8DF44" w14:textId="77777777">
      <w:pPr>
        <w:suppressAutoHyphens/>
      </w:pPr>
    </w:p>
    <w:p w:rsidR="00826378" w:rsidP="00826378" w:rsidRDefault="00826378" w14:paraId="07FA036E" w14:textId="77777777">
      <w:pPr>
        <w:suppressAutoHyphens/>
      </w:pPr>
      <w:r>
        <w:t xml:space="preserve">Een goede en tijdige behandeling maakt voor duizenden vrouwen het verschil in het dagelijks functioneren of leven met voortdurende pijn. Het verschil tussen mannen en vrouwen en de aandacht voor de specifieke medische situatie van vrouwen moet onderdeel worden van de dagelijkse praktijk. Daarom moeten we blijven investeren in kennis, in onderzoek en in bewustwording. </w:t>
      </w:r>
    </w:p>
    <w:p w:rsidR="00826378" w:rsidP="00826378" w:rsidRDefault="00826378" w14:paraId="1D6250A1" w14:textId="77777777">
      <w:pPr>
        <w:suppressAutoHyphens/>
      </w:pPr>
    </w:p>
    <w:p w:rsidR="00826378" w:rsidP="00826378" w:rsidRDefault="00826378" w14:paraId="5FBBF6C5" w14:textId="77777777">
      <w:pPr>
        <w:suppressAutoHyphens/>
        <w:rPr>
          <w:rFonts w:cs="Arial"/>
          <w:szCs w:val="20"/>
        </w:rPr>
      </w:pPr>
    </w:p>
    <w:p w:rsidR="002D6E53" w:rsidP="00826378" w:rsidRDefault="00826378" w14:paraId="02069A08" w14:textId="48F6CBF1">
      <w:pPr>
        <w:suppressAutoHyphens/>
      </w:pPr>
      <w:r>
        <w:t>Hoogachtend,</w:t>
      </w:r>
    </w:p>
    <w:p w:rsidR="002D6E53" w:rsidP="007D30F6" w:rsidRDefault="002D6E53" w14:paraId="524FE126" w14:textId="77777777">
      <w:pPr>
        <w:suppressAutoHyphens/>
      </w:pPr>
    </w:p>
    <w:p w:rsidR="007D30F6" w:rsidP="007D30F6" w:rsidRDefault="007D30F6" w14:paraId="41001ADB" w14:textId="0923CAB3">
      <w:pPr>
        <w:suppressAutoHyphens/>
      </w:pPr>
      <w:r>
        <w:t>d</w:t>
      </w:r>
      <w:r w:rsidR="00704EAE">
        <w:t>e</w:t>
      </w:r>
      <w:r>
        <w:t xml:space="preserve"> </w:t>
      </w:r>
      <w:r w:rsidR="002D0D93">
        <w:t>m</w:t>
      </w:r>
      <w:r w:rsidR="00704EAE">
        <w:t>inister van Volksgezondheid,</w:t>
      </w:r>
    </w:p>
    <w:p w:rsidR="002D6E53" w:rsidP="007D30F6" w:rsidRDefault="00704EAE" w14:paraId="5D7D4A25" w14:textId="3C132258">
      <w:pPr>
        <w:suppressAutoHyphens/>
      </w:pPr>
      <w:r>
        <w:t>Welzijn en Sport</w:t>
      </w:r>
      <w:r>
        <w:rPr>
          <w:i/>
        </w:rPr>
        <w:t>,</w:t>
      </w:r>
    </w:p>
    <w:p w:rsidR="002D6E53" w:rsidP="007D30F6" w:rsidRDefault="002D6E53" w14:paraId="2A924808" w14:textId="77777777">
      <w:pPr>
        <w:suppressAutoHyphens/>
      </w:pPr>
    </w:p>
    <w:p w:rsidR="006A456E" w:rsidP="007D30F6" w:rsidRDefault="006A456E" w14:paraId="3A190ADF" w14:textId="77777777">
      <w:pPr>
        <w:suppressAutoHyphens/>
      </w:pPr>
    </w:p>
    <w:p w:rsidR="002D6E53" w:rsidP="007D30F6" w:rsidRDefault="002D6E53" w14:paraId="48E22589" w14:textId="77777777">
      <w:pPr>
        <w:suppressAutoHyphens/>
      </w:pPr>
    </w:p>
    <w:p w:rsidR="002D6E53" w:rsidP="007D30F6" w:rsidRDefault="002D6E53" w14:paraId="26C6CF50" w14:textId="77777777">
      <w:pPr>
        <w:suppressAutoHyphens/>
      </w:pPr>
    </w:p>
    <w:p w:rsidR="002D6E53" w:rsidP="007D30F6" w:rsidRDefault="002D6E53" w14:paraId="340C0209" w14:textId="77777777">
      <w:pPr>
        <w:suppressAutoHyphens/>
      </w:pPr>
    </w:p>
    <w:p w:rsidR="002D6E53" w:rsidP="007D30F6" w:rsidRDefault="002D0D93" w14:paraId="4BB6E22B" w14:textId="5C186DC2">
      <w:pPr>
        <w:suppressAutoHyphens/>
      </w:pPr>
      <w:r>
        <w:t>Sophie Hermans</w:t>
      </w:r>
    </w:p>
    <w:p w:rsidR="007D30F6" w:rsidP="007D30F6" w:rsidRDefault="007D30F6" w14:paraId="612AC764" w14:textId="77777777">
      <w:pPr>
        <w:suppressAutoHyphens/>
      </w:pPr>
    </w:p>
    <w:p w:rsidR="007D30F6" w:rsidP="007D30F6" w:rsidRDefault="007D30F6" w14:paraId="7285D179" w14:textId="77777777">
      <w:pPr>
        <w:suppressAutoHyphens/>
      </w:pPr>
    </w:p>
    <w:sectPr w:rsidR="007D30F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16CB" w14:textId="77777777" w:rsidR="0040757B" w:rsidRDefault="0040757B">
      <w:pPr>
        <w:spacing w:line="240" w:lineRule="auto"/>
      </w:pPr>
      <w:r>
        <w:separator/>
      </w:r>
    </w:p>
  </w:endnote>
  <w:endnote w:type="continuationSeparator" w:id="0">
    <w:p w14:paraId="63B29CF4" w14:textId="77777777" w:rsidR="0040757B" w:rsidRDefault="00407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98E7" w14:textId="77777777" w:rsidR="002D6E53" w:rsidRDefault="002D6E5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E70A" w14:textId="77777777" w:rsidR="0040757B" w:rsidRDefault="0040757B">
      <w:pPr>
        <w:spacing w:line="240" w:lineRule="auto"/>
      </w:pPr>
      <w:r>
        <w:separator/>
      </w:r>
    </w:p>
  </w:footnote>
  <w:footnote w:type="continuationSeparator" w:id="0">
    <w:p w14:paraId="5E4800D4" w14:textId="77777777" w:rsidR="0040757B" w:rsidRDefault="0040757B">
      <w:pPr>
        <w:spacing w:line="240" w:lineRule="auto"/>
      </w:pPr>
      <w:r>
        <w:continuationSeparator/>
      </w:r>
    </w:p>
  </w:footnote>
  <w:footnote w:id="1">
    <w:p w14:paraId="38C12BB2" w14:textId="77777777" w:rsidR="00826378" w:rsidRPr="009A45E6" w:rsidRDefault="00826378" w:rsidP="00826378">
      <w:pPr>
        <w:pStyle w:val="Voetnoottekst"/>
        <w:rPr>
          <w:sz w:val="16"/>
          <w:szCs w:val="16"/>
        </w:rPr>
      </w:pPr>
      <w:r w:rsidRPr="009A45E6">
        <w:rPr>
          <w:rStyle w:val="Voetnootmarkering"/>
          <w:sz w:val="16"/>
          <w:szCs w:val="16"/>
        </w:rPr>
        <w:footnoteRef/>
      </w:r>
      <w:r w:rsidRPr="009A45E6">
        <w:rPr>
          <w:sz w:val="16"/>
          <w:szCs w:val="16"/>
        </w:rPr>
        <w:t xml:space="preserve"> Tweede Kamer, vergaderjaar 2025-2026, 31 765 nr. 964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76A" w14:textId="77777777" w:rsidR="002D6E53" w:rsidRDefault="00704EAE">
    <w:r>
      <w:rPr>
        <w:noProof/>
      </w:rPr>
      <mc:AlternateContent>
        <mc:Choice Requires="wps">
          <w:drawing>
            <wp:anchor distT="0" distB="0" distL="0" distR="0" simplePos="0" relativeHeight="251652608" behindDoc="0" locked="1" layoutInCell="1" allowOverlap="1" wp14:anchorId="10C35DDA" wp14:editId="31F43BFA">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9554F0" w14:textId="3C17E7D3" w:rsidR="002D6E53" w:rsidRDefault="002D6E53" w:rsidP="007D30F6">
                          <w:pPr>
                            <w:pStyle w:val="Referentiegegevensbold"/>
                          </w:pPr>
                        </w:p>
                        <w:p w14:paraId="3BE85B2C" w14:textId="77777777" w:rsidR="002D6E53" w:rsidRDefault="00704EAE">
                          <w:pPr>
                            <w:pStyle w:val="Referentiegegevensbold"/>
                          </w:pPr>
                          <w:r>
                            <w:t>Onze referentie</w:t>
                          </w:r>
                        </w:p>
                        <w:p w14:paraId="4F080457" w14:textId="77777777" w:rsidR="007D30F6" w:rsidRDefault="007D30F6" w:rsidP="007D30F6">
                          <w:pPr>
                            <w:pStyle w:val="Referentiegegevens"/>
                          </w:pPr>
                          <w:r>
                            <w:t>4420808-1100334-CZ</w:t>
                          </w:r>
                        </w:p>
                        <w:p w14:paraId="5BFE749C" w14:textId="17659938" w:rsidR="002D6E53" w:rsidRDefault="002D6E53">
                          <w:pPr>
                            <w:pStyle w:val="Referentiegegevens"/>
                          </w:pPr>
                        </w:p>
                      </w:txbxContent>
                    </wps:txbx>
                    <wps:bodyPr vert="horz" wrap="square" lIns="0" tIns="0" rIns="0" bIns="0" anchor="t" anchorCtr="0"/>
                  </wps:wsp>
                </a:graphicData>
              </a:graphic>
            </wp:anchor>
          </w:drawing>
        </mc:Choice>
        <mc:Fallback>
          <w:pict>
            <v:shapetype w14:anchorId="10C35DDA"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9554F0" w14:textId="3C17E7D3" w:rsidR="002D6E53" w:rsidRDefault="002D6E53" w:rsidP="007D30F6">
                    <w:pPr>
                      <w:pStyle w:val="Referentiegegevensbold"/>
                    </w:pPr>
                  </w:p>
                  <w:p w14:paraId="3BE85B2C" w14:textId="77777777" w:rsidR="002D6E53" w:rsidRDefault="00704EAE">
                    <w:pPr>
                      <w:pStyle w:val="Referentiegegevensbold"/>
                    </w:pPr>
                    <w:r>
                      <w:t>Onze referentie</w:t>
                    </w:r>
                  </w:p>
                  <w:p w14:paraId="4F080457" w14:textId="77777777" w:rsidR="007D30F6" w:rsidRDefault="007D30F6" w:rsidP="007D30F6">
                    <w:pPr>
                      <w:pStyle w:val="Referentiegegevens"/>
                    </w:pPr>
                    <w:r>
                      <w:t>4420808-1100334-CZ</w:t>
                    </w:r>
                  </w:p>
                  <w:p w14:paraId="5BFE749C" w14:textId="17659938" w:rsidR="002D6E53" w:rsidRDefault="002D6E53">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01ADC01D" wp14:editId="01AFC74B">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5B0D5C" w14:textId="77777777" w:rsidR="00704EAE" w:rsidRDefault="00704EAE"/>
                      </w:txbxContent>
                    </wps:txbx>
                    <wps:bodyPr vert="horz" wrap="square" lIns="0" tIns="0" rIns="0" bIns="0" anchor="t" anchorCtr="0"/>
                  </wps:wsp>
                </a:graphicData>
              </a:graphic>
            </wp:anchor>
          </w:drawing>
        </mc:Choice>
        <mc:Fallback>
          <w:pict>
            <v:shape w14:anchorId="01ADC01D"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B5B0D5C" w14:textId="77777777" w:rsidR="00704EAE" w:rsidRDefault="00704EAE"/>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F7D48E9" wp14:editId="1462FA1E">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673EE4" w14:textId="2E95847B" w:rsidR="002D6E53" w:rsidRDefault="00704EAE">
                          <w:pPr>
                            <w:pStyle w:val="Referentiegegevens"/>
                          </w:pPr>
                          <w:r>
                            <w:t xml:space="preserve">Pagina </w:t>
                          </w:r>
                          <w:r>
                            <w:fldChar w:fldCharType="begin"/>
                          </w:r>
                          <w:r>
                            <w:instrText>PAGE</w:instrText>
                          </w:r>
                          <w:r>
                            <w:fldChar w:fldCharType="separate"/>
                          </w:r>
                          <w:r w:rsidR="00B2672E">
                            <w:rPr>
                              <w:noProof/>
                            </w:rPr>
                            <w:t>2</w:t>
                          </w:r>
                          <w:r>
                            <w:fldChar w:fldCharType="end"/>
                          </w:r>
                          <w:r>
                            <w:t xml:space="preserve"> van </w:t>
                          </w:r>
                          <w:r>
                            <w:fldChar w:fldCharType="begin"/>
                          </w:r>
                          <w:r>
                            <w:instrText>NUMPAGES</w:instrText>
                          </w:r>
                          <w:r>
                            <w:fldChar w:fldCharType="separate"/>
                          </w:r>
                          <w:r w:rsidR="00B2672E">
                            <w:rPr>
                              <w:noProof/>
                            </w:rPr>
                            <w:t>2</w:t>
                          </w:r>
                          <w:r>
                            <w:fldChar w:fldCharType="end"/>
                          </w:r>
                        </w:p>
                      </w:txbxContent>
                    </wps:txbx>
                    <wps:bodyPr vert="horz" wrap="square" lIns="0" tIns="0" rIns="0" bIns="0" anchor="t" anchorCtr="0"/>
                  </wps:wsp>
                </a:graphicData>
              </a:graphic>
            </wp:anchor>
          </w:drawing>
        </mc:Choice>
        <mc:Fallback>
          <w:pict>
            <v:shape w14:anchorId="4F7D48E9"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4673EE4" w14:textId="2E95847B" w:rsidR="002D6E53" w:rsidRDefault="00704EAE">
                    <w:pPr>
                      <w:pStyle w:val="Referentiegegevens"/>
                    </w:pPr>
                    <w:r>
                      <w:t xml:space="preserve">Pagina </w:t>
                    </w:r>
                    <w:r>
                      <w:fldChar w:fldCharType="begin"/>
                    </w:r>
                    <w:r>
                      <w:instrText>PAGE</w:instrText>
                    </w:r>
                    <w:r>
                      <w:fldChar w:fldCharType="separate"/>
                    </w:r>
                    <w:r w:rsidR="00B2672E">
                      <w:rPr>
                        <w:noProof/>
                      </w:rPr>
                      <w:t>2</w:t>
                    </w:r>
                    <w:r>
                      <w:fldChar w:fldCharType="end"/>
                    </w:r>
                    <w:r>
                      <w:t xml:space="preserve"> van </w:t>
                    </w:r>
                    <w:r>
                      <w:fldChar w:fldCharType="begin"/>
                    </w:r>
                    <w:r>
                      <w:instrText>NUMPAGES</w:instrText>
                    </w:r>
                    <w:r>
                      <w:fldChar w:fldCharType="separate"/>
                    </w:r>
                    <w:r w:rsidR="00B2672E">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BC87" w14:textId="77777777" w:rsidR="002D6E53" w:rsidRDefault="00704EAE">
    <w:pPr>
      <w:spacing w:after="6377" w:line="14" w:lineRule="exact"/>
    </w:pPr>
    <w:r>
      <w:rPr>
        <w:noProof/>
      </w:rPr>
      <mc:AlternateContent>
        <mc:Choice Requires="wps">
          <w:drawing>
            <wp:anchor distT="0" distB="0" distL="0" distR="0" simplePos="0" relativeHeight="251655680" behindDoc="0" locked="1" layoutInCell="1" allowOverlap="1" wp14:anchorId="34221D2D" wp14:editId="1BC61DBE">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AF8F23" w14:textId="77777777" w:rsidR="007D30F6" w:rsidRDefault="00704EAE">
                          <w:r>
                            <w:t>Aan de Voorzitter van de Tweede Kamer</w:t>
                          </w:r>
                        </w:p>
                        <w:p w14:paraId="120AFD70" w14:textId="4A13227B" w:rsidR="002D6E53" w:rsidRDefault="00704EAE">
                          <w:r>
                            <w:t>der Staten-Generaal</w:t>
                          </w:r>
                        </w:p>
                        <w:p w14:paraId="4AA97B57" w14:textId="77777777" w:rsidR="002D6E53" w:rsidRDefault="00704EAE">
                          <w:r>
                            <w:t>Postbus 20018</w:t>
                          </w:r>
                        </w:p>
                        <w:p w14:paraId="62EDA7A6" w14:textId="77777777" w:rsidR="002D6E53" w:rsidRDefault="00704EAE">
                          <w:r>
                            <w:t>2500 EA  DEN HAAG</w:t>
                          </w:r>
                        </w:p>
                      </w:txbxContent>
                    </wps:txbx>
                    <wps:bodyPr vert="horz" wrap="square" lIns="0" tIns="0" rIns="0" bIns="0" anchor="t" anchorCtr="0"/>
                  </wps:wsp>
                </a:graphicData>
              </a:graphic>
            </wp:anchor>
          </w:drawing>
        </mc:Choice>
        <mc:Fallback>
          <w:pict>
            <v:shapetype w14:anchorId="34221D2D"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AF8F23" w14:textId="77777777" w:rsidR="007D30F6" w:rsidRDefault="00704EAE">
                    <w:r>
                      <w:t>Aan de Voorzitter van de Tweede Kamer</w:t>
                    </w:r>
                  </w:p>
                  <w:p w14:paraId="120AFD70" w14:textId="4A13227B" w:rsidR="002D6E53" w:rsidRDefault="00704EAE">
                    <w:r>
                      <w:t>der Staten-Generaal</w:t>
                    </w:r>
                  </w:p>
                  <w:p w14:paraId="4AA97B57" w14:textId="77777777" w:rsidR="002D6E53" w:rsidRDefault="00704EAE">
                    <w:r>
                      <w:t>Postbus 20018</w:t>
                    </w:r>
                  </w:p>
                  <w:p w14:paraId="62EDA7A6" w14:textId="77777777" w:rsidR="002D6E53" w:rsidRDefault="00704EAE">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A6FC610" wp14:editId="0BA58831">
              <wp:simplePos x="0" y="0"/>
              <wp:positionH relativeFrom="margin">
                <wp:align>right</wp:align>
              </wp:positionH>
              <wp:positionV relativeFrom="paragraph">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D6E53" w14:paraId="0542D133" w14:textId="77777777">
                            <w:trPr>
                              <w:trHeight w:val="240"/>
                            </w:trPr>
                            <w:tc>
                              <w:tcPr>
                                <w:tcW w:w="1140" w:type="dxa"/>
                              </w:tcPr>
                              <w:p w14:paraId="4C5FC170" w14:textId="77777777" w:rsidR="002D6E53" w:rsidRDefault="00704EAE">
                                <w:r>
                                  <w:t>Datum</w:t>
                                </w:r>
                              </w:p>
                            </w:tc>
                            <w:tc>
                              <w:tcPr>
                                <w:tcW w:w="5918" w:type="dxa"/>
                              </w:tcPr>
                              <w:p w14:paraId="108CD136" w14:textId="6E1C2863" w:rsidR="002D6E53" w:rsidRDefault="00FD0240">
                                <w:r>
                                  <w:t>25 juni 2026</w:t>
                                </w:r>
                              </w:p>
                            </w:tc>
                          </w:tr>
                          <w:tr w:rsidR="002D6E53" w14:paraId="3CF287FF" w14:textId="77777777">
                            <w:trPr>
                              <w:trHeight w:val="240"/>
                            </w:trPr>
                            <w:tc>
                              <w:tcPr>
                                <w:tcW w:w="1140" w:type="dxa"/>
                              </w:tcPr>
                              <w:p w14:paraId="6F603710" w14:textId="77777777" w:rsidR="002D6E53" w:rsidRDefault="00704EAE">
                                <w:r>
                                  <w:t>Betreft</w:t>
                                </w:r>
                              </w:p>
                            </w:tc>
                            <w:tc>
                              <w:tcPr>
                                <w:tcW w:w="5918" w:type="dxa"/>
                              </w:tcPr>
                              <w:p w14:paraId="592D6117" w14:textId="38FE06FD" w:rsidR="002D6E53" w:rsidRDefault="00704EAE">
                                <w:r>
                                  <w:t xml:space="preserve">Aanbieding </w:t>
                                </w:r>
                                <w:r w:rsidR="003433D3">
                                  <w:t xml:space="preserve">nationale </w:t>
                                </w:r>
                                <w:r w:rsidR="00834057">
                                  <w:t>werkagenda vrouwengezondheid</w:t>
                                </w:r>
                              </w:p>
                            </w:tc>
                          </w:tr>
                        </w:tbl>
                        <w:p w14:paraId="3F5816E8" w14:textId="77777777" w:rsidR="00704EAE" w:rsidRDefault="00704EA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A6FC610" id="46feebd0-aa3c-11ea-a756-beb5f67e67be" o:spid="_x0000_s1030" type="#_x0000_t202" style="position:absolute;margin-left:325.8pt;margin-top:263.95pt;width:377pt;height:48.7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D6E53" w14:paraId="0542D133" w14:textId="77777777">
                      <w:trPr>
                        <w:trHeight w:val="240"/>
                      </w:trPr>
                      <w:tc>
                        <w:tcPr>
                          <w:tcW w:w="1140" w:type="dxa"/>
                        </w:tcPr>
                        <w:p w14:paraId="4C5FC170" w14:textId="77777777" w:rsidR="002D6E53" w:rsidRDefault="00704EAE">
                          <w:r>
                            <w:t>Datum</w:t>
                          </w:r>
                        </w:p>
                      </w:tc>
                      <w:tc>
                        <w:tcPr>
                          <w:tcW w:w="5918" w:type="dxa"/>
                        </w:tcPr>
                        <w:p w14:paraId="108CD136" w14:textId="6E1C2863" w:rsidR="002D6E53" w:rsidRDefault="00FD0240">
                          <w:r>
                            <w:t>25 juni 2026</w:t>
                          </w:r>
                        </w:p>
                      </w:tc>
                    </w:tr>
                    <w:tr w:rsidR="002D6E53" w14:paraId="3CF287FF" w14:textId="77777777">
                      <w:trPr>
                        <w:trHeight w:val="240"/>
                      </w:trPr>
                      <w:tc>
                        <w:tcPr>
                          <w:tcW w:w="1140" w:type="dxa"/>
                        </w:tcPr>
                        <w:p w14:paraId="6F603710" w14:textId="77777777" w:rsidR="002D6E53" w:rsidRDefault="00704EAE">
                          <w:r>
                            <w:t>Betreft</w:t>
                          </w:r>
                        </w:p>
                      </w:tc>
                      <w:tc>
                        <w:tcPr>
                          <w:tcW w:w="5918" w:type="dxa"/>
                        </w:tcPr>
                        <w:p w14:paraId="592D6117" w14:textId="38FE06FD" w:rsidR="002D6E53" w:rsidRDefault="00704EAE">
                          <w:r>
                            <w:t xml:space="preserve">Aanbieding </w:t>
                          </w:r>
                          <w:r w:rsidR="003433D3">
                            <w:t xml:space="preserve">nationale </w:t>
                          </w:r>
                          <w:r w:rsidR="00834057">
                            <w:t>werkagenda vrouwengezondheid</w:t>
                          </w:r>
                        </w:p>
                      </w:tc>
                    </w:tr>
                  </w:tbl>
                  <w:p w14:paraId="3F5816E8" w14:textId="77777777" w:rsidR="00704EAE" w:rsidRDefault="00704EAE"/>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2DD2F836" wp14:editId="118903EA">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89F655" w14:textId="77777777" w:rsidR="002D6E53" w:rsidRDefault="00704EAE">
                          <w:pPr>
                            <w:pStyle w:val="Referentiegegevens"/>
                          </w:pPr>
                          <w:r>
                            <w:t>Parnassusplein 5</w:t>
                          </w:r>
                        </w:p>
                        <w:p w14:paraId="7CBBF89C" w14:textId="77777777" w:rsidR="002D6E53" w:rsidRDefault="00704EAE">
                          <w:pPr>
                            <w:pStyle w:val="Referentiegegevens"/>
                          </w:pPr>
                          <w:r>
                            <w:t>2511 VX Den Haag</w:t>
                          </w:r>
                        </w:p>
                        <w:p w14:paraId="523D81CA" w14:textId="77777777" w:rsidR="002D6E53" w:rsidRDefault="00704EAE">
                          <w:pPr>
                            <w:pStyle w:val="Referentiegegevens"/>
                          </w:pPr>
                          <w:r>
                            <w:t>Postbus 20350</w:t>
                          </w:r>
                        </w:p>
                        <w:p w14:paraId="1CA90BCF" w14:textId="77777777" w:rsidR="002D6E53" w:rsidRDefault="00704EAE">
                          <w:pPr>
                            <w:pStyle w:val="Referentiegegevens"/>
                          </w:pPr>
                          <w:r>
                            <w:t>2500 EJ  Den Haag</w:t>
                          </w:r>
                        </w:p>
                        <w:p w14:paraId="1C36CD7B" w14:textId="77777777" w:rsidR="002D6E53" w:rsidRDefault="002D6E53">
                          <w:pPr>
                            <w:pStyle w:val="WitregelW2"/>
                          </w:pPr>
                        </w:p>
                        <w:p w14:paraId="5E18039D" w14:textId="77777777" w:rsidR="007D30F6" w:rsidRDefault="007D30F6" w:rsidP="007D30F6"/>
                        <w:p w14:paraId="38460090" w14:textId="77777777" w:rsidR="007D30F6" w:rsidRDefault="007D30F6" w:rsidP="007D30F6"/>
                        <w:p w14:paraId="6CF90134" w14:textId="77777777" w:rsidR="007D30F6" w:rsidRDefault="007D30F6" w:rsidP="007D30F6"/>
                        <w:p w14:paraId="2A4A0620" w14:textId="77777777" w:rsidR="007D30F6" w:rsidRPr="007D30F6" w:rsidRDefault="007D30F6" w:rsidP="007D30F6"/>
                        <w:p w14:paraId="7D75B3E2" w14:textId="77777777" w:rsidR="002D6E53" w:rsidRDefault="00704EAE">
                          <w:pPr>
                            <w:pStyle w:val="Referentiegegevensbold"/>
                          </w:pPr>
                          <w:r>
                            <w:t>Onze referentie</w:t>
                          </w:r>
                        </w:p>
                        <w:p w14:paraId="2782DAE4" w14:textId="107BFF3A" w:rsidR="002D6E53" w:rsidRDefault="007D30F6">
                          <w:pPr>
                            <w:pStyle w:val="Referentiegegevens"/>
                          </w:pPr>
                          <w:bookmarkStart w:id="0" w:name="_Hlk232763184"/>
                          <w:r>
                            <w:t>4420808-1100334-CZ</w:t>
                          </w:r>
                        </w:p>
                        <w:bookmarkEnd w:id="0"/>
                        <w:p w14:paraId="621424FB" w14:textId="77777777" w:rsidR="002D6E53" w:rsidRDefault="002D6E53">
                          <w:pPr>
                            <w:pStyle w:val="WitregelW1"/>
                          </w:pPr>
                        </w:p>
                        <w:p w14:paraId="39DBAE51" w14:textId="77777777" w:rsidR="002D6E53" w:rsidRDefault="00704EAE">
                          <w:pPr>
                            <w:pStyle w:val="Referentiegegevensbold"/>
                          </w:pPr>
                          <w:r>
                            <w:t>Bijlage(n)</w:t>
                          </w:r>
                        </w:p>
                        <w:p w14:paraId="13DEF517" w14:textId="2F8ED434" w:rsidR="002D6E53" w:rsidRDefault="007516F0">
                          <w:pPr>
                            <w:pStyle w:val="WitregelW2"/>
                          </w:pPr>
                          <w:r>
                            <w:rPr>
                              <w:sz w:val="16"/>
                              <w:szCs w:val="16"/>
                            </w:rPr>
                            <w:t>3</w:t>
                          </w:r>
                        </w:p>
                        <w:p w14:paraId="6B6D3238" w14:textId="77777777" w:rsidR="002D6E53" w:rsidRDefault="002D6E53"/>
                      </w:txbxContent>
                    </wps:txbx>
                    <wps:bodyPr vert="horz" wrap="square" lIns="0" tIns="0" rIns="0" bIns="0" anchor="t" anchorCtr="0"/>
                  </wps:wsp>
                </a:graphicData>
              </a:graphic>
            </wp:anchor>
          </w:drawing>
        </mc:Choice>
        <mc:Fallback>
          <w:pict>
            <v:shape w14:anchorId="2DD2F836"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989F655" w14:textId="77777777" w:rsidR="002D6E53" w:rsidRDefault="00704EAE">
                    <w:pPr>
                      <w:pStyle w:val="Referentiegegevens"/>
                    </w:pPr>
                    <w:r>
                      <w:t>Parnassusplein 5</w:t>
                    </w:r>
                  </w:p>
                  <w:p w14:paraId="7CBBF89C" w14:textId="77777777" w:rsidR="002D6E53" w:rsidRDefault="00704EAE">
                    <w:pPr>
                      <w:pStyle w:val="Referentiegegevens"/>
                    </w:pPr>
                    <w:r>
                      <w:t>2511 VX Den Haag</w:t>
                    </w:r>
                  </w:p>
                  <w:p w14:paraId="523D81CA" w14:textId="77777777" w:rsidR="002D6E53" w:rsidRDefault="00704EAE">
                    <w:pPr>
                      <w:pStyle w:val="Referentiegegevens"/>
                    </w:pPr>
                    <w:r>
                      <w:t>Postbus 20350</w:t>
                    </w:r>
                  </w:p>
                  <w:p w14:paraId="1CA90BCF" w14:textId="77777777" w:rsidR="002D6E53" w:rsidRDefault="00704EAE">
                    <w:pPr>
                      <w:pStyle w:val="Referentiegegevens"/>
                    </w:pPr>
                    <w:r>
                      <w:t>2500 EJ  Den Haag</w:t>
                    </w:r>
                  </w:p>
                  <w:p w14:paraId="1C36CD7B" w14:textId="77777777" w:rsidR="002D6E53" w:rsidRDefault="002D6E53">
                    <w:pPr>
                      <w:pStyle w:val="WitregelW2"/>
                    </w:pPr>
                  </w:p>
                  <w:p w14:paraId="5E18039D" w14:textId="77777777" w:rsidR="007D30F6" w:rsidRDefault="007D30F6" w:rsidP="007D30F6"/>
                  <w:p w14:paraId="38460090" w14:textId="77777777" w:rsidR="007D30F6" w:rsidRDefault="007D30F6" w:rsidP="007D30F6"/>
                  <w:p w14:paraId="6CF90134" w14:textId="77777777" w:rsidR="007D30F6" w:rsidRDefault="007D30F6" w:rsidP="007D30F6"/>
                  <w:p w14:paraId="2A4A0620" w14:textId="77777777" w:rsidR="007D30F6" w:rsidRPr="007D30F6" w:rsidRDefault="007D30F6" w:rsidP="007D30F6"/>
                  <w:p w14:paraId="7D75B3E2" w14:textId="77777777" w:rsidR="002D6E53" w:rsidRDefault="00704EAE">
                    <w:pPr>
                      <w:pStyle w:val="Referentiegegevensbold"/>
                    </w:pPr>
                    <w:r>
                      <w:t>Onze referentie</w:t>
                    </w:r>
                  </w:p>
                  <w:p w14:paraId="2782DAE4" w14:textId="107BFF3A" w:rsidR="002D6E53" w:rsidRDefault="007D30F6">
                    <w:pPr>
                      <w:pStyle w:val="Referentiegegevens"/>
                    </w:pPr>
                    <w:bookmarkStart w:id="1" w:name="_Hlk232763184"/>
                    <w:r>
                      <w:t>4420808-1100334-CZ</w:t>
                    </w:r>
                  </w:p>
                  <w:bookmarkEnd w:id="1"/>
                  <w:p w14:paraId="621424FB" w14:textId="77777777" w:rsidR="002D6E53" w:rsidRDefault="002D6E53">
                    <w:pPr>
                      <w:pStyle w:val="WitregelW1"/>
                    </w:pPr>
                  </w:p>
                  <w:p w14:paraId="39DBAE51" w14:textId="77777777" w:rsidR="002D6E53" w:rsidRDefault="00704EAE">
                    <w:pPr>
                      <w:pStyle w:val="Referentiegegevensbold"/>
                    </w:pPr>
                    <w:r>
                      <w:t>Bijlage(n)</w:t>
                    </w:r>
                  </w:p>
                  <w:p w14:paraId="13DEF517" w14:textId="2F8ED434" w:rsidR="002D6E53" w:rsidRDefault="007516F0">
                    <w:pPr>
                      <w:pStyle w:val="WitregelW2"/>
                    </w:pPr>
                    <w:r>
                      <w:rPr>
                        <w:sz w:val="16"/>
                        <w:szCs w:val="16"/>
                      </w:rPr>
                      <w:t>3</w:t>
                    </w:r>
                  </w:p>
                  <w:p w14:paraId="6B6D3238" w14:textId="77777777" w:rsidR="002D6E53" w:rsidRDefault="002D6E53"/>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5067E8BF" wp14:editId="3D58BED4">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ED2AA4" w14:textId="77777777" w:rsidR="00704EAE" w:rsidRDefault="00704EAE"/>
                      </w:txbxContent>
                    </wps:txbx>
                    <wps:bodyPr vert="horz" wrap="square" lIns="0" tIns="0" rIns="0" bIns="0" anchor="t" anchorCtr="0"/>
                  </wps:wsp>
                </a:graphicData>
              </a:graphic>
            </wp:anchor>
          </w:drawing>
        </mc:Choice>
        <mc:Fallback>
          <w:pict>
            <v:shape w14:anchorId="5067E8BF"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FED2AA4" w14:textId="77777777" w:rsidR="00704EAE" w:rsidRDefault="00704EAE"/>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09DA3E2" wp14:editId="0AA4D8EA">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3D6976" w14:textId="77777777" w:rsidR="002D6E53" w:rsidRDefault="00704EAE">
                          <w:pPr>
                            <w:pStyle w:val="Referentiegegevens"/>
                          </w:pPr>
                          <w:r>
                            <w:t xml:space="preserve">Pagina </w:t>
                          </w:r>
                          <w:r>
                            <w:fldChar w:fldCharType="begin"/>
                          </w:r>
                          <w:r>
                            <w:instrText>PAGE</w:instrText>
                          </w:r>
                          <w:r>
                            <w:fldChar w:fldCharType="separate"/>
                          </w:r>
                          <w:r w:rsidR="00B2672E">
                            <w:rPr>
                              <w:noProof/>
                            </w:rPr>
                            <w:t>1</w:t>
                          </w:r>
                          <w:r>
                            <w:fldChar w:fldCharType="end"/>
                          </w:r>
                          <w:r>
                            <w:t xml:space="preserve"> van </w:t>
                          </w:r>
                          <w:r>
                            <w:fldChar w:fldCharType="begin"/>
                          </w:r>
                          <w:r>
                            <w:instrText>NUMPAGES</w:instrText>
                          </w:r>
                          <w:r>
                            <w:fldChar w:fldCharType="separate"/>
                          </w:r>
                          <w:r w:rsidR="00B2672E">
                            <w:rPr>
                              <w:noProof/>
                            </w:rPr>
                            <w:t>2</w:t>
                          </w:r>
                          <w:r>
                            <w:fldChar w:fldCharType="end"/>
                          </w:r>
                        </w:p>
                      </w:txbxContent>
                    </wps:txbx>
                    <wps:bodyPr vert="horz" wrap="square" lIns="0" tIns="0" rIns="0" bIns="0" anchor="t" anchorCtr="0"/>
                  </wps:wsp>
                </a:graphicData>
              </a:graphic>
            </wp:anchor>
          </w:drawing>
        </mc:Choice>
        <mc:Fallback>
          <w:pict>
            <v:shape w14:anchorId="109DA3E2"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83D6976" w14:textId="77777777" w:rsidR="002D6E53" w:rsidRDefault="00704EAE">
                    <w:pPr>
                      <w:pStyle w:val="Referentiegegevens"/>
                    </w:pPr>
                    <w:r>
                      <w:t xml:space="preserve">Pagina </w:t>
                    </w:r>
                    <w:r>
                      <w:fldChar w:fldCharType="begin"/>
                    </w:r>
                    <w:r>
                      <w:instrText>PAGE</w:instrText>
                    </w:r>
                    <w:r>
                      <w:fldChar w:fldCharType="separate"/>
                    </w:r>
                    <w:r w:rsidR="00B2672E">
                      <w:rPr>
                        <w:noProof/>
                      </w:rPr>
                      <w:t>1</w:t>
                    </w:r>
                    <w:r>
                      <w:fldChar w:fldCharType="end"/>
                    </w:r>
                    <w:r>
                      <w:t xml:space="preserve"> van </w:t>
                    </w:r>
                    <w:r>
                      <w:fldChar w:fldCharType="begin"/>
                    </w:r>
                    <w:r>
                      <w:instrText>NUMPAGES</w:instrText>
                    </w:r>
                    <w:r>
                      <w:fldChar w:fldCharType="separate"/>
                    </w:r>
                    <w:r w:rsidR="00B2672E">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71224B3E" wp14:editId="4BAD793E">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45A943" w14:textId="77777777" w:rsidR="002D6E53" w:rsidRDefault="00704EAE">
                          <w:pPr>
                            <w:spacing w:line="240" w:lineRule="auto"/>
                          </w:pPr>
                          <w:r>
                            <w:rPr>
                              <w:noProof/>
                            </w:rPr>
                            <w:drawing>
                              <wp:inline distT="0" distB="0" distL="0" distR="0" wp14:anchorId="69FC27BB" wp14:editId="098D11BF">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224B3E"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345A943" w14:textId="77777777" w:rsidR="002D6E53" w:rsidRDefault="00704EAE">
                    <w:pPr>
                      <w:spacing w:line="240" w:lineRule="auto"/>
                    </w:pPr>
                    <w:r>
                      <w:rPr>
                        <w:noProof/>
                      </w:rPr>
                      <w:drawing>
                        <wp:inline distT="0" distB="0" distL="0" distR="0" wp14:anchorId="69FC27BB" wp14:editId="098D11BF">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91112C4" wp14:editId="7F09E1D6">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D5B9D5" w14:textId="77777777" w:rsidR="002D6E53" w:rsidRDefault="00704EAE">
                          <w:pPr>
                            <w:spacing w:line="240" w:lineRule="auto"/>
                          </w:pPr>
                          <w:r>
                            <w:rPr>
                              <w:noProof/>
                            </w:rPr>
                            <w:drawing>
                              <wp:inline distT="0" distB="0" distL="0" distR="0" wp14:anchorId="03EE7394" wp14:editId="6DD4A82A">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1112C4"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ED5B9D5" w14:textId="77777777" w:rsidR="002D6E53" w:rsidRDefault="00704EAE">
                    <w:pPr>
                      <w:spacing w:line="240" w:lineRule="auto"/>
                    </w:pPr>
                    <w:r>
                      <w:rPr>
                        <w:noProof/>
                      </w:rPr>
                      <w:drawing>
                        <wp:inline distT="0" distB="0" distL="0" distR="0" wp14:anchorId="03EE7394" wp14:editId="6DD4A82A">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3929B984" wp14:editId="10BED0A7">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3F72EF" w14:textId="77777777" w:rsidR="002D6E53" w:rsidRDefault="00704EAE">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3929B98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43F72EF" w14:textId="77777777" w:rsidR="002D6E53" w:rsidRDefault="00704EAE">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1B244B"/>
    <w:multiLevelType w:val="multilevel"/>
    <w:tmpl w:val="782FA3C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9A2721B"/>
    <w:multiLevelType w:val="multilevel"/>
    <w:tmpl w:val="86F6046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B2E8439"/>
    <w:multiLevelType w:val="multilevel"/>
    <w:tmpl w:val="857B325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CD615AC"/>
    <w:multiLevelType w:val="hybridMultilevel"/>
    <w:tmpl w:val="E398F2F6"/>
    <w:lvl w:ilvl="0" w:tplc="6AFE0D9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B8042F"/>
    <w:multiLevelType w:val="hybridMultilevel"/>
    <w:tmpl w:val="8DA0BF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930520"/>
    <w:multiLevelType w:val="multilevel"/>
    <w:tmpl w:val="BE7634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9C2632"/>
    <w:multiLevelType w:val="hybridMultilevel"/>
    <w:tmpl w:val="D9647C7E"/>
    <w:lvl w:ilvl="0" w:tplc="0413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6083F0A"/>
    <w:multiLevelType w:val="hybridMultilevel"/>
    <w:tmpl w:val="1DF82AE8"/>
    <w:lvl w:ilvl="0" w:tplc="74A2EDBA">
      <w:start w:val="1"/>
      <w:numFmt w:val="lowerLetter"/>
      <w:lvlText w:val="%1)"/>
      <w:lvlJc w:val="left"/>
      <w:pPr>
        <w:ind w:left="720" w:hanging="360"/>
      </w:pPr>
      <w:rPr>
        <w:rFonts w:ascii="Verdana" w:eastAsia="DejaVu Sans" w:hAnsi="Verdana" w:cs="Lohit Hin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2F32F2"/>
    <w:multiLevelType w:val="hybridMultilevel"/>
    <w:tmpl w:val="47F858D4"/>
    <w:lvl w:ilvl="0" w:tplc="0413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5E5190D"/>
    <w:multiLevelType w:val="hybridMultilevel"/>
    <w:tmpl w:val="B73ABF22"/>
    <w:lvl w:ilvl="0" w:tplc="266C4D9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49033DB4"/>
    <w:multiLevelType w:val="hybridMultilevel"/>
    <w:tmpl w:val="DD9AE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D5FB56"/>
    <w:multiLevelType w:val="multilevel"/>
    <w:tmpl w:val="F38B221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5C073FD0"/>
    <w:multiLevelType w:val="hybridMultilevel"/>
    <w:tmpl w:val="23A6EE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706636D8"/>
    <w:multiLevelType w:val="hybridMultilevel"/>
    <w:tmpl w:val="CCE854C6"/>
    <w:lvl w:ilvl="0" w:tplc="CE983092">
      <w:start w:val="1"/>
      <w:numFmt w:val="lowerLetter"/>
      <w:lvlText w:val="%1)"/>
      <w:lvlJc w:val="left"/>
      <w:pPr>
        <w:ind w:left="780" w:hanging="360"/>
      </w:pPr>
      <w:rPr>
        <w:rFonts w:ascii="Verdana" w:hAnsi="Verdana" w:hint="default"/>
        <w:color w:val="000000"/>
        <w:sz w:val="18"/>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1414204699">
    <w:abstractNumId w:val="0"/>
  </w:num>
  <w:num w:numId="2" w16cid:durableId="1125586924">
    <w:abstractNumId w:val="2"/>
  </w:num>
  <w:num w:numId="3" w16cid:durableId="836458991">
    <w:abstractNumId w:val="11"/>
  </w:num>
  <w:num w:numId="4" w16cid:durableId="1400665880">
    <w:abstractNumId w:val="1"/>
  </w:num>
  <w:num w:numId="5" w16cid:durableId="531459734">
    <w:abstractNumId w:val="4"/>
  </w:num>
  <w:num w:numId="6" w16cid:durableId="738791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7551">
    <w:abstractNumId w:val="10"/>
  </w:num>
  <w:num w:numId="8" w16cid:durableId="4719460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612582">
    <w:abstractNumId w:val="7"/>
  </w:num>
  <w:num w:numId="10" w16cid:durableId="295648760">
    <w:abstractNumId w:val="9"/>
  </w:num>
  <w:num w:numId="11" w16cid:durableId="1419137690">
    <w:abstractNumId w:val="3"/>
  </w:num>
  <w:num w:numId="12" w16cid:durableId="762146789">
    <w:abstractNumId w:val="13"/>
  </w:num>
  <w:num w:numId="13" w16cid:durableId="13653837">
    <w:abstractNumId w:val="6"/>
  </w:num>
  <w:num w:numId="14" w16cid:durableId="614138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2E"/>
    <w:rsid w:val="000208AD"/>
    <w:rsid w:val="00027E4E"/>
    <w:rsid w:val="0006331B"/>
    <w:rsid w:val="00063476"/>
    <w:rsid w:val="000655D6"/>
    <w:rsid w:val="00066CFC"/>
    <w:rsid w:val="00073FBC"/>
    <w:rsid w:val="00092742"/>
    <w:rsid w:val="000967ED"/>
    <w:rsid w:val="000A2C18"/>
    <w:rsid w:val="000C3F4B"/>
    <w:rsid w:val="000E4F9A"/>
    <w:rsid w:val="00187326"/>
    <w:rsid w:val="001B1665"/>
    <w:rsid w:val="001C1700"/>
    <w:rsid w:val="001C3052"/>
    <w:rsid w:val="00221EA7"/>
    <w:rsid w:val="00243F27"/>
    <w:rsid w:val="00251E66"/>
    <w:rsid w:val="002664DE"/>
    <w:rsid w:val="002A2AB4"/>
    <w:rsid w:val="002D0D93"/>
    <w:rsid w:val="002D6E53"/>
    <w:rsid w:val="002E3B3D"/>
    <w:rsid w:val="002E6FD4"/>
    <w:rsid w:val="002F3468"/>
    <w:rsid w:val="002F6406"/>
    <w:rsid w:val="0032791A"/>
    <w:rsid w:val="003433D3"/>
    <w:rsid w:val="003464B2"/>
    <w:rsid w:val="003C7249"/>
    <w:rsid w:val="003D2245"/>
    <w:rsid w:val="003E01B2"/>
    <w:rsid w:val="0040757B"/>
    <w:rsid w:val="004163C6"/>
    <w:rsid w:val="004855DA"/>
    <w:rsid w:val="00493657"/>
    <w:rsid w:val="004A01E0"/>
    <w:rsid w:val="004A3BBE"/>
    <w:rsid w:val="004D0EB6"/>
    <w:rsid w:val="004F2D19"/>
    <w:rsid w:val="005170EF"/>
    <w:rsid w:val="00525131"/>
    <w:rsid w:val="0052772C"/>
    <w:rsid w:val="00536E8B"/>
    <w:rsid w:val="0055201F"/>
    <w:rsid w:val="00565EE4"/>
    <w:rsid w:val="005777E1"/>
    <w:rsid w:val="00591159"/>
    <w:rsid w:val="005B4EA2"/>
    <w:rsid w:val="005C0399"/>
    <w:rsid w:val="005C1DB7"/>
    <w:rsid w:val="005C68C9"/>
    <w:rsid w:val="005C68E2"/>
    <w:rsid w:val="005D2333"/>
    <w:rsid w:val="005D6D56"/>
    <w:rsid w:val="005E21FB"/>
    <w:rsid w:val="005E3A3E"/>
    <w:rsid w:val="0060799E"/>
    <w:rsid w:val="00611247"/>
    <w:rsid w:val="00635921"/>
    <w:rsid w:val="0064082D"/>
    <w:rsid w:val="00644BF6"/>
    <w:rsid w:val="00650E86"/>
    <w:rsid w:val="00664322"/>
    <w:rsid w:val="00693247"/>
    <w:rsid w:val="006967B1"/>
    <w:rsid w:val="006A456E"/>
    <w:rsid w:val="006D446E"/>
    <w:rsid w:val="006F1958"/>
    <w:rsid w:val="00704EAE"/>
    <w:rsid w:val="00727198"/>
    <w:rsid w:val="0075142F"/>
    <w:rsid w:val="007516F0"/>
    <w:rsid w:val="00753F50"/>
    <w:rsid w:val="00781FF6"/>
    <w:rsid w:val="007B2B76"/>
    <w:rsid w:val="007C6189"/>
    <w:rsid w:val="007D19B0"/>
    <w:rsid w:val="007D30F6"/>
    <w:rsid w:val="007E2F3C"/>
    <w:rsid w:val="007F2BF1"/>
    <w:rsid w:val="007F56B5"/>
    <w:rsid w:val="00800C60"/>
    <w:rsid w:val="00813EF0"/>
    <w:rsid w:val="00816AEA"/>
    <w:rsid w:val="00826378"/>
    <w:rsid w:val="00830BF2"/>
    <w:rsid w:val="00834057"/>
    <w:rsid w:val="008752EA"/>
    <w:rsid w:val="008757C6"/>
    <w:rsid w:val="008B7DD8"/>
    <w:rsid w:val="008D55F5"/>
    <w:rsid w:val="008E0285"/>
    <w:rsid w:val="008E51CC"/>
    <w:rsid w:val="00904296"/>
    <w:rsid w:val="00927A02"/>
    <w:rsid w:val="00947594"/>
    <w:rsid w:val="009560E7"/>
    <w:rsid w:val="0096760C"/>
    <w:rsid w:val="00985AA9"/>
    <w:rsid w:val="009A45E6"/>
    <w:rsid w:val="009A7082"/>
    <w:rsid w:val="009B3842"/>
    <w:rsid w:val="009D27DB"/>
    <w:rsid w:val="009D2F17"/>
    <w:rsid w:val="00A014AE"/>
    <w:rsid w:val="00A02299"/>
    <w:rsid w:val="00A02EBC"/>
    <w:rsid w:val="00A05326"/>
    <w:rsid w:val="00A13CFB"/>
    <w:rsid w:val="00A31926"/>
    <w:rsid w:val="00A45BC4"/>
    <w:rsid w:val="00A500F0"/>
    <w:rsid w:val="00A55D39"/>
    <w:rsid w:val="00A74093"/>
    <w:rsid w:val="00A85E7D"/>
    <w:rsid w:val="00A873E8"/>
    <w:rsid w:val="00A9289B"/>
    <w:rsid w:val="00A96B0B"/>
    <w:rsid w:val="00AA2412"/>
    <w:rsid w:val="00AB2F98"/>
    <w:rsid w:val="00AE7835"/>
    <w:rsid w:val="00B17C0C"/>
    <w:rsid w:val="00B2672E"/>
    <w:rsid w:val="00B3535D"/>
    <w:rsid w:val="00B60090"/>
    <w:rsid w:val="00B67FD8"/>
    <w:rsid w:val="00B94C23"/>
    <w:rsid w:val="00BC5AD2"/>
    <w:rsid w:val="00BC5FDC"/>
    <w:rsid w:val="00BF17E5"/>
    <w:rsid w:val="00C1048A"/>
    <w:rsid w:val="00C20DAF"/>
    <w:rsid w:val="00C226D0"/>
    <w:rsid w:val="00C24062"/>
    <w:rsid w:val="00C37C9E"/>
    <w:rsid w:val="00C37F1E"/>
    <w:rsid w:val="00CB54D9"/>
    <w:rsid w:val="00CC0317"/>
    <w:rsid w:val="00CE1BD9"/>
    <w:rsid w:val="00D42CD8"/>
    <w:rsid w:val="00D43012"/>
    <w:rsid w:val="00D6024A"/>
    <w:rsid w:val="00D9206A"/>
    <w:rsid w:val="00D94211"/>
    <w:rsid w:val="00DA580F"/>
    <w:rsid w:val="00DC5577"/>
    <w:rsid w:val="00E00E2A"/>
    <w:rsid w:val="00E068DC"/>
    <w:rsid w:val="00E15ED3"/>
    <w:rsid w:val="00E659EB"/>
    <w:rsid w:val="00ED725E"/>
    <w:rsid w:val="00F04691"/>
    <w:rsid w:val="00F14935"/>
    <w:rsid w:val="00F1674D"/>
    <w:rsid w:val="00F34718"/>
    <w:rsid w:val="00F43398"/>
    <w:rsid w:val="00F756CC"/>
    <w:rsid w:val="00F8181D"/>
    <w:rsid w:val="00F91B6C"/>
    <w:rsid w:val="00FC35B6"/>
    <w:rsid w:val="00FD0240"/>
    <w:rsid w:val="00FD5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E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val="en-US" w:eastAsia="en-US"/>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4E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4EAE"/>
    <w:rPr>
      <w:rFonts w:ascii="Verdana" w:hAnsi="Verdana"/>
      <w:color w:val="000000"/>
      <w:sz w:val="18"/>
      <w:szCs w:val="18"/>
    </w:rPr>
  </w:style>
  <w:style w:type="paragraph" w:styleId="Voettekst">
    <w:name w:val="footer"/>
    <w:basedOn w:val="Standaard"/>
    <w:link w:val="VoettekstChar"/>
    <w:uiPriority w:val="99"/>
    <w:unhideWhenUsed/>
    <w:rsid w:val="00704E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04EAE"/>
    <w:rPr>
      <w:rFonts w:ascii="Verdana" w:hAnsi="Verdana"/>
      <w:color w:val="000000"/>
      <w:sz w:val="18"/>
      <w:szCs w:val="18"/>
    </w:rPr>
  </w:style>
  <w:style w:type="character" w:styleId="Verwijzingopmerking">
    <w:name w:val="annotation reference"/>
    <w:basedOn w:val="Standaardalinea-lettertype"/>
    <w:uiPriority w:val="99"/>
    <w:semiHidden/>
    <w:unhideWhenUsed/>
    <w:rsid w:val="009D2F17"/>
    <w:rPr>
      <w:sz w:val="16"/>
      <w:szCs w:val="16"/>
    </w:rPr>
  </w:style>
  <w:style w:type="paragraph" w:styleId="Tekstopmerking">
    <w:name w:val="annotation text"/>
    <w:basedOn w:val="Standaard"/>
    <w:link w:val="TekstopmerkingChar"/>
    <w:uiPriority w:val="99"/>
    <w:unhideWhenUsed/>
    <w:rsid w:val="009D2F17"/>
    <w:pPr>
      <w:spacing w:line="240" w:lineRule="auto"/>
    </w:pPr>
    <w:rPr>
      <w:sz w:val="20"/>
      <w:szCs w:val="20"/>
    </w:rPr>
  </w:style>
  <w:style w:type="character" w:customStyle="1" w:styleId="TekstopmerkingChar">
    <w:name w:val="Tekst opmerking Char"/>
    <w:basedOn w:val="Standaardalinea-lettertype"/>
    <w:link w:val="Tekstopmerking"/>
    <w:uiPriority w:val="99"/>
    <w:rsid w:val="009D2F1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D2F17"/>
    <w:rPr>
      <w:b/>
      <w:bCs/>
    </w:rPr>
  </w:style>
  <w:style w:type="character" w:customStyle="1" w:styleId="OnderwerpvanopmerkingChar">
    <w:name w:val="Onderwerp van opmerking Char"/>
    <w:basedOn w:val="TekstopmerkingChar"/>
    <w:link w:val="Onderwerpvanopmerking"/>
    <w:uiPriority w:val="99"/>
    <w:semiHidden/>
    <w:rsid w:val="009D2F17"/>
    <w:rPr>
      <w:rFonts w:ascii="Verdana" w:hAnsi="Verdana"/>
      <w:b/>
      <w:bCs/>
      <w:color w:val="000000"/>
    </w:rPr>
  </w:style>
  <w:style w:type="character" w:styleId="Onopgelostemelding">
    <w:name w:val="Unresolved Mention"/>
    <w:basedOn w:val="Standaardalinea-lettertype"/>
    <w:uiPriority w:val="99"/>
    <w:semiHidden/>
    <w:unhideWhenUsed/>
    <w:rsid w:val="00644BF6"/>
    <w:rPr>
      <w:color w:val="605E5C"/>
      <w:shd w:val="clear" w:color="auto" w:fill="E1DFDD"/>
    </w:rPr>
  </w:style>
  <w:style w:type="paragraph" w:styleId="Voetnoottekst">
    <w:name w:val="footnote text"/>
    <w:basedOn w:val="Standaard"/>
    <w:link w:val="VoetnoottekstChar"/>
    <w:uiPriority w:val="99"/>
    <w:semiHidden/>
    <w:unhideWhenUsed/>
    <w:rsid w:val="0075142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5142F"/>
    <w:rPr>
      <w:rFonts w:ascii="Verdana" w:hAnsi="Verdana"/>
      <w:color w:val="000000"/>
    </w:rPr>
  </w:style>
  <w:style w:type="character" w:styleId="Voetnootmarkering">
    <w:name w:val="footnote reference"/>
    <w:basedOn w:val="Standaardalinea-lettertype"/>
    <w:uiPriority w:val="99"/>
    <w:semiHidden/>
    <w:unhideWhenUsed/>
    <w:rsid w:val="0075142F"/>
    <w:rPr>
      <w:vertAlign w:val="superscript"/>
    </w:rPr>
  </w:style>
  <w:style w:type="paragraph" w:styleId="Lijstalinea">
    <w:name w:val="List Paragraph"/>
    <w:basedOn w:val="Standaard"/>
    <w:uiPriority w:val="34"/>
    <w:qFormat/>
    <w:rsid w:val="00635921"/>
    <w:pPr>
      <w:ind w:left="720"/>
      <w:contextualSpacing/>
    </w:pPr>
  </w:style>
  <w:style w:type="paragraph" w:styleId="Revisie">
    <w:name w:val="Revision"/>
    <w:hidden/>
    <w:uiPriority w:val="99"/>
    <w:semiHidden/>
    <w:rsid w:val="005C0399"/>
    <w:pPr>
      <w:autoSpaceDN/>
      <w:textAlignment w:val="auto"/>
    </w:pPr>
    <w:rPr>
      <w:rFonts w:ascii="Verdana" w:hAnsi="Verdana"/>
      <w:color w:val="000000"/>
      <w:sz w:val="18"/>
      <w:szCs w:val="18"/>
    </w:rPr>
  </w:style>
  <w:style w:type="character" w:customStyle="1" w:styleId="cf01">
    <w:name w:val="cf01"/>
    <w:basedOn w:val="Standaardalinea-lettertype"/>
    <w:rsid w:val="00F8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6891">
      <w:bodyDiv w:val="1"/>
      <w:marLeft w:val="0"/>
      <w:marRight w:val="0"/>
      <w:marTop w:val="0"/>
      <w:marBottom w:val="0"/>
      <w:divBdr>
        <w:top w:val="none" w:sz="0" w:space="0" w:color="auto"/>
        <w:left w:val="none" w:sz="0" w:space="0" w:color="auto"/>
        <w:bottom w:val="none" w:sz="0" w:space="0" w:color="auto"/>
        <w:right w:val="none" w:sz="0" w:space="0" w:color="auto"/>
      </w:divBdr>
    </w:div>
    <w:div w:id="63963439">
      <w:bodyDiv w:val="1"/>
      <w:marLeft w:val="0"/>
      <w:marRight w:val="0"/>
      <w:marTop w:val="0"/>
      <w:marBottom w:val="0"/>
      <w:divBdr>
        <w:top w:val="none" w:sz="0" w:space="0" w:color="auto"/>
        <w:left w:val="none" w:sz="0" w:space="0" w:color="auto"/>
        <w:bottom w:val="none" w:sz="0" w:space="0" w:color="auto"/>
        <w:right w:val="none" w:sz="0" w:space="0" w:color="auto"/>
      </w:divBdr>
    </w:div>
    <w:div w:id="195851636">
      <w:bodyDiv w:val="1"/>
      <w:marLeft w:val="0"/>
      <w:marRight w:val="0"/>
      <w:marTop w:val="0"/>
      <w:marBottom w:val="0"/>
      <w:divBdr>
        <w:top w:val="none" w:sz="0" w:space="0" w:color="auto"/>
        <w:left w:val="none" w:sz="0" w:space="0" w:color="auto"/>
        <w:bottom w:val="none" w:sz="0" w:space="0" w:color="auto"/>
        <w:right w:val="none" w:sz="0" w:space="0" w:color="auto"/>
      </w:divBdr>
    </w:div>
    <w:div w:id="933980134">
      <w:bodyDiv w:val="1"/>
      <w:marLeft w:val="0"/>
      <w:marRight w:val="0"/>
      <w:marTop w:val="0"/>
      <w:marBottom w:val="0"/>
      <w:divBdr>
        <w:top w:val="none" w:sz="0" w:space="0" w:color="auto"/>
        <w:left w:val="none" w:sz="0" w:space="0" w:color="auto"/>
        <w:bottom w:val="none" w:sz="0" w:space="0" w:color="auto"/>
        <w:right w:val="none" w:sz="0" w:space="0" w:color="auto"/>
      </w:divBdr>
    </w:div>
    <w:div w:id="964433159">
      <w:bodyDiv w:val="1"/>
      <w:marLeft w:val="0"/>
      <w:marRight w:val="0"/>
      <w:marTop w:val="0"/>
      <w:marBottom w:val="0"/>
      <w:divBdr>
        <w:top w:val="none" w:sz="0" w:space="0" w:color="auto"/>
        <w:left w:val="none" w:sz="0" w:space="0" w:color="auto"/>
        <w:bottom w:val="none" w:sz="0" w:space="0" w:color="auto"/>
        <w:right w:val="none" w:sz="0" w:space="0" w:color="auto"/>
      </w:divBdr>
    </w:div>
    <w:div w:id="1040520207">
      <w:bodyDiv w:val="1"/>
      <w:marLeft w:val="0"/>
      <w:marRight w:val="0"/>
      <w:marTop w:val="0"/>
      <w:marBottom w:val="0"/>
      <w:divBdr>
        <w:top w:val="none" w:sz="0" w:space="0" w:color="auto"/>
        <w:left w:val="none" w:sz="0" w:space="0" w:color="auto"/>
        <w:bottom w:val="none" w:sz="0" w:space="0" w:color="auto"/>
        <w:right w:val="none" w:sz="0" w:space="0" w:color="auto"/>
      </w:divBdr>
    </w:div>
    <w:div w:id="1159612510">
      <w:bodyDiv w:val="1"/>
      <w:marLeft w:val="0"/>
      <w:marRight w:val="0"/>
      <w:marTop w:val="0"/>
      <w:marBottom w:val="0"/>
      <w:divBdr>
        <w:top w:val="none" w:sz="0" w:space="0" w:color="auto"/>
        <w:left w:val="none" w:sz="0" w:space="0" w:color="auto"/>
        <w:bottom w:val="none" w:sz="0" w:space="0" w:color="auto"/>
        <w:right w:val="none" w:sz="0" w:space="0" w:color="auto"/>
      </w:divBdr>
    </w:div>
    <w:div w:id="1262762055">
      <w:bodyDiv w:val="1"/>
      <w:marLeft w:val="0"/>
      <w:marRight w:val="0"/>
      <w:marTop w:val="0"/>
      <w:marBottom w:val="0"/>
      <w:divBdr>
        <w:top w:val="none" w:sz="0" w:space="0" w:color="auto"/>
        <w:left w:val="none" w:sz="0" w:space="0" w:color="auto"/>
        <w:bottom w:val="none" w:sz="0" w:space="0" w:color="auto"/>
        <w:right w:val="none" w:sz="0" w:space="0" w:color="auto"/>
      </w:divBdr>
    </w:div>
    <w:div w:id="1352103651">
      <w:bodyDiv w:val="1"/>
      <w:marLeft w:val="0"/>
      <w:marRight w:val="0"/>
      <w:marTop w:val="0"/>
      <w:marBottom w:val="0"/>
      <w:divBdr>
        <w:top w:val="none" w:sz="0" w:space="0" w:color="auto"/>
        <w:left w:val="none" w:sz="0" w:space="0" w:color="auto"/>
        <w:bottom w:val="none" w:sz="0" w:space="0" w:color="auto"/>
        <w:right w:val="none" w:sz="0" w:space="0" w:color="auto"/>
      </w:divBdr>
    </w:div>
    <w:div w:id="1353338991">
      <w:bodyDiv w:val="1"/>
      <w:marLeft w:val="0"/>
      <w:marRight w:val="0"/>
      <w:marTop w:val="0"/>
      <w:marBottom w:val="0"/>
      <w:divBdr>
        <w:top w:val="none" w:sz="0" w:space="0" w:color="auto"/>
        <w:left w:val="none" w:sz="0" w:space="0" w:color="auto"/>
        <w:bottom w:val="none" w:sz="0" w:space="0" w:color="auto"/>
        <w:right w:val="none" w:sz="0" w:space="0" w:color="auto"/>
      </w:divBdr>
    </w:div>
    <w:div w:id="1459254420">
      <w:bodyDiv w:val="1"/>
      <w:marLeft w:val="0"/>
      <w:marRight w:val="0"/>
      <w:marTop w:val="0"/>
      <w:marBottom w:val="0"/>
      <w:divBdr>
        <w:top w:val="none" w:sz="0" w:space="0" w:color="auto"/>
        <w:left w:val="none" w:sz="0" w:space="0" w:color="auto"/>
        <w:bottom w:val="none" w:sz="0" w:space="0" w:color="auto"/>
        <w:right w:val="none" w:sz="0" w:space="0" w:color="auto"/>
      </w:divBdr>
    </w:div>
    <w:div w:id="1483154213">
      <w:bodyDiv w:val="1"/>
      <w:marLeft w:val="0"/>
      <w:marRight w:val="0"/>
      <w:marTop w:val="0"/>
      <w:marBottom w:val="0"/>
      <w:divBdr>
        <w:top w:val="none" w:sz="0" w:space="0" w:color="auto"/>
        <w:left w:val="none" w:sz="0" w:space="0" w:color="auto"/>
        <w:bottom w:val="none" w:sz="0" w:space="0" w:color="auto"/>
        <w:right w:val="none" w:sz="0" w:space="0" w:color="auto"/>
      </w:divBdr>
    </w:div>
    <w:div w:id="198052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1280</ap:Words>
  <ap:Characters>7042</ap:Characters>
  <ap:DocSecurity>0</ap:DocSecurity>
  <ap:Lines>58</ap:Lines>
  <ap:Paragraphs>16</ap:Paragraphs>
  <ap:ScaleCrop>false</ap:ScaleCrop>
  <ap:LinksUpToDate>false</ap:LinksUpToDate>
  <ap:CharactersWithSpaces>8306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2026-06-24T15:38:00.0000000Z</dcterms:created>
  <dcterms:modified xsi:type="dcterms:W3CDTF">2026-06-24T15:38:00.0000000Z</dcterms:modified>
  <dc:description>------------------------</dc:description>
  <version/>
  <category/>
</coreProperties>
</file>