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6EB0" w:rsidR="00CF605F" w:rsidP="00CF605F" w:rsidRDefault="006F0CE5" w14:paraId="251E3EBF" w14:textId="64342267">
      <w:pPr>
        <w:pStyle w:val="Normaalweb"/>
        <w:ind w:left="2124" w:hanging="2124"/>
        <w:rPr>
          <w:b/>
        </w:rPr>
      </w:pPr>
      <w:r>
        <w:rPr>
          <w:b/>
        </w:rPr>
        <w:t>36945</w:t>
      </w:r>
      <w:r w:rsidR="00EA58EE">
        <w:rPr>
          <w:b/>
        </w:rPr>
        <w:t>-</w:t>
      </w:r>
      <w:r w:rsidR="001F7496">
        <w:rPr>
          <w:b/>
        </w:rPr>
        <w:t>XIII</w:t>
      </w:r>
      <w:r w:rsidRPr="00D76EB0" w:rsidR="00CF605F">
        <w:rPr>
          <w:b/>
        </w:rPr>
        <w:tab/>
      </w:r>
      <w:r w:rsidRPr="00E7549C" w:rsidR="00E7549C">
        <w:rPr>
          <w:b/>
        </w:rPr>
        <w:t xml:space="preserve">Jaarverslag en </w:t>
      </w:r>
      <w:r w:rsidR="000C2D3A">
        <w:rPr>
          <w:b/>
        </w:rPr>
        <w:t>S</w:t>
      </w:r>
      <w:r w:rsidRPr="00E7549C" w:rsidR="00E7549C">
        <w:rPr>
          <w:b/>
        </w:rPr>
        <w:t>lotwet Ministerie van Economische Zaken 2025</w:t>
      </w:r>
    </w:p>
    <w:p w:rsidRPr="00D76EB0" w:rsidR="00CF605F" w:rsidP="00CF605F" w:rsidRDefault="00CF605F" w14:paraId="1459F82F" w14:textId="77777777">
      <w:pPr>
        <w:pStyle w:val="Normaalweb"/>
        <w:rPr>
          <w:b/>
        </w:rPr>
      </w:pPr>
      <w:r w:rsidRPr="00D76EB0">
        <w:rPr>
          <w:b/>
        </w:rPr>
        <w:t xml:space="preserve">Nr. </w:t>
      </w:r>
      <w:r w:rsidRPr="00D76EB0">
        <w:rPr>
          <w:b/>
        </w:rPr>
        <w:tab/>
      </w:r>
      <w:r w:rsidRPr="00D76EB0">
        <w:rPr>
          <w:b/>
        </w:rPr>
        <w:tab/>
      </w:r>
      <w:r w:rsidRPr="00D76EB0">
        <w:rPr>
          <w:b/>
        </w:rPr>
        <w:tab/>
        <w:t>Verslag van een schriftelijk overleg</w:t>
      </w:r>
    </w:p>
    <w:p w:rsidRPr="00D76EB0" w:rsidR="00CF605F" w:rsidP="00CF605F" w:rsidRDefault="00CF605F" w14:paraId="5A92F1E6" w14:textId="77777777">
      <w:pPr>
        <w:pStyle w:val="Normaalweb"/>
        <w:ind w:left="1416" w:firstLine="708"/>
      </w:pPr>
      <w:r w:rsidRPr="00D76EB0">
        <w:t>Vastgesteld (…)</w:t>
      </w:r>
    </w:p>
    <w:p w:rsidRPr="00D76EB0" w:rsidR="006F7CD2" w:rsidP="00010B62" w:rsidRDefault="00CF605F" w14:paraId="58F2381A" w14:textId="4BEBDE08">
      <w:pPr>
        <w:pStyle w:val="Normaalweb"/>
      </w:pPr>
      <w:r w:rsidRPr="00D76EB0">
        <w:t xml:space="preserve">De vaste commissie voor Economische Zaken heeft een aantal vragen en opmerkingen aan de minister van Economische Zaken </w:t>
      </w:r>
      <w:r w:rsidR="00CB6CE3">
        <w:t xml:space="preserve">en Klimaat </w:t>
      </w:r>
      <w:r w:rsidRPr="00D76EB0">
        <w:t xml:space="preserve">voorgelegd over </w:t>
      </w:r>
      <w:r w:rsidRPr="00D76EB0" w:rsidR="0092755B">
        <w:t xml:space="preserve">de </w:t>
      </w:r>
      <w:r w:rsidRPr="00973F58" w:rsidR="00973F58">
        <w:t xml:space="preserve">Jaarverslagen </w:t>
      </w:r>
      <w:r w:rsidR="00B157FA">
        <w:t>Ministerie van Economische Zaken</w:t>
      </w:r>
      <w:r w:rsidR="00094D5D">
        <w:t xml:space="preserve"> en Groeifonds </w:t>
      </w:r>
      <w:r w:rsidRPr="00973F58" w:rsidR="00973F58">
        <w:t>2025</w:t>
      </w:r>
      <w:r w:rsidR="00094D5D">
        <w:t xml:space="preserve">, de </w:t>
      </w:r>
      <w:r w:rsidR="00FF495C">
        <w:t>rapporten van de Algemene Rekenkamer en de brief ‘</w:t>
      </w:r>
      <w:r w:rsidR="00827FB2">
        <w:t xml:space="preserve">Inventarisatie Maatwerksubsidies EZK’ (Kamerstukken </w:t>
      </w:r>
      <w:r w:rsidR="007314BA">
        <w:t xml:space="preserve">36945-XIII, </w:t>
      </w:r>
      <w:proofErr w:type="spellStart"/>
      <w:r w:rsidR="0091317C">
        <w:t>nrs</w:t>
      </w:r>
      <w:proofErr w:type="spellEnd"/>
      <w:r w:rsidR="0091317C">
        <w:t xml:space="preserve">. </w:t>
      </w:r>
      <w:r w:rsidR="007314BA">
        <w:t xml:space="preserve">1 en 2, 36946-L, </w:t>
      </w:r>
      <w:proofErr w:type="spellStart"/>
      <w:r w:rsidR="0091317C">
        <w:t>nrs</w:t>
      </w:r>
      <w:proofErr w:type="spellEnd"/>
      <w:r w:rsidR="0091317C">
        <w:t xml:space="preserve">. </w:t>
      </w:r>
      <w:r w:rsidR="007314BA">
        <w:t>1 en 2</w:t>
      </w:r>
      <w:r w:rsidR="0091317C">
        <w:t xml:space="preserve"> en 26643, nr. 1515). </w:t>
      </w:r>
      <w:r w:rsidR="00973F58">
        <w:t xml:space="preserve"> </w:t>
      </w:r>
    </w:p>
    <w:p w:rsidRPr="00D76EB0" w:rsidR="00BA0D2A" w:rsidP="00010B62" w:rsidRDefault="00BA0D2A" w14:paraId="512CEB81" w14:textId="77777777">
      <w:pPr>
        <w:pStyle w:val="Normaalweb"/>
      </w:pPr>
    </w:p>
    <w:p w:rsidRPr="00D76EB0" w:rsidR="0092755B" w:rsidP="0092755B" w:rsidRDefault="0092755B" w14:paraId="5C472DCF" w14:textId="1A235896">
      <w:pPr>
        <w:spacing w:line="40" w:lineRule="atLeast"/>
        <w:rPr>
          <w:rFonts w:ascii="Times New Roman" w:hAnsi="Times New Roman" w:eastAsia="Times New Roman" w:cs="Times New Roman"/>
          <w:kern w:val="0"/>
          <w:sz w:val="24"/>
          <w:szCs w:val="24"/>
          <w:lang w:eastAsia="nl-NL"/>
          <w14:ligatures w14:val="none"/>
        </w:rPr>
      </w:pPr>
      <w:r w:rsidRPr="00D76EB0">
        <w:rPr>
          <w:rFonts w:ascii="Times New Roman" w:hAnsi="Times New Roman" w:eastAsia="Times New Roman" w:cs="Times New Roman"/>
          <w:kern w:val="0"/>
          <w:sz w:val="24"/>
          <w:szCs w:val="24"/>
          <w:lang w:eastAsia="nl-NL"/>
          <w14:ligatures w14:val="none"/>
        </w:rPr>
        <w:t xml:space="preserve">De op </w:t>
      </w:r>
      <w:r w:rsidR="000C2D3A">
        <w:rPr>
          <w:rFonts w:ascii="Times New Roman" w:hAnsi="Times New Roman" w:eastAsia="Times New Roman" w:cs="Times New Roman"/>
          <w:kern w:val="0"/>
          <w:sz w:val="24"/>
          <w:szCs w:val="24"/>
          <w:lang w:eastAsia="nl-NL"/>
          <w14:ligatures w14:val="none"/>
        </w:rPr>
        <w:t xml:space="preserve">25 juni </w:t>
      </w:r>
      <w:r w:rsidRPr="00D76EB0" w:rsidR="00BF036E">
        <w:rPr>
          <w:rFonts w:ascii="Times New Roman" w:hAnsi="Times New Roman" w:eastAsia="Times New Roman" w:cs="Times New Roman"/>
          <w:kern w:val="0"/>
          <w:sz w:val="24"/>
          <w:szCs w:val="24"/>
          <w:lang w:eastAsia="nl-NL"/>
          <w14:ligatures w14:val="none"/>
        </w:rPr>
        <w:t>202</w:t>
      </w:r>
      <w:r w:rsidRPr="00D76EB0" w:rsidR="00974A11">
        <w:rPr>
          <w:rFonts w:ascii="Times New Roman" w:hAnsi="Times New Roman" w:eastAsia="Times New Roman" w:cs="Times New Roman"/>
          <w:kern w:val="0"/>
          <w:sz w:val="24"/>
          <w:szCs w:val="24"/>
          <w:lang w:eastAsia="nl-NL"/>
          <w14:ligatures w14:val="none"/>
        </w:rPr>
        <w:t>6</w:t>
      </w:r>
      <w:r w:rsidRPr="00D76EB0" w:rsidR="00BF036E">
        <w:rPr>
          <w:rFonts w:ascii="Times New Roman" w:hAnsi="Times New Roman" w:eastAsia="Times New Roman" w:cs="Times New Roman"/>
          <w:kern w:val="0"/>
          <w:sz w:val="24"/>
          <w:szCs w:val="24"/>
          <w:lang w:eastAsia="nl-NL"/>
          <w14:ligatures w14:val="none"/>
        </w:rPr>
        <w:t xml:space="preserve"> </w:t>
      </w:r>
      <w:r w:rsidRPr="00D76EB0">
        <w:rPr>
          <w:rFonts w:ascii="Times New Roman" w:hAnsi="Times New Roman" w:eastAsia="Times New Roman" w:cs="Times New Roman"/>
          <w:kern w:val="0"/>
          <w:sz w:val="24"/>
          <w:szCs w:val="24"/>
          <w:lang w:eastAsia="nl-NL"/>
          <w14:ligatures w14:val="none"/>
        </w:rPr>
        <w:t>toegezonden vragen en opmerkingen zijn met de door de minister bij brief van ……. 202</w:t>
      </w:r>
      <w:r w:rsidRPr="00D76EB0" w:rsidR="00974A11">
        <w:rPr>
          <w:rFonts w:ascii="Times New Roman" w:hAnsi="Times New Roman" w:eastAsia="Times New Roman" w:cs="Times New Roman"/>
          <w:kern w:val="0"/>
          <w:sz w:val="24"/>
          <w:szCs w:val="24"/>
          <w:lang w:eastAsia="nl-NL"/>
          <w14:ligatures w14:val="none"/>
        </w:rPr>
        <w:t>6</w:t>
      </w:r>
      <w:r w:rsidRPr="00D76EB0">
        <w:rPr>
          <w:rFonts w:ascii="Times New Roman" w:hAnsi="Times New Roman" w:eastAsia="Times New Roman" w:cs="Times New Roman"/>
          <w:kern w:val="0"/>
          <w:sz w:val="24"/>
          <w:szCs w:val="24"/>
          <w:lang w:eastAsia="nl-NL"/>
          <w14:ligatures w14:val="none"/>
        </w:rPr>
        <w:t xml:space="preserve"> toegezonden antwoorden hieronder afgedrukt.</w:t>
      </w:r>
    </w:p>
    <w:p w:rsidRPr="00D76EB0" w:rsidR="0092755B" w:rsidP="0092755B" w:rsidRDefault="0092755B" w14:paraId="31B551BD" w14:textId="77777777">
      <w:pPr>
        <w:spacing w:line="40" w:lineRule="atLeast"/>
        <w:rPr>
          <w:rFonts w:ascii="Times New Roman" w:hAnsi="Times New Roman" w:cs="Times New Roman"/>
          <w:sz w:val="24"/>
          <w:szCs w:val="24"/>
        </w:rPr>
      </w:pPr>
    </w:p>
    <w:p w:rsidRPr="00D76EB0" w:rsidR="00CF605F" w:rsidP="00CF605F" w:rsidRDefault="00E42C18" w14:paraId="78AEEE5C" w14:textId="487B4982">
      <w:pPr>
        <w:pStyle w:val="Normaalweb"/>
        <w:rPr>
          <w:color w:val="000000"/>
        </w:rPr>
      </w:pPr>
      <w:r>
        <w:rPr>
          <w:color w:val="000000"/>
        </w:rPr>
        <w:t>V</w:t>
      </w:r>
      <w:r w:rsidRPr="00D76EB0" w:rsidR="00CF605F">
        <w:rPr>
          <w:color w:val="000000"/>
        </w:rPr>
        <w:t>oorzitter van de commissie,</w:t>
      </w:r>
      <w:r w:rsidRPr="00D76EB0" w:rsidR="00CF605F">
        <w:rPr>
          <w:color w:val="000000"/>
        </w:rPr>
        <w:br/>
      </w:r>
      <w:r w:rsidR="000C2D3A">
        <w:rPr>
          <w:color w:val="000000"/>
        </w:rPr>
        <w:t xml:space="preserve">Van Eijk </w:t>
      </w:r>
    </w:p>
    <w:p w:rsidRPr="00D76EB0" w:rsidR="00CF605F" w:rsidP="00CF605F" w:rsidRDefault="00E42C18" w14:paraId="69FB447E" w14:textId="5B495ADD">
      <w:pPr>
        <w:pStyle w:val="Normaalweb"/>
        <w:rPr>
          <w:color w:val="000000"/>
        </w:rPr>
      </w:pPr>
      <w:r>
        <w:rPr>
          <w:color w:val="000000"/>
        </w:rPr>
        <w:t>A</w:t>
      </w:r>
      <w:r w:rsidRPr="00D76EB0" w:rsidR="00510391">
        <w:rPr>
          <w:color w:val="000000"/>
        </w:rPr>
        <w:t>djunct-</w:t>
      </w:r>
      <w:r w:rsidRPr="00D76EB0" w:rsidR="00CF605F">
        <w:rPr>
          <w:color w:val="000000"/>
        </w:rPr>
        <w:t>griffier van de commissie,</w:t>
      </w:r>
      <w:r w:rsidRPr="00D76EB0" w:rsidR="00CF605F">
        <w:rPr>
          <w:color w:val="000000"/>
        </w:rPr>
        <w:br/>
      </w:r>
      <w:r w:rsidRPr="00D76EB0" w:rsidR="00BF036E">
        <w:rPr>
          <w:color w:val="000000"/>
        </w:rPr>
        <w:t>Krijger</w:t>
      </w:r>
    </w:p>
    <w:p w:rsidRPr="00D76EB0" w:rsidR="00510391" w:rsidRDefault="00510391" w14:paraId="49CE15BE" w14:textId="77777777">
      <w:pPr>
        <w:rPr>
          <w:rFonts w:ascii="Times New Roman" w:hAnsi="Times New Roman" w:eastAsia="Times New Roman" w:cs="Times New Roman"/>
          <w:b/>
          <w:color w:val="000000"/>
          <w:kern w:val="0"/>
          <w:sz w:val="24"/>
          <w:szCs w:val="24"/>
          <w:lang w:eastAsia="nl-NL"/>
          <w14:ligatures w14:val="none"/>
        </w:rPr>
      </w:pPr>
      <w:r w:rsidRPr="00D76EB0">
        <w:rPr>
          <w:rFonts w:ascii="Times New Roman" w:hAnsi="Times New Roman" w:cs="Times New Roman"/>
          <w:b/>
          <w:color w:val="000000"/>
          <w:sz w:val="24"/>
          <w:szCs w:val="24"/>
        </w:rPr>
        <w:br w:type="page"/>
      </w:r>
    </w:p>
    <w:p w:rsidRPr="00D76EB0" w:rsidR="00CF605F" w:rsidP="00CF605F" w:rsidRDefault="00CF605F" w14:paraId="677F8663" w14:textId="6A93F941">
      <w:pPr>
        <w:pStyle w:val="Normaalweb"/>
        <w:rPr>
          <w:b/>
          <w:color w:val="000000"/>
        </w:rPr>
      </w:pPr>
      <w:r w:rsidRPr="00D76EB0">
        <w:rPr>
          <w:b/>
          <w:color w:val="000000"/>
        </w:rPr>
        <w:lastRenderedPageBreak/>
        <w:t>Inhoudsopgave</w:t>
      </w:r>
    </w:p>
    <w:p w:rsidRPr="00D76EB0" w:rsidR="00EA30CC" w:rsidP="00EA30CC" w:rsidRDefault="00CF605F" w14:paraId="66C07BE2" w14:textId="5629ED72">
      <w:pPr>
        <w:pStyle w:val="Normaalweb"/>
        <w:spacing w:before="0" w:beforeAutospacing="0" w:after="0" w:afterAutospacing="0"/>
        <w:ind w:left="709" w:hanging="708"/>
        <w:rPr>
          <w:bCs/>
          <w:color w:val="000000"/>
        </w:rPr>
      </w:pPr>
      <w:r w:rsidRPr="00D76EB0">
        <w:rPr>
          <w:b/>
          <w:color w:val="000000"/>
        </w:rPr>
        <w:t xml:space="preserve">I </w:t>
      </w:r>
      <w:r w:rsidRPr="00D76EB0">
        <w:rPr>
          <w:b/>
          <w:color w:val="000000"/>
        </w:rPr>
        <w:tab/>
        <w:t>Vragen en opmerkingen vanuit de fracties</w:t>
      </w:r>
      <w:r w:rsidR="00C63C07">
        <w:rPr>
          <w:b/>
          <w:color w:val="000000"/>
        </w:rPr>
        <w:t xml:space="preserve"> en vanuit de rapporteurs</w:t>
      </w:r>
      <w:r w:rsidRPr="00D76EB0" w:rsidR="00510391">
        <w:rPr>
          <w:b/>
          <w:color w:val="000000"/>
        </w:rPr>
        <w:tab/>
      </w:r>
    </w:p>
    <w:p w:rsidRPr="00D76EB0" w:rsidR="00AF2A97" w:rsidP="00AF2A97" w:rsidRDefault="00AF2A97" w14:paraId="2C6EFA91" w14:textId="30AF8D86">
      <w:pPr>
        <w:pStyle w:val="Normaalweb"/>
        <w:spacing w:before="0" w:beforeAutospacing="0" w:after="0" w:afterAutospacing="0"/>
        <w:ind w:left="709" w:hanging="1"/>
        <w:rPr>
          <w:bCs/>
          <w:color w:val="000000"/>
        </w:rPr>
      </w:pPr>
      <w:r w:rsidRPr="00D76EB0">
        <w:rPr>
          <w:bCs/>
          <w:color w:val="000000"/>
        </w:rPr>
        <w:tab/>
      </w:r>
      <w:r w:rsidRPr="00D76EB0">
        <w:rPr>
          <w:bCs/>
          <w:color w:val="000000"/>
        </w:rPr>
        <w:tab/>
      </w:r>
      <w:r w:rsidRPr="00D76EB0">
        <w:rPr>
          <w:bCs/>
          <w:color w:val="000000"/>
        </w:rPr>
        <w:tab/>
      </w:r>
    </w:p>
    <w:p w:rsidRPr="00D76EB0" w:rsidR="009D2BAB" w:rsidP="00AF2A97" w:rsidRDefault="009D2BAB" w14:paraId="509B75B6" w14:textId="6215683D">
      <w:pPr>
        <w:pStyle w:val="Normaalweb"/>
        <w:spacing w:before="0" w:beforeAutospacing="0" w:after="0" w:afterAutospacing="0"/>
        <w:ind w:left="709"/>
        <w:rPr>
          <w:bCs/>
          <w:color w:val="000000"/>
        </w:rPr>
      </w:pPr>
      <w:r w:rsidRPr="00D76EB0">
        <w:rPr>
          <w:bCs/>
          <w:color w:val="000000"/>
        </w:rPr>
        <w:t xml:space="preserve">Vragen en opmerkingen van de leden van de </w:t>
      </w:r>
      <w:r w:rsidRPr="00D76EB0" w:rsidR="00B52333">
        <w:rPr>
          <w:bCs/>
          <w:color w:val="000000"/>
        </w:rPr>
        <w:t>D66</w:t>
      </w:r>
      <w:r w:rsidRPr="00D76EB0">
        <w:rPr>
          <w:bCs/>
          <w:color w:val="000000"/>
        </w:rPr>
        <w:t>-fractie</w:t>
      </w:r>
      <w:r w:rsidRPr="00D76EB0" w:rsidR="0068094E">
        <w:rPr>
          <w:bCs/>
          <w:color w:val="000000"/>
        </w:rPr>
        <w:tab/>
      </w:r>
      <w:r w:rsidRPr="00D76EB0" w:rsidR="0068094E">
        <w:rPr>
          <w:bCs/>
          <w:color w:val="000000"/>
        </w:rPr>
        <w:tab/>
      </w:r>
      <w:r w:rsidRPr="00D76EB0" w:rsidR="0068094E">
        <w:rPr>
          <w:bCs/>
          <w:color w:val="000000"/>
        </w:rPr>
        <w:tab/>
      </w:r>
    </w:p>
    <w:p w:rsidRPr="00D76EB0" w:rsidR="0054084B" w:rsidP="00AF2A97" w:rsidRDefault="00510391" w14:paraId="420AC237" w14:textId="388EBA99">
      <w:pPr>
        <w:pStyle w:val="Normaalweb"/>
        <w:spacing w:before="0" w:beforeAutospacing="0" w:after="0" w:afterAutospacing="0"/>
        <w:ind w:left="709"/>
        <w:rPr>
          <w:bCs/>
          <w:color w:val="000000"/>
        </w:rPr>
      </w:pPr>
      <w:r w:rsidRPr="00D76EB0">
        <w:rPr>
          <w:bCs/>
          <w:color w:val="000000"/>
        </w:rPr>
        <w:t xml:space="preserve">Vragen en opmerkingen van de leden van de </w:t>
      </w:r>
      <w:r w:rsidRPr="00D76EB0" w:rsidR="003E2699">
        <w:rPr>
          <w:bCs/>
          <w:color w:val="000000"/>
        </w:rPr>
        <w:t>VVD</w:t>
      </w:r>
      <w:r w:rsidRPr="00D76EB0" w:rsidR="0054084B">
        <w:rPr>
          <w:bCs/>
          <w:color w:val="000000"/>
        </w:rPr>
        <w:t xml:space="preserve">-fractie </w:t>
      </w:r>
    </w:p>
    <w:p w:rsidR="00C63C07" w:rsidP="00AF2A97" w:rsidRDefault="0054084B" w14:paraId="54689661" w14:textId="3C11D9FB">
      <w:pPr>
        <w:pStyle w:val="Normaalweb"/>
        <w:spacing w:before="0" w:beforeAutospacing="0" w:after="0" w:afterAutospacing="0"/>
        <w:ind w:left="709"/>
        <w:rPr>
          <w:bCs/>
          <w:color w:val="000000"/>
        </w:rPr>
      </w:pPr>
      <w:r w:rsidRPr="00D76EB0">
        <w:rPr>
          <w:bCs/>
          <w:color w:val="000000"/>
        </w:rPr>
        <w:t xml:space="preserve">Vragen en opmerkingen van de leden van de </w:t>
      </w:r>
      <w:r w:rsidR="005751F2">
        <w:rPr>
          <w:bCs/>
          <w:color w:val="000000"/>
        </w:rPr>
        <w:t>PRO</w:t>
      </w:r>
      <w:r w:rsidRPr="00D76EB0">
        <w:rPr>
          <w:bCs/>
          <w:color w:val="000000"/>
        </w:rPr>
        <w:t>-fractie</w:t>
      </w:r>
      <w:r w:rsidRPr="00D76EB0">
        <w:rPr>
          <w:bCs/>
          <w:color w:val="000000"/>
        </w:rPr>
        <w:tab/>
      </w:r>
      <w:r w:rsidRPr="00D76EB0">
        <w:rPr>
          <w:bCs/>
          <w:color w:val="000000"/>
        </w:rPr>
        <w:tab/>
      </w:r>
      <w:r w:rsidRPr="00D76EB0">
        <w:rPr>
          <w:bCs/>
          <w:color w:val="000000"/>
        </w:rPr>
        <w:tab/>
      </w:r>
      <w:r w:rsidRPr="00D76EB0" w:rsidR="00510391">
        <w:rPr>
          <w:bCs/>
          <w:color w:val="000000"/>
        </w:rPr>
        <w:br/>
      </w:r>
      <w:r w:rsidR="003D6B94">
        <w:rPr>
          <w:bCs/>
          <w:color w:val="000000"/>
        </w:rPr>
        <w:t xml:space="preserve">Vragen en opmerkingen van de leden van de </w:t>
      </w:r>
      <w:r w:rsidR="006B05B6">
        <w:rPr>
          <w:bCs/>
          <w:color w:val="000000"/>
        </w:rPr>
        <w:t>CDA-fractie</w:t>
      </w:r>
    </w:p>
    <w:p w:rsidR="000B7C58" w:rsidP="00AF2A97" w:rsidRDefault="00D95825" w14:paraId="7C2D68E6" w14:textId="5C37ADCD">
      <w:pPr>
        <w:pStyle w:val="Normaalweb"/>
        <w:spacing w:before="0" w:beforeAutospacing="0" w:after="0" w:afterAutospacing="0"/>
        <w:ind w:left="709"/>
        <w:rPr>
          <w:bCs/>
          <w:color w:val="000000"/>
        </w:rPr>
      </w:pPr>
      <w:r w:rsidRPr="009248F4">
        <w:rPr>
          <w:bCs/>
          <w:color w:val="000000"/>
        </w:rPr>
        <w:t xml:space="preserve">Vragen en opmerkingen van de rapporteurs </w:t>
      </w:r>
      <w:r w:rsidRPr="009248F4" w:rsidR="00A1312D">
        <w:rPr>
          <w:bCs/>
          <w:color w:val="000000"/>
        </w:rPr>
        <w:t>Kisteman (VVD) en B</w:t>
      </w:r>
      <w:r w:rsidRPr="009248F4" w:rsidR="009248F4">
        <w:rPr>
          <w:bCs/>
          <w:color w:val="000000"/>
        </w:rPr>
        <w:t>ü</w:t>
      </w:r>
      <w:r w:rsidRPr="009248F4" w:rsidR="00A1312D">
        <w:rPr>
          <w:bCs/>
          <w:color w:val="000000"/>
        </w:rPr>
        <w:t xml:space="preserve">hler (CDA) </w:t>
      </w:r>
      <w:r w:rsidRPr="009248F4" w:rsidR="009248F4">
        <w:rPr>
          <w:bCs/>
          <w:color w:val="000000"/>
        </w:rPr>
        <w:t xml:space="preserve">bij de verantwoordingsstukken </w:t>
      </w:r>
      <w:r w:rsidRPr="009248F4" w:rsidR="00A1312D">
        <w:rPr>
          <w:bCs/>
          <w:color w:val="000000"/>
        </w:rPr>
        <w:t>Economische Zaken</w:t>
      </w:r>
      <w:r w:rsidRPr="00A1312D" w:rsidR="00A1312D">
        <w:rPr>
          <w:bCs/>
          <w:color w:val="000000"/>
        </w:rPr>
        <w:t xml:space="preserve"> 2025</w:t>
      </w:r>
      <w:r>
        <w:rPr>
          <w:bCs/>
          <w:color w:val="000000"/>
        </w:rPr>
        <w:t xml:space="preserve">, </w:t>
      </w:r>
      <w:r w:rsidRPr="00D95825">
        <w:rPr>
          <w:bCs/>
          <w:color w:val="000000"/>
        </w:rPr>
        <w:t xml:space="preserve">namens de vaste commissie voor </w:t>
      </w:r>
      <w:r w:rsidR="00B77964">
        <w:rPr>
          <w:bCs/>
          <w:color w:val="000000"/>
        </w:rPr>
        <w:t xml:space="preserve">Economische Zaken. </w:t>
      </w:r>
      <w:r w:rsidRPr="00D95825">
        <w:rPr>
          <w:bCs/>
          <w:color w:val="000000"/>
        </w:rPr>
        <w:t xml:space="preserve">   </w:t>
      </w:r>
      <w:r w:rsidRPr="00D76EB0" w:rsidR="006D77B5">
        <w:rPr>
          <w:bCs/>
          <w:color w:val="000000"/>
        </w:rPr>
        <w:tab/>
      </w:r>
    </w:p>
    <w:p w:rsidR="000B7C58" w:rsidP="000B7C58" w:rsidRDefault="000B7C58" w14:paraId="64F242C4" w14:textId="77777777">
      <w:pPr>
        <w:pStyle w:val="Normaalweb"/>
        <w:spacing w:before="0" w:beforeAutospacing="0" w:after="0" w:afterAutospacing="0"/>
        <w:rPr>
          <w:bCs/>
          <w:color w:val="000000"/>
        </w:rPr>
      </w:pPr>
    </w:p>
    <w:p w:rsidRPr="00D76EB0" w:rsidR="007F6DE1" w:rsidP="00510391" w:rsidRDefault="00CF605F" w14:paraId="524DB40D" w14:textId="3BC81511">
      <w:pPr>
        <w:pStyle w:val="Normaalweb"/>
        <w:ind w:left="708" w:hanging="708"/>
      </w:pPr>
      <w:r w:rsidRPr="00D76EB0">
        <w:rPr>
          <w:b/>
          <w:color w:val="000000"/>
        </w:rPr>
        <w:t xml:space="preserve">II </w:t>
      </w:r>
      <w:r w:rsidRPr="00D76EB0">
        <w:rPr>
          <w:b/>
          <w:color w:val="000000"/>
        </w:rPr>
        <w:tab/>
      </w:r>
      <w:proofErr w:type="gramStart"/>
      <w:r w:rsidRPr="00D76EB0">
        <w:rPr>
          <w:b/>
          <w:color w:val="000000"/>
        </w:rPr>
        <w:t>Antwoord /</w:t>
      </w:r>
      <w:proofErr w:type="gramEnd"/>
      <w:r w:rsidRPr="00D76EB0">
        <w:rPr>
          <w:b/>
          <w:color w:val="000000"/>
        </w:rPr>
        <w:t xml:space="preserve"> Reactie van </w:t>
      </w:r>
      <w:r w:rsidRPr="00D76EB0" w:rsidR="009D2BAB">
        <w:rPr>
          <w:b/>
          <w:color w:val="000000"/>
        </w:rPr>
        <w:t xml:space="preserve">de minister </w:t>
      </w:r>
      <w:r w:rsidRPr="00D76EB0" w:rsidR="0054084B">
        <w:rPr>
          <w:b/>
          <w:color w:val="000000"/>
        </w:rPr>
        <w:t xml:space="preserve"> </w:t>
      </w:r>
      <w:r w:rsidRPr="00D76EB0" w:rsidR="00510391">
        <w:rPr>
          <w:b/>
          <w:color w:val="000000"/>
        </w:rPr>
        <w:tab/>
      </w:r>
      <w:r w:rsidRPr="00D76EB0" w:rsidR="00510391">
        <w:rPr>
          <w:b/>
          <w:color w:val="000000"/>
        </w:rPr>
        <w:tab/>
      </w:r>
      <w:r w:rsidRPr="00D76EB0" w:rsidR="00510391">
        <w:rPr>
          <w:b/>
          <w:color w:val="000000"/>
        </w:rPr>
        <w:tab/>
      </w:r>
      <w:r w:rsidRPr="00D76EB0" w:rsidR="00510391">
        <w:rPr>
          <w:b/>
          <w:color w:val="000000"/>
        </w:rPr>
        <w:tab/>
      </w:r>
      <w:r w:rsidRPr="00D76EB0" w:rsidR="0054084B">
        <w:rPr>
          <w:b/>
          <w:color w:val="000000"/>
        </w:rPr>
        <w:tab/>
      </w:r>
    </w:p>
    <w:p w:rsidRPr="00D76EB0" w:rsidR="00B5484B" w:rsidP="00B5484B" w:rsidRDefault="007F6DE1" w14:paraId="5FEB3A85" w14:textId="1BE5ED0D">
      <w:pPr>
        <w:pStyle w:val="Normaalweb"/>
        <w:rPr>
          <w:b/>
          <w:color w:val="000000"/>
        </w:rPr>
      </w:pPr>
      <w:r w:rsidRPr="00D76EB0">
        <w:rPr>
          <w:b/>
          <w:color w:val="000000"/>
        </w:rPr>
        <w:t>I Vragen en opmerkingen vanuit de fracties</w:t>
      </w:r>
      <w:r w:rsidR="00271BF7">
        <w:rPr>
          <w:b/>
          <w:color w:val="000000"/>
        </w:rPr>
        <w:t xml:space="preserve"> en vanuit de rapporteurs</w:t>
      </w:r>
    </w:p>
    <w:p w:rsidRPr="00D76EB0" w:rsidR="009D2BAB" w:rsidP="003E4858" w:rsidRDefault="009D2BAB" w14:paraId="6FEAE3EB" w14:textId="5673D7D1">
      <w:pPr>
        <w:pStyle w:val="Normaalweb"/>
        <w:rPr>
          <w:b/>
          <w:color w:val="000000"/>
        </w:rPr>
      </w:pPr>
      <w:bookmarkStart w:name="_Hlk198201774" w:id="0"/>
      <w:r w:rsidRPr="00D76EB0">
        <w:rPr>
          <w:b/>
          <w:color w:val="000000"/>
        </w:rPr>
        <w:t xml:space="preserve">Vragen en opmerkingen van de leden van de </w:t>
      </w:r>
      <w:r w:rsidRPr="00D76EB0" w:rsidR="00586FBB">
        <w:rPr>
          <w:b/>
          <w:color w:val="000000"/>
        </w:rPr>
        <w:t>D66</w:t>
      </w:r>
      <w:r w:rsidRPr="00D76EB0">
        <w:rPr>
          <w:b/>
          <w:color w:val="000000"/>
        </w:rPr>
        <w:t>-fractie</w:t>
      </w:r>
    </w:p>
    <w:p w:rsidRPr="005751F2" w:rsidR="00D60A4E" w:rsidP="00D60A4E" w:rsidRDefault="00D60A4E" w14:paraId="67D2DAC9" w14:textId="77777777">
      <w:pPr>
        <w:pStyle w:val="Normaalweb"/>
        <w:rPr>
          <w:b/>
          <w:bCs/>
          <w:i/>
          <w:iCs/>
          <w:color w:val="000000"/>
        </w:rPr>
      </w:pPr>
      <w:r w:rsidRPr="005751F2">
        <w:rPr>
          <w:b/>
          <w:bCs/>
          <w:i/>
          <w:iCs/>
          <w:color w:val="000000"/>
        </w:rPr>
        <w:t>Stilstand</w:t>
      </w:r>
    </w:p>
    <w:p w:rsidRPr="00D60A4E" w:rsidR="00D60A4E" w:rsidP="00D60A4E" w:rsidRDefault="00DA7287" w14:paraId="3409FE34" w14:textId="0F449931">
      <w:pPr>
        <w:pStyle w:val="Normaalweb"/>
        <w:rPr>
          <w:color w:val="000000"/>
        </w:rPr>
      </w:pPr>
      <w:r>
        <w:rPr>
          <w:color w:val="000000"/>
        </w:rPr>
        <w:t xml:space="preserve">De leden van de D66-fractie hebben kennisgenomen van de voorliggende stukken. </w:t>
      </w:r>
      <w:r w:rsidRPr="00D60A4E" w:rsidR="00D60A4E">
        <w:rPr>
          <w:color w:val="000000"/>
        </w:rPr>
        <w:t>De</w:t>
      </w:r>
      <w:r w:rsidR="0053018C">
        <w:rPr>
          <w:color w:val="000000"/>
        </w:rPr>
        <w:t>ze</w:t>
      </w:r>
      <w:r w:rsidRPr="00D60A4E" w:rsidR="00D60A4E">
        <w:rPr>
          <w:color w:val="000000"/>
        </w:rPr>
        <w:t xml:space="preserve"> leden onderschrijven de in het rapport</w:t>
      </w:r>
      <w:r w:rsidR="00F14A10">
        <w:rPr>
          <w:color w:val="000000"/>
        </w:rPr>
        <w:t>-</w:t>
      </w:r>
      <w:proofErr w:type="spellStart"/>
      <w:r w:rsidRPr="00D60A4E" w:rsidR="00D60A4E">
        <w:rPr>
          <w:color w:val="000000"/>
        </w:rPr>
        <w:t>Wennink</w:t>
      </w:r>
      <w:proofErr w:type="spellEnd"/>
      <w:r w:rsidRPr="00D60A4E" w:rsidR="00D60A4E">
        <w:rPr>
          <w:color w:val="000000"/>
        </w:rPr>
        <w:t xml:space="preserve"> benoemde noodzaak om </w:t>
      </w:r>
      <w:proofErr w:type="spellStart"/>
      <w:r w:rsidRPr="00D60A4E" w:rsidR="00D60A4E">
        <w:rPr>
          <w:color w:val="000000"/>
        </w:rPr>
        <w:t>randvoorwaardelijke</w:t>
      </w:r>
      <w:proofErr w:type="spellEnd"/>
      <w:r w:rsidRPr="00D60A4E" w:rsidR="00D60A4E">
        <w:rPr>
          <w:color w:val="000000"/>
        </w:rPr>
        <w:t xml:space="preserve"> barrières zoals stikstofproblematiek en netcongestie te doorbreken. Zij vragen de minister wat de economische impact is geweest van de jarenlange vertraging in de aanpak van deze uitdagingen, en hoe deze stilstand het ondernemingsklimaat heeft beïnvloed.</w:t>
      </w:r>
      <w:r w:rsidR="00D97C19">
        <w:rPr>
          <w:color w:val="000000"/>
        </w:rPr>
        <w:t xml:space="preserve"> </w:t>
      </w:r>
      <w:r w:rsidRPr="00D60A4E" w:rsidR="00D60A4E">
        <w:rPr>
          <w:color w:val="000000"/>
        </w:rPr>
        <w:t xml:space="preserve">Naast deze </w:t>
      </w:r>
      <w:proofErr w:type="spellStart"/>
      <w:r w:rsidRPr="00D60A4E" w:rsidR="00D60A4E">
        <w:rPr>
          <w:color w:val="000000"/>
        </w:rPr>
        <w:t>randvoorwaardelijke</w:t>
      </w:r>
      <w:proofErr w:type="spellEnd"/>
      <w:r w:rsidRPr="00D60A4E" w:rsidR="00D60A4E">
        <w:rPr>
          <w:color w:val="000000"/>
        </w:rPr>
        <w:t xml:space="preserve"> barrières </w:t>
      </w:r>
      <w:r w:rsidR="00C225FB">
        <w:rPr>
          <w:color w:val="000000"/>
        </w:rPr>
        <w:t xml:space="preserve">wordt in </w:t>
      </w:r>
      <w:r w:rsidRPr="00D60A4E" w:rsidR="00D60A4E">
        <w:rPr>
          <w:color w:val="000000"/>
        </w:rPr>
        <w:t xml:space="preserve">het rapport </w:t>
      </w:r>
      <w:proofErr w:type="spellStart"/>
      <w:r w:rsidRPr="00D60A4E" w:rsidR="00D60A4E">
        <w:rPr>
          <w:color w:val="000000"/>
        </w:rPr>
        <w:t>Wennink</w:t>
      </w:r>
      <w:proofErr w:type="spellEnd"/>
      <w:r w:rsidRPr="00D60A4E" w:rsidR="00D60A4E">
        <w:rPr>
          <w:color w:val="000000"/>
        </w:rPr>
        <w:t xml:space="preserve"> ook </w:t>
      </w:r>
      <w:r w:rsidR="00C225FB">
        <w:rPr>
          <w:color w:val="000000"/>
        </w:rPr>
        <w:t xml:space="preserve">gewezen </w:t>
      </w:r>
      <w:r w:rsidRPr="00D60A4E" w:rsidR="00D60A4E">
        <w:rPr>
          <w:color w:val="000000"/>
        </w:rPr>
        <w:t xml:space="preserve">op een structurele oorzaak van </w:t>
      </w:r>
      <w:proofErr w:type="spellStart"/>
      <w:r w:rsidRPr="00D60A4E" w:rsidR="00D60A4E">
        <w:rPr>
          <w:color w:val="000000"/>
        </w:rPr>
        <w:t>onderinvestering</w:t>
      </w:r>
      <w:proofErr w:type="spellEnd"/>
      <w:r w:rsidR="00677600">
        <w:rPr>
          <w:color w:val="000000"/>
        </w:rPr>
        <w:t xml:space="preserve">, namelijk </w:t>
      </w:r>
      <w:r w:rsidRPr="00D60A4E" w:rsidR="00D60A4E">
        <w:rPr>
          <w:color w:val="000000"/>
        </w:rPr>
        <w:t xml:space="preserve">de wijze waarop in </w:t>
      </w:r>
      <w:r w:rsidR="00286FCF">
        <w:rPr>
          <w:color w:val="000000"/>
        </w:rPr>
        <w:t xml:space="preserve">de </w:t>
      </w:r>
      <w:proofErr w:type="gramStart"/>
      <w:r w:rsidR="00286FCF">
        <w:rPr>
          <w:color w:val="000000"/>
        </w:rPr>
        <w:t xml:space="preserve">Nederlandse </w:t>
      </w:r>
      <w:r w:rsidRPr="00D60A4E" w:rsidR="00D60A4E">
        <w:rPr>
          <w:color w:val="000000"/>
        </w:rPr>
        <w:t xml:space="preserve"> begrotingssystematiek</w:t>
      </w:r>
      <w:proofErr w:type="gramEnd"/>
      <w:r w:rsidRPr="00D60A4E" w:rsidR="00D60A4E">
        <w:rPr>
          <w:color w:val="000000"/>
        </w:rPr>
        <w:t xml:space="preserve"> de langetermijnbaten van publieke investeringen onvoldoende worden gewaardeerd, waardoor deze in ramingen stelselmatig worden onderschat. De leden van de D66-fractie vragen of de minister deze analyse onderschrijft en in hoeverre zij hierin een verklaring ziet voor de geschetste stilstand. Is de minister bereid zich er</w:t>
      </w:r>
      <w:r w:rsidR="00EF221A">
        <w:rPr>
          <w:color w:val="000000"/>
        </w:rPr>
        <w:t>voor in te spannen</w:t>
      </w:r>
      <w:r w:rsidRPr="00D60A4E" w:rsidR="00D60A4E">
        <w:rPr>
          <w:color w:val="000000"/>
        </w:rPr>
        <w:t xml:space="preserve">, mede met het oog op de aankomende besluitvorming, </w:t>
      </w:r>
      <w:r w:rsidR="005E5D1E">
        <w:rPr>
          <w:color w:val="000000"/>
        </w:rPr>
        <w:t>dat d</w:t>
      </w:r>
      <w:r w:rsidRPr="00D60A4E" w:rsidR="00D60A4E">
        <w:rPr>
          <w:color w:val="000000"/>
        </w:rPr>
        <w:t xml:space="preserve">e economische baten van investeringen beter </w:t>
      </w:r>
      <w:r w:rsidR="005E5D1E">
        <w:rPr>
          <w:color w:val="000000"/>
        </w:rPr>
        <w:t xml:space="preserve">worden meegewogen </w:t>
      </w:r>
      <w:r w:rsidRPr="00D60A4E" w:rsidR="00D60A4E">
        <w:rPr>
          <w:color w:val="000000"/>
        </w:rPr>
        <w:t>in de budgettaire afweging?</w:t>
      </w:r>
    </w:p>
    <w:p w:rsidRPr="005751F2" w:rsidR="00D60A4E" w:rsidP="00D60A4E" w:rsidRDefault="00D60A4E" w14:paraId="3C3FE912" w14:textId="77777777">
      <w:pPr>
        <w:pStyle w:val="Normaalweb"/>
        <w:rPr>
          <w:b/>
          <w:bCs/>
          <w:i/>
          <w:iCs/>
          <w:color w:val="000000"/>
        </w:rPr>
      </w:pPr>
      <w:r w:rsidRPr="005751F2">
        <w:rPr>
          <w:b/>
          <w:bCs/>
          <w:i/>
          <w:iCs/>
          <w:color w:val="000000"/>
        </w:rPr>
        <w:t>R&amp;D</w:t>
      </w:r>
    </w:p>
    <w:p w:rsidRPr="00D60A4E" w:rsidR="00D60A4E" w:rsidP="00D60A4E" w:rsidRDefault="00D60A4E" w14:paraId="7ADD1AE5" w14:textId="7CD43A71">
      <w:pPr>
        <w:pStyle w:val="Normaalweb"/>
        <w:rPr>
          <w:color w:val="000000"/>
        </w:rPr>
      </w:pPr>
      <w:r w:rsidRPr="00D60A4E">
        <w:rPr>
          <w:color w:val="000000"/>
        </w:rPr>
        <w:t xml:space="preserve">De leden van de D66-fractie zijn van mening dat een grote </w:t>
      </w:r>
      <w:r w:rsidR="009F71E3">
        <w:rPr>
          <w:color w:val="000000"/>
        </w:rPr>
        <w:t>onderzoek en ontwikkeling (</w:t>
      </w:r>
      <w:r w:rsidRPr="00D60A4E">
        <w:rPr>
          <w:color w:val="000000"/>
        </w:rPr>
        <w:t>R&amp;</w:t>
      </w:r>
      <w:proofErr w:type="gramStart"/>
      <w:r w:rsidRPr="00D60A4E">
        <w:rPr>
          <w:color w:val="000000"/>
        </w:rPr>
        <w:t>D</w:t>
      </w:r>
      <w:r w:rsidR="009F71E3">
        <w:rPr>
          <w:color w:val="000000"/>
        </w:rPr>
        <w:t>)</w:t>
      </w:r>
      <w:r w:rsidRPr="00D60A4E">
        <w:rPr>
          <w:color w:val="000000"/>
        </w:rPr>
        <w:t>-</w:t>
      </w:r>
      <w:proofErr w:type="gramEnd"/>
      <w:r w:rsidRPr="00D60A4E">
        <w:rPr>
          <w:color w:val="000000"/>
        </w:rPr>
        <w:t xml:space="preserve">intensiteit noodzakelijk is om innovatie van Nederlandse bodem te stimuleren. Zij onderschrijven dan ook de doelstelling om 3% van het </w:t>
      </w:r>
      <w:r w:rsidRPr="00B5253A" w:rsidR="00B5253A">
        <w:rPr>
          <w:color w:val="000000"/>
        </w:rPr>
        <w:t>bruto binnenlands product (bbp)</w:t>
      </w:r>
      <w:r w:rsidR="00B5253A">
        <w:rPr>
          <w:color w:val="000000"/>
        </w:rPr>
        <w:t xml:space="preserve"> </w:t>
      </w:r>
      <w:r w:rsidRPr="00D60A4E">
        <w:rPr>
          <w:color w:val="000000"/>
        </w:rPr>
        <w:t xml:space="preserve">te investeren in R&amp;D. Op welke wijze heeft de uitfasering van het Nationaal Groeifonds onder het Kabinet Schoof de haalbaarheid van de R&amp;D-doelstellingen beïnvloed? </w:t>
      </w:r>
    </w:p>
    <w:p w:rsidRPr="00D60A4E" w:rsidR="00D60A4E" w:rsidP="00D60A4E" w:rsidRDefault="00D60A4E" w14:paraId="0F5DCEB6" w14:textId="6C36854E">
      <w:pPr>
        <w:pStyle w:val="Normaalweb"/>
        <w:rPr>
          <w:color w:val="000000"/>
        </w:rPr>
      </w:pPr>
      <w:r w:rsidRPr="00D60A4E">
        <w:rPr>
          <w:color w:val="000000"/>
        </w:rPr>
        <w:t xml:space="preserve">De leden van de D66-fractie lezen </w:t>
      </w:r>
      <w:r w:rsidR="003B0E78">
        <w:rPr>
          <w:color w:val="000000"/>
        </w:rPr>
        <w:t xml:space="preserve">voorts </w:t>
      </w:r>
      <w:r w:rsidRPr="00D60A4E">
        <w:rPr>
          <w:color w:val="000000"/>
        </w:rPr>
        <w:t xml:space="preserve">dat de afgelopen jaren het aandeel van R&amp;D-uitgaven rond de 2,3% van het </w:t>
      </w:r>
      <w:r w:rsidR="00A1675F">
        <w:rPr>
          <w:color w:val="000000"/>
        </w:rPr>
        <w:t xml:space="preserve">Nederlandse </w:t>
      </w:r>
      <w:r w:rsidR="003B0E78">
        <w:rPr>
          <w:color w:val="000000"/>
        </w:rPr>
        <w:t>bbp</w:t>
      </w:r>
      <w:r w:rsidRPr="00D60A4E">
        <w:rPr>
          <w:color w:val="000000"/>
        </w:rPr>
        <w:t xml:space="preserve"> </w:t>
      </w:r>
      <w:r w:rsidR="00A1675F">
        <w:rPr>
          <w:color w:val="000000"/>
        </w:rPr>
        <w:t xml:space="preserve">lag. </w:t>
      </w:r>
      <w:r w:rsidRPr="00D60A4E">
        <w:rPr>
          <w:color w:val="000000"/>
        </w:rPr>
        <w:t xml:space="preserve">Zij vragen in hoeverre de minister verwacht dat de maatregelen die zij neemt bijdragen aan de groei van de R&amp;D-intensiteit. Welke aanvullende maatregelen is zij bereid te nemen </w:t>
      </w:r>
      <w:proofErr w:type="gramStart"/>
      <w:r w:rsidRPr="00D60A4E">
        <w:rPr>
          <w:color w:val="000000"/>
        </w:rPr>
        <w:t>indien</w:t>
      </w:r>
      <w:proofErr w:type="gramEnd"/>
      <w:r w:rsidRPr="00D60A4E">
        <w:rPr>
          <w:color w:val="000000"/>
        </w:rPr>
        <w:t xml:space="preserve"> er geen zichtbare groei plaatsvindt? </w:t>
      </w:r>
    </w:p>
    <w:p w:rsidRPr="00D60A4E" w:rsidR="00D60A4E" w:rsidP="00D60A4E" w:rsidRDefault="00D60A4E" w14:paraId="1CCFD7FD" w14:textId="311DE5B2">
      <w:pPr>
        <w:pStyle w:val="Normaalweb"/>
        <w:rPr>
          <w:color w:val="000000"/>
        </w:rPr>
      </w:pPr>
      <w:r w:rsidRPr="00D60A4E">
        <w:rPr>
          <w:color w:val="000000"/>
        </w:rPr>
        <w:lastRenderedPageBreak/>
        <w:t>De leden van de D66-fractie merken op dat het grootste deel van de toename richting de 3%-doelstelling van het bedrijfsleven zal moeten komen, en dat het beter omzetten van wetenschappelijke kennis in economische waarde, valorisatie, daarbij een sleutelrol speelt. Zij vragen welke concrete resultaten in 2025 zijn geboekt op het vlak van valorisatie, bijvoorbeeld ten aanzien van het bundelen van</w:t>
      </w:r>
      <w:r w:rsidR="0097629F">
        <w:rPr>
          <w:color w:val="000000"/>
        </w:rPr>
        <w:t xml:space="preserve"> T</w:t>
      </w:r>
      <w:r w:rsidRPr="00D60A4E">
        <w:rPr>
          <w:color w:val="000000"/>
        </w:rPr>
        <w:t xml:space="preserve">echnology </w:t>
      </w:r>
      <w:r w:rsidR="0097629F">
        <w:rPr>
          <w:color w:val="000000"/>
        </w:rPr>
        <w:t>T</w:t>
      </w:r>
      <w:r w:rsidRPr="00D60A4E">
        <w:rPr>
          <w:color w:val="000000"/>
        </w:rPr>
        <w:t xml:space="preserve">ransfer </w:t>
      </w:r>
      <w:r w:rsidR="0097629F">
        <w:rPr>
          <w:color w:val="000000"/>
        </w:rPr>
        <w:t>O</w:t>
      </w:r>
      <w:r w:rsidRPr="00D60A4E">
        <w:rPr>
          <w:color w:val="000000"/>
        </w:rPr>
        <w:t xml:space="preserve">ffices </w:t>
      </w:r>
      <w:r w:rsidR="007715A3">
        <w:rPr>
          <w:color w:val="000000"/>
        </w:rPr>
        <w:t>(Kennis Transfer Office</w:t>
      </w:r>
      <w:r w:rsidR="0097629F">
        <w:rPr>
          <w:color w:val="000000"/>
        </w:rPr>
        <w:t>s (</w:t>
      </w:r>
      <w:proofErr w:type="spellStart"/>
      <w:r w:rsidR="0097629F">
        <w:rPr>
          <w:color w:val="000000"/>
        </w:rPr>
        <w:t>KTO’s</w:t>
      </w:r>
      <w:proofErr w:type="spellEnd"/>
      <w:r w:rsidR="0097629F">
        <w:rPr>
          <w:color w:val="000000"/>
        </w:rPr>
        <w:t>)</w:t>
      </w:r>
      <w:r w:rsidR="007C311F">
        <w:rPr>
          <w:color w:val="000000"/>
        </w:rPr>
        <w:t>)</w:t>
      </w:r>
      <w:r w:rsidR="0097629F">
        <w:rPr>
          <w:color w:val="000000"/>
        </w:rPr>
        <w:t xml:space="preserve"> </w:t>
      </w:r>
      <w:r w:rsidRPr="00D60A4E">
        <w:rPr>
          <w:color w:val="000000"/>
        </w:rPr>
        <w:t xml:space="preserve">en het verbeteren van de voorwaarden voor </w:t>
      </w:r>
      <w:r w:rsidRPr="0097629F">
        <w:rPr>
          <w:i/>
          <w:iCs/>
          <w:color w:val="000000"/>
        </w:rPr>
        <w:t>startups</w:t>
      </w:r>
      <w:r w:rsidRPr="00D60A4E">
        <w:rPr>
          <w:color w:val="000000"/>
        </w:rPr>
        <w:t xml:space="preserve"> vanuit kennisinstellingen.</w:t>
      </w:r>
    </w:p>
    <w:p w:rsidRPr="005751F2" w:rsidR="00D60A4E" w:rsidP="00D60A4E" w:rsidRDefault="00D60A4E" w14:paraId="27E40B11" w14:textId="77777777">
      <w:pPr>
        <w:pStyle w:val="Normaalweb"/>
        <w:rPr>
          <w:b/>
          <w:bCs/>
          <w:i/>
          <w:iCs/>
          <w:color w:val="000000"/>
        </w:rPr>
      </w:pPr>
      <w:r w:rsidRPr="005751F2">
        <w:rPr>
          <w:b/>
          <w:bCs/>
          <w:i/>
          <w:iCs/>
          <w:color w:val="000000"/>
        </w:rPr>
        <w:t>Productiviteit &amp; groei economie</w:t>
      </w:r>
    </w:p>
    <w:p w:rsidRPr="00D60A4E" w:rsidR="00D60A4E" w:rsidP="00D60A4E" w:rsidRDefault="000A64EC" w14:paraId="72895414" w14:textId="6B802604">
      <w:pPr>
        <w:pStyle w:val="Normaalweb"/>
        <w:rPr>
          <w:color w:val="000000"/>
        </w:rPr>
      </w:pPr>
      <w:r>
        <w:rPr>
          <w:color w:val="000000"/>
        </w:rPr>
        <w:t xml:space="preserve">De leden van de D66-fractie merken op dat de </w:t>
      </w:r>
      <w:r w:rsidRPr="00D60A4E" w:rsidR="00D60A4E">
        <w:rPr>
          <w:color w:val="000000"/>
        </w:rPr>
        <w:t>stagnatie van</w:t>
      </w:r>
      <w:r w:rsidR="00F765F3">
        <w:rPr>
          <w:color w:val="000000"/>
        </w:rPr>
        <w:t xml:space="preserve"> onze economische groei </w:t>
      </w:r>
      <w:r w:rsidRPr="00D60A4E" w:rsidR="00D60A4E">
        <w:rPr>
          <w:color w:val="000000"/>
        </w:rPr>
        <w:t>een fundamenteel probleem</w:t>
      </w:r>
      <w:r w:rsidR="00F765F3">
        <w:rPr>
          <w:color w:val="000000"/>
        </w:rPr>
        <w:t xml:space="preserve"> is</w:t>
      </w:r>
      <w:r w:rsidRPr="00D60A4E" w:rsidR="00D60A4E">
        <w:rPr>
          <w:color w:val="000000"/>
        </w:rPr>
        <w:t xml:space="preserve">. Het grootste deel van </w:t>
      </w:r>
      <w:r w:rsidR="007D13F6">
        <w:rPr>
          <w:color w:val="000000"/>
        </w:rPr>
        <w:t xml:space="preserve">de </w:t>
      </w:r>
      <w:r w:rsidRPr="00D60A4E" w:rsidR="00D60A4E">
        <w:rPr>
          <w:color w:val="000000"/>
        </w:rPr>
        <w:t xml:space="preserve">economische groei </w:t>
      </w:r>
      <w:r w:rsidR="007D13F6">
        <w:rPr>
          <w:color w:val="000000"/>
        </w:rPr>
        <w:t xml:space="preserve">in Nederland </w:t>
      </w:r>
      <w:r w:rsidRPr="00D60A4E" w:rsidR="00D60A4E">
        <w:rPr>
          <w:color w:val="000000"/>
        </w:rPr>
        <w:t xml:space="preserve">komt door een toename van het arbeidsaanbod, terwijl de </w:t>
      </w:r>
      <w:r w:rsidR="00137D0F">
        <w:rPr>
          <w:color w:val="000000"/>
        </w:rPr>
        <w:t>productiviteits</w:t>
      </w:r>
      <w:r w:rsidRPr="00D60A4E" w:rsidR="00D60A4E">
        <w:rPr>
          <w:color w:val="000000"/>
        </w:rPr>
        <w:t>groei achterblijft. Mede daarom zijn de</w:t>
      </w:r>
      <w:r w:rsidR="00FF32A9">
        <w:rPr>
          <w:color w:val="000000"/>
        </w:rPr>
        <w:t>ze</w:t>
      </w:r>
      <w:r w:rsidRPr="00D60A4E" w:rsidR="00D60A4E">
        <w:rPr>
          <w:color w:val="000000"/>
        </w:rPr>
        <w:t xml:space="preserve"> leden positief over de voorgestelde stappen </w:t>
      </w:r>
      <w:r w:rsidRPr="00D62349" w:rsidR="00D60A4E">
        <w:rPr>
          <w:color w:val="000000"/>
        </w:rPr>
        <w:t>in de Productiviteitsagenda. Zij</w:t>
      </w:r>
      <w:r w:rsidRPr="00D60A4E" w:rsidR="00D60A4E">
        <w:rPr>
          <w:color w:val="000000"/>
        </w:rPr>
        <w:t xml:space="preserve"> vragen de minister wat tot dusver</w:t>
      </w:r>
      <w:r w:rsidR="0061413D">
        <w:rPr>
          <w:color w:val="000000"/>
        </w:rPr>
        <w:t>re</w:t>
      </w:r>
      <w:r w:rsidRPr="00D60A4E" w:rsidR="00D60A4E">
        <w:rPr>
          <w:color w:val="000000"/>
        </w:rPr>
        <w:t xml:space="preserve"> de concrete resultaten zijn geweest van de uitvoering van deze agenda.  </w:t>
      </w:r>
    </w:p>
    <w:p w:rsidRPr="00D60A4E" w:rsidR="00D60A4E" w:rsidP="00D60A4E" w:rsidRDefault="00D60A4E" w14:paraId="196B795B" w14:textId="2F1F87B8">
      <w:pPr>
        <w:pStyle w:val="Normaalweb"/>
        <w:rPr>
          <w:color w:val="000000"/>
        </w:rPr>
      </w:pPr>
      <w:r w:rsidRPr="00D60A4E">
        <w:rPr>
          <w:color w:val="000000"/>
        </w:rPr>
        <w:t>De leden van de D66-fractie wijzen er</w:t>
      </w:r>
      <w:r w:rsidR="00F91FD5">
        <w:rPr>
          <w:color w:val="000000"/>
        </w:rPr>
        <w:t xml:space="preserve"> voorts </w:t>
      </w:r>
      <w:r w:rsidRPr="00D60A4E">
        <w:rPr>
          <w:color w:val="000000"/>
        </w:rPr>
        <w:t xml:space="preserve">op dat de arbeidsproductiviteit de afgelopen tien jaar nog slechts met gemiddeld 0,2% per jaar </w:t>
      </w:r>
      <w:r w:rsidR="00F91FD5">
        <w:rPr>
          <w:color w:val="000000"/>
        </w:rPr>
        <w:t xml:space="preserve">is gegroeid, </w:t>
      </w:r>
      <w:r w:rsidRPr="00D60A4E">
        <w:rPr>
          <w:color w:val="000000"/>
        </w:rPr>
        <w:t xml:space="preserve">tegenover 1,5% in de decennia daarvoor, en dat het versnellen van digitalisering en </w:t>
      </w:r>
      <w:r w:rsidR="006074CD">
        <w:rPr>
          <w:color w:val="000000"/>
        </w:rPr>
        <w:t>adoptie van kunstmatige intelligentie (</w:t>
      </w:r>
      <w:r w:rsidRPr="00D60A4E">
        <w:rPr>
          <w:color w:val="000000"/>
        </w:rPr>
        <w:t>AI</w:t>
      </w:r>
      <w:r w:rsidR="006074CD">
        <w:rPr>
          <w:color w:val="000000"/>
        </w:rPr>
        <w:t xml:space="preserve">) </w:t>
      </w:r>
      <w:r w:rsidRPr="00D60A4E">
        <w:rPr>
          <w:color w:val="000000"/>
        </w:rPr>
        <w:t xml:space="preserve">binnen de Productiviteitsagenda als belangrijke hefboom wordt aangemerkt. Deze leden vragen hoe de minister de daadwerkelijke adoptie van AI en arbeidsbesparende technologie door bedrijven, en in het bijzonder door het </w:t>
      </w:r>
      <w:r w:rsidR="00CD20A9">
        <w:rPr>
          <w:color w:val="000000"/>
        </w:rPr>
        <w:t>midden- en kleinbedrijf (</w:t>
      </w:r>
      <w:r w:rsidRPr="00D60A4E">
        <w:rPr>
          <w:color w:val="000000"/>
        </w:rPr>
        <w:t>mkb</w:t>
      </w:r>
      <w:r w:rsidR="00CD20A9">
        <w:rPr>
          <w:color w:val="000000"/>
        </w:rPr>
        <w:t>)</w:t>
      </w:r>
      <w:r w:rsidRPr="00D60A4E">
        <w:rPr>
          <w:color w:val="000000"/>
        </w:rPr>
        <w:t>, meetbaar maakt en monitort.</w:t>
      </w:r>
    </w:p>
    <w:p w:rsidRPr="00D76EB0" w:rsidR="003E4858" w:rsidP="003E4858" w:rsidRDefault="003E4858" w14:paraId="46278441" w14:textId="7E8CF428">
      <w:pPr>
        <w:pStyle w:val="Normaalweb"/>
        <w:rPr>
          <w:b/>
          <w:color w:val="000000"/>
        </w:rPr>
      </w:pPr>
      <w:r w:rsidRPr="00D76EB0">
        <w:rPr>
          <w:b/>
          <w:color w:val="000000"/>
        </w:rPr>
        <w:t xml:space="preserve">Vragen en opmerkingen van de leden van de </w:t>
      </w:r>
      <w:r w:rsidRPr="00D76EB0" w:rsidR="00586FBB">
        <w:rPr>
          <w:b/>
          <w:color w:val="000000"/>
        </w:rPr>
        <w:t>VVD</w:t>
      </w:r>
      <w:r w:rsidRPr="00D76EB0">
        <w:rPr>
          <w:b/>
          <w:color w:val="000000"/>
        </w:rPr>
        <w:t>-fractie</w:t>
      </w:r>
    </w:p>
    <w:bookmarkEnd w:id="0"/>
    <w:p w:rsidRPr="005F4B22" w:rsidR="005F4B22" w:rsidP="005F4B22" w:rsidRDefault="005F4B22" w14:paraId="5AC53D7D" w14:textId="13C3A408">
      <w:pPr>
        <w:pStyle w:val="Normaalweb"/>
        <w:rPr>
          <w:color w:val="000000"/>
        </w:rPr>
      </w:pPr>
      <w:r w:rsidRPr="005F4B22">
        <w:rPr>
          <w:color w:val="000000"/>
        </w:rPr>
        <w:t xml:space="preserve">De leden van de VVD-fractie hebben kennisgenomen van de jaarverslagen van het </w:t>
      </w:r>
      <w:r w:rsidR="00B52B07">
        <w:rPr>
          <w:color w:val="000000"/>
        </w:rPr>
        <w:t>M</w:t>
      </w:r>
      <w:r w:rsidRPr="005F4B22">
        <w:rPr>
          <w:color w:val="000000"/>
        </w:rPr>
        <w:t xml:space="preserve">inisterie van Economische Zaken en Klimaat (EZK) en hebben daarover nog enkele vragen. </w:t>
      </w:r>
    </w:p>
    <w:p w:rsidRPr="00395F90" w:rsidR="005F4B22" w:rsidP="005F4B22" w:rsidRDefault="005F4B22" w14:paraId="0C11E93C" w14:textId="77777777">
      <w:pPr>
        <w:pStyle w:val="Normaalweb"/>
        <w:rPr>
          <w:b/>
          <w:bCs/>
          <w:i/>
          <w:iCs/>
          <w:color w:val="000000"/>
        </w:rPr>
      </w:pPr>
      <w:r w:rsidRPr="00395F90">
        <w:rPr>
          <w:b/>
          <w:bCs/>
          <w:i/>
          <w:iCs/>
          <w:color w:val="000000"/>
        </w:rPr>
        <w:t>Regeldruk</w:t>
      </w:r>
    </w:p>
    <w:p w:rsidRPr="005F4B22" w:rsidR="005F4B22" w:rsidP="005F4B22" w:rsidRDefault="005F4B22" w14:paraId="262D6051" w14:textId="34B4F985">
      <w:pPr>
        <w:pStyle w:val="Normaalweb"/>
        <w:rPr>
          <w:color w:val="000000"/>
        </w:rPr>
      </w:pPr>
      <w:r w:rsidRPr="005F4B22">
        <w:rPr>
          <w:color w:val="000000"/>
        </w:rPr>
        <w:t>De leden van de VVD</w:t>
      </w:r>
      <w:r w:rsidR="00B52B07">
        <w:rPr>
          <w:color w:val="000000"/>
        </w:rPr>
        <w:t>-fractie</w:t>
      </w:r>
      <w:r w:rsidRPr="005F4B22">
        <w:rPr>
          <w:color w:val="000000"/>
        </w:rPr>
        <w:t xml:space="preserve"> lezen in het jaarverslag dat er al goede stappen zijn gezet richting de doelstelling om 500 regels te schrappen of te vereenvoudigen. Zij vragen hoe de minister ervoor gaat zorgen dat de andere departementen beter worden meegenomen in deze doelstelling. </w:t>
      </w:r>
      <w:r w:rsidR="005A70BE">
        <w:rPr>
          <w:color w:val="000000"/>
        </w:rPr>
        <w:t xml:space="preserve">Zij vragen </w:t>
      </w:r>
      <w:proofErr w:type="gramStart"/>
      <w:r w:rsidR="005A70BE">
        <w:rPr>
          <w:color w:val="000000"/>
        </w:rPr>
        <w:t>tevens</w:t>
      </w:r>
      <w:proofErr w:type="gramEnd"/>
      <w:r w:rsidR="005A70BE">
        <w:rPr>
          <w:color w:val="000000"/>
        </w:rPr>
        <w:t xml:space="preserve"> </w:t>
      </w:r>
      <w:r w:rsidRPr="005F4B22">
        <w:rPr>
          <w:color w:val="000000"/>
        </w:rPr>
        <w:t xml:space="preserve">hoe </w:t>
      </w:r>
      <w:r w:rsidR="005A70BE">
        <w:rPr>
          <w:color w:val="000000"/>
        </w:rPr>
        <w:t xml:space="preserve">de minister </w:t>
      </w:r>
      <w:r w:rsidRPr="005F4B22">
        <w:rPr>
          <w:color w:val="000000"/>
        </w:rPr>
        <w:t xml:space="preserve">ervoor gaat zorgen dat de doelstelling jaarlijks behaalt kan worden, </w:t>
      </w:r>
      <w:proofErr w:type="gramStart"/>
      <w:r w:rsidRPr="005F4B22">
        <w:rPr>
          <w:color w:val="000000"/>
        </w:rPr>
        <w:t>conform</w:t>
      </w:r>
      <w:proofErr w:type="gramEnd"/>
      <w:r w:rsidRPr="005F4B22">
        <w:rPr>
          <w:color w:val="000000"/>
        </w:rPr>
        <w:t xml:space="preserve"> het coalitieakkoord. </w:t>
      </w:r>
    </w:p>
    <w:p w:rsidRPr="00395F90" w:rsidR="005F4B22" w:rsidP="005F4B22" w:rsidRDefault="005F4B22" w14:paraId="35D4BBC6" w14:textId="77777777">
      <w:pPr>
        <w:pStyle w:val="Normaalweb"/>
        <w:rPr>
          <w:b/>
          <w:bCs/>
          <w:i/>
          <w:iCs/>
          <w:color w:val="000000"/>
        </w:rPr>
      </w:pPr>
      <w:r w:rsidRPr="00395F90">
        <w:rPr>
          <w:b/>
          <w:bCs/>
          <w:i/>
          <w:iCs/>
          <w:color w:val="000000"/>
        </w:rPr>
        <w:t>Kamer van Koophandel</w:t>
      </w:r>
    </w:p>
    <w:p w:rsidRPr="005F4B22" w:rsidR="005F4B22" w:rsidP="005F4B22" w:rsidRDefault="005F4B22" w14:paraId="3D34652F" w14:textId="696D5510">
      <w:pPr>
        <w:pStyle w:val="Normaalweb"/>
        <w:rPr>
          <w:color w:val="000000"/>
        </w:rPr>
      </w:pPr>
      <w:r w:rsidRPr="005F4B22">
        <w:rPr>
          <w:color w:val="000000"/>
        </w:rPr>
        <w:t>De leden van de VVD</w:t>
      </w:r>
      <w:r w:rsidR="005A70BE">
        <w:rPr>
          <w:color w:val="000000"/>
        </w:rPr>
        <w:t>-fractie</w:t>
      </w:r>
      <w:r w:rsidRPr="005F4B22">
        <w:rPr>
          <w:color w:val="000000"/>
        </w:rPr>
        <w:t xml:space="preserve"> lezen in het jaarverslag dat er in de loop van het jaar extra budgetten zijn toegevoegd zodat de </w:t>
      </w:r>
      <w:r w:rsidR="007D0D83">
        <w:rPr>
          <w:color w:val="000000"/>
        </w:rPr>
        <w:t>Kamer van Koophandel (</w:t>
      </w:r>
      <w:r w:rsidRPr="005F4B22">
        <w:rPr>
          <w:color w:val="000000"/>
        </w:rPr>
        <w:t>KvK</w:t>
      </w:r>
      <w:r w:rsidR="007D0D83">
        <w:rPr>
          <w:color w:val="000000"/>
        </w:rPr>
        <w:t>)</w:t>
      </w:r>
      <w:r w:rsidRPr="005F4B22">
        <w:rPr>
          <w:color w:val="000000"/>
        </w:rPr>
        <w:t xml:space="preserve"> diverse opdrachten kan uitvoeren. De leden van de VVD</w:t>
      </w:r>
      <w:r w:rsidR="007D0D83">
        <w:rPr>
          <w:color w:val="000000"/>
        </w:rPr>
        <w:t>-fractie</w:t>
      </w:r>
      <w:r w:rsidRPr="005F4B22">
        <w:rPr>
          <w:color w:val="000000"/>
        </w:rPr>
        <w:t xml:space="preserve"> vragen hoe de groei van de KvK </w:t>
      </w:r>
      <w:r w:rsidR="00204041">
        <w:rPr>
          <w:color w:val="000000"/>
        </w:rPr>
        <w:t>ger</w:t>
      </w:r>
      <w:r w:rsidR="00390B95">
        <w:rPr>
          <w:color w:val="000000"/>
        </w:rPr>
        <w:t xml:space="preserve">ijmd kan </w:t>
      </w:r>
      <w:r w:rsidR="00C77981">
        <w:rPr>
          <w:color w:val="000000"/>
        </w:rPr>
        <w:t xml:space="preserve">worden </w:t>
      </w:r>
      <w:r w:rsidRPr="005F4B22" w:rsidR="00C77981">
        <w:rPr>
          <w:color w:val="000000"/>
        </w:rPr>
        <w:t>met</w:t>
      </w:r>
      <w:r w:rsidRPr="005F4B22">
        <w:rPr>
          <w:color w:val="000000"/>
        </w:rPr>
        <w:t xml:space="preserve"> de doelstelling van het kabinet om te werken aan een kleinere en slagvaardige overheid. Deelt de minister ook </w:t>
      </w:r>
      <w:r w:rsidR="00A81D2D">
        <w:rPr>
          <w:color w:val="000000"/>
        </w:rPr>
        <w:t xml:space="preserve">de </w:t>
      </w:r>
      <w:r w:rsidRPr="005F4B22">
        <w:rPr>
          <w:color w:val="000000"/>
        </w:rPr>
        <w:t xml:space="preserve">opvatting </w:t>
      </w:r>
      <w:r w:rsidR="00FF2F22">
        <w:rPr>
          <w:color w:val="000000"/>
        </w:rPr>
        <w:t xml:space="preserve">van deze leden </w:t>
      </w:r>
      <w:r w:rsidRPr="005F4B22">
        <w:rPr>
          <w:color w:val="000000"/>
        </w:rPr>
        <w:t xml:space="preserve">dat de KvK primair moet doen waarvoor </w:t>
      </w:r>
      <w:r w:rsidR="007C4B89">
        <w:rPr>
          <w:color w:val="000000"/>
        </w:rPr>
        <w:t xml:space="preserve">hij </w:t>
      </w:r>
      <w:r w:rsidRPr="005F4B22">
        <w:rPr>
          <w:color w:val="000000"/>
        </w:rPr>
        <w:t xml:space="preserve">bedoeld is: betrouwbare registers bijhouden, en niet steeds verder uitgroeien tot brede publieke ondernemersadviseur? Waarom houdt </w:t>
      </w:r>
      <w:r w:rsidR="006F6E1E">
        <w:rPr>
          <w:color w:val="000000"/>
        </w:rPr>
        <w:t xml:space="preserve">de </w:t>
      </w:r>
      <w:r w:rsidRPr="005F4B22">
        <w:rPr>
          <w:color w:val="000000"/>
        </w:rPr>
        <w:t xml:space="preserve">KvK bijvoorbeeld nog fysieke ondernemerspleinen in stand, terwijl ondernemers hun zaken steeds vaker digitaal regelen en deze pleinen geen eigen opbrengsten hebben? </w:t>
      </w:r>
    </w:p>
    <w:p w:rsidRPr="005F4B22" w:rsidR="005F4B22" w:rsidP="005F4B22" w:rsidRDefault="005F4B22" w14:paraId="7CFEA34A" w14:textId="7E180002">
      <w:pPr>
        <w:pStyle w:val="Normaalweb"/>
        <w:rPr>
          <w:color w:val="000000"/>
        </w:rPr>
      </w:pPr>
      <w:r w:rsidRPr="005F4B22">
        <w:rPr>
          <w:color w:val="000000"/>
        </w:rPr>
        <w:lastRenderedPageBreak/>
        <w:t>Vindt de minister dat innovatie</w:t>
      </w:r>
      <w:r w:rsidR="00C22BF8">
        <w:rPr>
          <w:color w:val="000000"/>
        </w:rPr>
        <w:t xml:space="preserve">- </w:t>
      </w:r>
      <w:r w:rsidRPr="005F4B22">
        <w:rPr>
          <w:color w:val="000000"/>
        </w:rPr>
        <w:t xml:space="preserve">en regiostimulering nog wel bij </w:t>
      </w:r>
      <w:r w:rsidR="00C22BF8">
        <w:rPr>
          <w:color w:val="000000"/>
        </w:rPr>
        <w:t xml:space="preserve">de </w:t>
      </w:r>
      <w:r w:rsidRPr="005F4B22">
        <w:rPr>
          <w:color w:val="000000"/>
        </w:rPr>
        <w:t xml:space="preserve">KvK horen, nu juist deze taken </w:t>
      </w:r>
      <w:r w:rsidRPr="008F0348" w:rsidR="008F0348">
        <w:rPr>
          <w:color w:val="000000"/>
        </w:rPr>
        <w:t xml:space="preserve">volgens een recente evaluatie </w:t>
      </w:r>
      <w:r w:rsidRPr="005F4B22">
        <w:rPr>
          <w:color w:val="000000"/>
        </w:rPr>
        <w:t xml:space="preserve">beperkt worden herkend door ondernemers en betrokken partijen? Is de minister bereid deze taken te schrappen? Klopt het dat dit minimaal 25 miljoen </w:t>
      </w:r>
      <w:r w:rsidR="008F0348">
        <w:rPr>
          <w:color w:val="000000"/>
        </w:rPr>
        <w:t xml:space="preserve">euro </w:t>
      </w:r>
      <w:r w:rsidRPr="005F4B22">
        <w:rPr>
          <w:color w:val="000000"/>
        </w:rPr>
        <w:t>per jaar op kan leveren? Waarom moet de KvK algemene ondernemersvoorlichting blijven doen als accountants, banken, brancheorganisaties,</w:t>
      </w:r>
      <w:r w:rsidR="0013396A">
        <w:rPr>
          <w:color w:val="000000"/>
        </w:rPr>
        <w:t xml:space="preserve"> </w:t>
      </w:r>
      <w:r w:rsidR="00B169E0">
        <w:rPr>
          <w:color w:val="000000"/>
        </w:rPr>
        <w:t xml:space="preserve">regionale </w:t>
      </w:r>
      <w:r w:rsidR="003114A3">
        <w:rPr>
          <w:color w:val="000000"/>
        </w:rPr>
        <w:t xml:space="preserve">ontwikkelingsmaatschappijen </w:t>
      </w:r>
      <w:r w:rsidR="00B169E0">
        <w:rPr>
          <w:color w:val="000000"/>
        </w:rPr>
        <w:t>(</w:t>
      </w:r>
      <w:proofErr w:type="spellStart"/>
      <w:r w:rsidRPr="005F4B22">
        <w:rPr>
          <w:color w:val="000000"/>
        </w:rPr>
        <w:t>ROM’s</w:t>
      </w:r>
      <w:proofErr w:type="spellEnd"/>
      <w:r w:rsidR="00B169E0">
        <w:rPr>
          <w:color w:val="000000"/>
        </w:rPr>
        <w:t>)</w:t>
      </w:r>
      <w:r w:rsidRPr="005F4B22">
        <w:rPr>
          <w:color w:val="000000"/>
        </w:rPr>
        <w:t xml:space="preserve"> en marktpartijen dit ook kunnen? Kan de minister aangeven hoeveel fte en budget gemoeid zijn met taken van </w:t>
      </w:r>
      <w:r w:rsidR="003114A3">
        <w:rPr>
          <w:color w:val="000000"/>
        </w:rPr>
        <w:t xml:space="preserve">de </w:t>
      </w:r>
      <w:r w:rsidRPr="005F4B22">
        <w:rPr>
          <w:color w:val="000000"/>
        </w:rPr>
        <w:t>K</w:t>
      </w:r>
      <w:r w:rsidR="003114A3">
        <w:rPr>
          <w:color w:val="000000"/>
        </w:rPr>
        <w:t>v</w:t>
      </w:r>
      <w:r w:rsidRPr="005F4B22">
        <w:rPr>
          <w:color w:val="000000"/>
        </w:rPr>
        <w:t xml:space="preserve">K buiten de registerfunctie? </w:t>
      </w:r>
    </w:p>
    <w:p w:rsidRPr="00395F90" w:rsidR="005F4B22" w:rsidP="005F4B22" w:rsidRDefault="005F4B22" w14:paraId="4393E9C7" w14:textId="77777777">
      <w:pPr>
        <w:pStyle w:val="Normaalweb"/>
        <w:rPr>
          <w:i/>
          <w:iCs/>
          <w:color w:val="000000"/>
        </w:rPr>
      </w:pPr>
      <w:r w:rsidRPr="00395F90">
        <w:rPr>
          <w:b/>
          <w:bCs/>
          <w:i/>
          <w:iCs/>
          <w:color w:val="000000"/>
        </w:rPr>
        <w:t xml:space="preserve">R&amp;D actieplan </w:t>
      </w:r>
    </w:p>
    <w:p w:rsidRPr="005F4B22" w:rsidR="005F4B22" w:rsidP="005F4B22" w:rsidRDefault="005F4B22" w14:paraId="1C7C5ED9" w14:textId="31AB45EC">
      <w:pPr>
        <w:pStyle w:val="Normaalweb"/>
        <w:rPr>
          <w:color w:val="000000"/>
        </w:rPr>
      </w:pPr>
      <w:r w:rsidRPr="005F4B22">
        <w:rPr>
          <w:color w:val="000000"/>
        </w:rPr>
        <w:t>De leden van de VVD</w:t>
      </w:r>
      <w:r w:rsidR="00CC4FE0">
        <w:rPr>
          <w:color w:val="000000"/>
        </w:rPr>
        <w:t>-fractie</w:t>
      </w:r>
      <w:r w:rsidRPr="005F4B22">
        <w:rPr>
          <w:color w:val="000000"/>
        </w:rPr>
        <w:t xml:space="preserve"> lezen dat </w:t>
      </w:r>
      <w:r w:rsidR="00CC4FE0">
        <w:rPr>
          <w:color w:val="000000"/>
        </w:rPr>
        <w:t xml:space="preserve">de minister </w:t>
      </w:r>
      <w:r w:rsidRPr="005F4B22">
        <w:rPr>
          <w:color w:val="000000"/>
        </w:rPr>
        <w:t>voornemens is om een Nationale Investeringsinstelling (NII) op te zetten. De leden van de VVD</w:t>
      </w:r>
      <w:r w:rsidR="00CC4FE0">
        <w:rPr>
          <w:color w:val="000000"/>
        </w:rPr>
        <w:t>-fractie</w:t>
      </w:r>
      <w:r w:rsidRPr="005F4B22">
        <w:rPr>
          <w:color w:val="000000"/>
        </w:rPr>
        <w:t xml:space="preserve"> vragen wanneer het kabinet een besluit neemt over de verdere uitwerking van een volwaardige NII en wanneer de Kamer hierover wordt geïnformeerd. </w:t>
      </w:r>
    </w:p>
    <w:p w:rsidR="00293BD3" w:rsidP="005F4B22" w:rsidRDefault="005F4B22" w14:paraId="4EC86B69" w14:textId="77777777">
      <w:pPr>
        <w:pStyle w:val="Normaalweb"/>
        <w:rPr>
          <w:color w:val="000000"/>
        </w:rPr>
      </w:pPr>
      <w:r w:rsidRPr="005F4B22">
        <w:rPr>
          <w:color w:val="000000"/>
        </w:rPr>
        <w:t>De leden van de VVD</w:t>
      </w:r>
      <w:r w:rsidR="00E57C09">
        <w:rPr>
          <w:color w:val="000000"/>
        </w:rPr>
        <w:t>-fractie</w:t>
      </w:r>
      <w:r w:rsidRPr="005F4B22">
        <w:rPr>
          <w:color w:val="000000"/>
        </w:rPr>
        <w:t xml:space="preserve"> wijzen op de Europese doelstelling om 32% van de studenten in een STEM-richting </w:t>
      </w:r>
      <w:r w:rsidR="00776F12">
        <w:rPr>
          <w:color w:val="000000"/>
        </w:rPr>
        <w:t>(</w:t>
      </w:r>
      <w:proofErr w:type="spellStart"/>
      <w:r w:rsidRPr="00776F12" w:rsidR="00776F12">
        <w:rPr>
          <w:color w:val="000000"/>
        </w:rPr>
        <w:t>Science</w:t>
      </w:r>
      <w:proofErr w:type="spellEnd"/>
      <w:r w:rsidRPr="00776F12" w:rsidR="00776F12">
        <w:rPr>
          <w:color w:val="000000"/>
        </w:rPr>
        <w:t xml:space="preserve">, Technology, Engineering, </w:t>
      </w:r>
      <w:proofErr w:type="spellStart"/>
      <w:r w:rsidRPr="00776F12" w:rsidR="00776F12">
        <w:rPr>
          <w:color w:val="000000"/>
        </w:rPr>
        <w:t>Mathematics</w:t>
      </w:r>
      <w:proofErr w:type="spellEnd"/>
      <w:r w:rsidR="00776F12">
        <w:rPr>
          <w:color w:val="000000"/>
        </w:rPr>
        <w:t>)</w:t>
      </w:r>
      <w:r w:rsidRPr="00776F12" w:rsidR="00776F12">
        <w:rPr>
          <w:color w:val="000000"/>
        </w:rPr>
        <w:t xml:space="preserve"> </w:t>
      </w:r>
      <w:r w:rsidRPr="005F4B22">
        <w:rPr>
          <w:color w:val="000000"/>
        </w:rPr>
        <w:t>te laten studeren</w:t>
      </w:r>
      <w:r w:rsidR="006808CC">
        <w:rPr>
          <w:color w:val="000000"/>
        </w:rPr>
        <w:t xml:space="preserve">. Zij zien </w:t>
      </w:r>
      <w:r w:rsidRPr="005F4B22">
        <w:rPr>
          <w:color w:val="000000"/>
        </w:rPr>
        <w:t xml:space="preserve">dit als een belangrijke randvoorwaarde voor het behalen van de 3%-R&amp;D-doelstelling. </w:t>
      </w:r>
    </w:p>
    <w:p w:rsidRPr="005F4B22" w:rsidR="005F4B22" w:rsidP="005F4B22" w:rsidRDefault="005F4B22" w14:paraId="6A4F5F5B" w14:textId="45C5C2A1">
      <w:pPr>
        <w:pStyle w:val="Normaalweb"/>
        <w:rPr>
          <w:color w:val="000000"/>
        </w:rPr>
      </w:pPr>
      <w:r w:rsidRPr="005F4B22">
        <w:rPr>
          <w:color w:val="000000"/>
        </w:rPr>
        <w:t>De leden van de VVD</w:t>
      </w:r>
      <w:r w:rsidR="00F66BA5">
        <w:rPr>
          <w:color w:val="000000"/>
        </w:rPr>
        <w:t>-fractie</w:t>
      </w:r>
      <w:r w:rsidRPr="005F4B22">
        <w:rPr>
          <w:color w:val="000000"/>
        </w:rPr>
        <w:t xml:space="preserve"> vragen welke concrete maatregelen de minister neemt om bij te dragen aan het realiseren van de 32%-STEM-doelstelling</w:t>
      </w:r>
      <w:r w:rsidR="00F66BA5">
        <w:rPr>
          <w:color w:val="000000"/>
        </w:rPr>
        <w:t xml:space="preserve">. Zij vragen daarbij </w:t>
      </w:r>
      <w:r w:rsidRPr="005F4B22">
        <w:rPr>
          <w:color w:val="000000"/>
        </w:rPr>
        <w:t xml:space="preserve">op welke wijze de minister hierbij coördineert met </w:t>
      </w:r>
      <w:r w:rsidR="00971323">
        <w:rPr>
          <w:color w:val="000000"/>
        </w:rPr>
        <w:t xml:space="preserve">de minister </w:t>
      </w:r>
      <w:r w:rsidRPr="005F4B22">
        <w:rPr>
          <w:color w:val="000000"/>
        </w:rPr>
        <w:t xml:space="preserve">van </w:t>
      </w:r>
      <w:r w:rsidR="00BF5FEC">
        <w:rPr>
          <w:color w:val="000000"/>
        </w:rPr>
        <w:t xml:space="preserve">Onderwijs, Cultuur en Wetenschappen (OCW). </w:t>
      </w:r>
      <w:r w:rsidRPr="005F4B22">
        <w:rPr>
          <w:color w:val="000000"/>
        </w:rPr>
        <w:t xml:space="preserve"> </w:t>
      </w:r>
    </w:p>
    <w:p w:rsidRPr="00395F90" w:rsidR="005F4B22" w:rsidP="005F4B22" w:rsidRDefault="005F4B22" w14:paraId="020A0C91" w14:textId="77777777">
      <w:pPr>
        <w:pStyle w:val="Normaalweb"/>
        <w:rPr>
          <w:i/>
          <w:iCs/>
          <w:color w:val="000000"/>
        </w:rPr>
      </w:pPr>
      <w:r w:rsidRPr="00395F90">
        <w:rPr>
          <w:b/>
          <w:bCs/>
          <w:i/>
          <w:iCs/>
          <w:color w:val="000000"/>
        </w:rPr>
        <w:t>Fiscale maatregelen</w:t>
      </w:r>
    </w:p>
    <w:p w:rsidRPr="005F4B22" w:rsidR="005F4B22" w:rsidP="005F4B22" w:rsidRDefault="005F4B22" w14:paraId="5690B65F" w14:textId="142E00C4">
      <w:pPr>
        <w:pStyle w:val="Normaalweb"/>
        <w:rPr>
          <w:color w:val="000000"/>
        </w:rPr>
      </w:pPr>
      <w:r w:rsidRPr="005F4B22">
        <w:rPr>
          <w:color w:val="000000"/>
        </w:rPr>
        <w:t>De leden van de VVD</w:t>
      </w:r>
      <w:r w:rsidR="00BF5FEC">
        <w:rPr>
          <w:color w:val="000000"/>
        </w:rPr>
        <w:t>-fractie</w:t>
      </w:r>
      <w:r w:rsidRPr="005F4B22">
        <w:rPr>
          <w:color w:val="000000"/>
        </w:rPr>
        <w:t xml:space="preserve"> lezen dat </w:t>
      </w:r>
      <w:r w:rsidR="00F1002F">
        <w:rPr>
          <w:color w:val="000000"/>
        </w:rPr>
        <w:t xml:space="preserve">in </w:t>
      </w:r>
      <w:r w:rsidR="00622864">
        <w:rPr>
          <w:color w:val="000000"/>
        </w:rPr>
        <w:t xml:space="preserve">de evaluatie van </w:t>
      </w:r>
      <w:r w:rsidRPr="005F4B22">
        <w:rPr>
          <w:color w:val="000000"/>
        </w:rPr>
        <w:t xml:space="preserve">de </w:t>
      </w:r>
      <w:r w:rsidRPr="001F5D8F" w:rsidR="001F5D8F">
        <w:rPr>
          <w:color w:val="000000"/>
        </w:rPr>
        <w:t>Wet Bevordering Speur- en Ontwikkelingswerk</w:t>
      </w:r>
      <w:r w:rsidR="001F5D8F">
        <w:rPr>
          <w:color w:val="000000"/>
        </w:rPr>
        <w:t xml:space="preserve"> (</w:t>
      </w:r>
      <w:r w:rsidRPr="005F4B22">
        <w:rPr>
          <w:color w:val="000000"/>
        </w:rPr>
        <w:t>WBSO</w:t>
      </w:r>
      <w:r w:rsidR="001F5D8F">
        <w:rPr>
          <w:color w:val="000000"/>
        </w:rPr>
        <w:t>)</w:t>
      </w:r>
      <w:r w:rsidR="00622864">
        <w:rPr>
          <w:color w:val="000000"/>
        </w:rPr>
        <w:t xml:space="preserve"> </w:t>
      </w:r>
      <w:r w:rsidR="00F1002F">
        <w:rPr>
          <w:color w:val="000000"/>
        </w:rPr>
        <w:t xml:space="preserve">wordt geconcludeerd </w:t>
      </w:r>
      <w:r w:rsidRPr="005F4B22">
        <w:rPr>
          <w:color w:val="000000"/>
        </w:rPr>
        <w:t xml:space="preserve">dat de effectiviteit van de regeling is afgenomen ten opzichte van de eerdere evaluatieperiode. Zij lezen dat de minister een aantal aanbevelingen uit de evaluatie </w:t>
      </w:r>
      <w:r w:rsidR="00C71D9B">
        <w:rPr>
          <w:color w:val="000000"/>
        </w:rPr>
        <w:t xml:space="preserve">wil </w:t>
      </w:r>
      <w:r w:rsidRPr="005F4B22">
        <w:rPr>
          <w:color w:val="000000"/>
        </w:rPr>
        <w:t>onderzoeken. De leden van de VVD</w:t>
      </w:r>
      <w:r w:rsidR="00052043">
        <w:rPr>
          <w:color w:val="000000"/>
        </w:rPr>
        <w:t>-fractie</w:t>
      </w:r>
      <w:r w:rsidRPr="005F4B22">
        <w:rPr>
          <w:color w:val="000000"/>
        </w:rPr>
        <w:t xml:space="preserve"> vragen wanneer </w:t>
      </w:r>
      <w:r w:rsidR="00052043">
        <w:rPr>
          <w:color w:val="000000"/>
        </w:rPr>
        <w:t xml:space="preserve">de minister </w:t>
      </w:r>
      <w:r w:rsidRPr="005F4B22">
        <w:rPr>
          <w:color w:val="000000"/>
        </w:rPr>
        <w:t xml:space="preserve">uitvoering gaat geven aan de aangenomen motie </w:t>
      </w:r>
      <w:r w:rsidR="00E20125">
        <w:rPr>
          <w:color w:val="000000"/>
        </w:rPr>
        <w:t>Inge v</w:t>
      </w:r>
      <w:r w:rsidRPr="005F4B22">
        <w:rPr>
          <w:color w:val="000000"/>
        </w:rPr>
        <w:t xml:space="preserve">an Dijk en Van Eijk </w:t>
      </w:r>
      <w:r w:rsidR="00917788">
        <w:rPr>
          <w:color w:val="000000"/>
        </w:rPr>
        <w:t xml:space="preserve">met </w:t>
      </w:r>
      <w:r w:rsidRPr="005F4B22">
        <w:rPr>
          <w:color w:val="000000"/>
        </w:rPr>
        <w:t>concrete vereenvoudigingsvoorstellen voor o</w:t>
      </w:r>
      <w:r w:rsidR="00917788">
        <w:rPr>
          <w:color w:val="000000"/>
        </w:rPr>
        <w:t xml:space="preserve">nder andere </w:t>
      </w:r>
      <w:r w:rsidRPr="005F4B22">
        <w:rPr>
          <w:color w:val="000000"/>
        </w:rPr>
        <w:t>de WBSO.</w:t>
      </w:r>
      <w:r w:rsidRPr="005F4B22">
        <w:rPr>
          <w:color w:val="000000"/>
          <w:vertAlign w:val="superscript"/>
        </w:rPr>
        <w:footnoteReference w:id="2"/>
      </w:r>
      <w:r w:rsidRPr="005F4B22">
        <w:rPr>
          <w:color w:val="000000"/>
        </w:rPr>
        <w:t xml:space="preserve"> </w:t>
      </w:r>
      <w:proofErr w:type="gramStart"/>
      <w:r w:rsidR="00C71D9B">
        <w:rPr>
          <w:color w:val="000000"/>
        </w:rPr>
        <w:t>Tevens</w:t>
      </w:r>
      <w:proofErr w:type="gramEnd"/>
      <w:r w:rsidR="00C71D9B">
        <w:rPr>
          <w:color w:val="000000"/>
        </w:rPr>
        <w:t xml:space="preserve"> </w:t>
      </w:r>
      <w:r w:rsidRPr="005F4B22">
        <w:rPr>
          <w:color w:val="000000"/>
        </w:rPr>
        <w:t>vragen deze leden of, en zo ja</w:t>
      </w:r>
      <w:r w:rsidR="00C71D9B">
        <w:rPr>
          <w:color w:val="000000"/>
        </w:rPr>
        <w:t>,</w:t>
      </w:r>
      <w:r w:rsidRPr="005F4B22">
        <w:rPr>
          <w:color w:val="000000"/>
        </w:rPr>
        <w:t xml:space="preserve"> hoe en op welke termijn, </w:t>
      </w:r>
      <w:r w:rsidR="00A05704">
        <w:rPr>
          <w:color w:val="000000"/>
        </w:rPr>
        <w:t xml:space="preserve">de minister </w:t>
      </w:r>
      <w:r w:rsidRPr="005F4B22">
        <w:rPr>
          <w:color w:val="000000"/>
        </w:rPr>
        <w:t>zich hard zal maken voor het verbreden van de WBSO naar AI en andere tech</w:t>
      </w:r>
      <w:r w:rsidR="00A05704">
        <w:rPr>
          <w:color w:val="000000"/>
        </w:rPr>
        <w:t>nologie</w:t>
      </w:r>
      <w:r w:rsidRPr="005F4B22">
        <w:rPr>
          <w:color w:val="000000"/>
        </w:rPr>
        <w:t xml:space="preserve">, </w:t>
      </w:r>
      <w:proofErr w:type="gramStart"/>
      <w:r w:rsidRPr="005F4B22">
        <w:rPr>
          <w:color w:val="000000"/>
        </w:rPr>
        <w:t>conform</w:t>
      </w:r>
      <w:proofErr w:type="gramEnd"/>
      <w:r w:rsidRPr="005F4B22">
        <w:rPr>
          <w:color w:val="000000"/>
        </w:rPr>
        <w:t xml:space="preserve"> het coalitieakkoord.</w:t>
      </w:r>
    </w:p>
    <w:p w:rsidR="002C0B9E" w:rsidP="00A9757E" w:rsidRDefault="00E74321" w14:paraId="2CDF86F7" w14:textId="5A9DCD25">
      <w:pPr>
        <w:pStyle w:val="Normaalweb"/>
        <w:rPr>
          <w:b/>
          <w:bCs/>
          <w:color w:val="000000"/>
        </w:rPr>
      </w:pPr>
      <w:r w:rsidRPr="00D76EB0">
        <w:rPr>
          <w:b/>
          <w:bCs/>
          <w:color w:val="000000"/>
        </w:rPr>
        <w:t xml:space="preserve">Vragen en opmerkingen van de leden van de </w:t>
      </w:r>
      <w:r w:rsidR="008E378E">
        <w:rPr>
          <w:b/>
          <w:bCs/>
          <w:color w:val="000000"/>
        </w:rPr>
        <w:t>PRO</w:t>
      </w:r>
      <w:r w:rsidRPr="00D76EB0">
        <w:rPr>
          <w:b/>
          <w:bCs/>
          <w:color w:val="000000"/>
        </w:rPr>
        <w:t>-fractie</w:t>
      </w:r>
    </w:p>
    <w:p w:rsidRPr="008E378E" w:rsidR="008E378E" w:rsidP="008E378E" w:rsidRDefault="008E378E" w14:paraId="2035603A" w14:textId="4189F72B">
      <w:pPr>
        <w:pStyle w:val="Normaalweb"/>
      </w:pPr>
      <w:r w:rsidRPr="008E378E">
        <w:t xml:space="preserve">De leden van de fractie van </w:t>
      </w:r>
      <w:r w:rsidR="008D5D6C">
        <w:t>de PRO-fractie</w:t>
      </w:r>
      <w:r w:rsidRPr="008E378E">
        <w:t xml:space="preserve"> hebben kennisgenomen van de antwoorden van de minister op de vragen over het Industrieel Participatiebeleid (IP-beleid). De antwoorden geven inzicht in de omvang van overeenkomsten, monitoring en voorbeelden van succesvolle projecten, die zijn te prijzen. Dat is in de ogen van de</w:t>
      </w:r>
      <w:r w:rsidR="00481B36">
        <w:t>ze</w:t>
      </w:r>
      <w:r w:rsidRPr="008E378E">
        <w:t xml:space="preserve"> leden echter iets anders dan inzicht in de daadwerkelijke effectiviteit van het beleid</w:t>
      </w:r>
      <w:r w:rsidR="00481B36">
        <w:t>,</w:t>
      </w:r>
      <w:r w:rsidR="00D135BE">
        <w:t xml:space="preserve"> een omissie zoals </w:t>
      </w:r>
      <w:r w:rsidRPr="008E378E">
        <w:t>geconstateerd</w:t>
      </w:r>
      <w:r w:rsidR="00D135BE">
        <w:t xml:space="preserve"> door </w:t>
      </w:r>
      <w:r w:rsidRPr="008E378E">
        <w:t xml:space="preserve">de Algemene Rekenkamer. Kan de minister toelichten hoe zij vaststelt dat het IP-beleid effectief en doelmatig is en concreet leidt tot versterking van de Nederlandse defensie-industrie en de strategische autonomie van Nederland? </w:t>
      </w:r>
    </w:p>
    <w:p w:rsidRPr="008E378E" w:rsidR="008E378E" w:rsidP="008E378E" w:rsidRDefault="008E378E" w14:paraId="3AB95D93" w14:textId="0AA3F297">
      <w:pPr>
        <w:pStyle w:val="Normaalweb"/>
      </w:pPr>
      <w:r w:rsidRPr="008E378E">
        <w:lastRenderedPageBreak/>
        <w:t xml:space="preserve">Voorts vragen de leden </w:t>
      </w:r>
      <w:r w:rsidR="002B7EF4">
        <w:t xml:space="preserve">van de </w:t>
      </w:r>
      <w:r w:rsidR="00143056">
        <w:t xml:space="preserve">PRO-fractie </w:t>
      </w:r>
      <w:r w:rsidRPr="008E378E">
        <w:t xml:space="preserve">waarom het IP-beleid sinds het vervallen van de economische doelstellingen in 2012 niet integraal is geëvalueerd. De minister schrijft dat zij nut, noodzaak en timing van een evaluatie nog beziet. Waarom wordt niet alsnog op korte termijn een onafhankelijke beleidsevaluatie uitgevoerd, juist gezien de sterk oplopende defensie-uitgaven, de toenemende omvang van de IP-verplichtingen en </w:t>
      </w:r>
      <w:r w:rsidR="008A24EF">
        <w:t xml:space="preserve">de </w:t>
      </w:r>
      <w:r w:rsidRPr="008E378E">
        <w:t xml:space="preserve">noodzaak om ook bij defensie meer grip te krijgen op de doelmatigheid van </w:t>
      </w:r>
      <w:r w:rsidR="00936688">
        <w:t xml:space="preserve">de </w:t>
      </w:r>
      <w:r w:rsidRPr="008E378E">
        <w:t xml:space="preserve">uitgaven? </w:t>
      </w:r>
    </w:p>
    <w:p w:rsidRPr="008E378E" w:rsidR="008E378E" w:rsidP="008E378E" w:rsidRDefault="0076776A" w14:paraId="74479555" w14:textId="138DC434">
      <w:pPr>
        <w:pStyle w:val="Normaalweb"/>
      </w:pPr>
      <w:r>
        <w:t>D</w:t>
      </w:r>
      <w:r w:rsidRPr="008E378E">
        <w:t xml:space="preserve">e leden </w:t>
      </w:r>
      <w:r>
        <w:t xml:space="preserve">van de PRO-fractie lezen </w:t>
      </w:r>
      <w:r w:rsidRPr="008E378E" w:rsidR="008E378E">
        <w:t xml:space="preserve">dat de minister aangeeft dat </w:t>
      </w:r>
      <w:r w:rsidRPr="009A50C6" w:rsidR="008E378E">
        <w:rPr>
          <w:i/>
          <w:iCs/>
        </w:rPr>
        <w:t>output</w:t>
      </w:r>
      <w:r w:rsidRPr="008E378E" w:rsidR="008E378E">
        <w:t xml:space="preserve"> en </w:t>
      </w:r>
      <w:r w:rsidRPr="009A50C6" w:rsidR="008E378E">
        <w:rPr>
          <w:i/>
          <w:iCs/>
        </w:rPr>
        <w:t>impact</w:t>
      </w:r>
      <w:r w:rsidRPr="008E378E" w:rsidR="008E378E">
        <w:t xml:space="preserve"> op nationale veiligheid moeilijk meetbaar zijn. Welke concrete aanvullende indicatoren acht de minister wel mogelijk om de effectiviteit van het beleid beter inzichtelijk te maken? Op welke termijn kan de Kamer </w:t>
      </w:r>
      <w:r w:rsidR="00A378A1">
        <w:t xml:space="preserve">hiervoor </w:t>
      </w:r>
      <w:r w:rsidRPr="008E378E" w:rsidR="008E378E">
        <w:t xml:space="preserve">voorstellen verwachten? </w:t>
      </w:r>
      <w:r w:rsidR="0071265A">
        <w:t xml:space="preserve">Is </w:t>
      </w:r>
      <w:r w:rsidRPr="008E378E" w:rsidR="008E378E">
        <w:t xml:space="preserve">de minister van plan om </w:t>
      </w:r>
      <w:proofErr w:type="spellStart"/>
      <w:r w:rsidRPr="008E378E" w:rsidR="008E378E">
        <w:t>KPI</w:t>
      </w:r>
      <w:r w:rsidR="0071265A">
        <w:t>’</w:t>
      </w:r>
      <w:r w:rsidRPr="008E378E" w:rsidR="008E378E">
        <w:t>s</w:t>
      </w:r>
      <w:proofErr w:type="spellEnd"/>
      <w:r w:rsidRPr="008E378E" w:rsidR="008E378E">
        <w:t xml:space="preserve"> toe te voegen die iets zeggen over de bijdrage aan breder industriebeleid – zoals hoe PI-beleid kan </w:t>
      </w:r>
      <w:r w:rsidRPr="006F242C" w:rsidR="008E378E">
        <w:t xml:space="preserve">bijdragen aan de doelen van de Nationale Technologiestrategie of </w:t>
      </w:r>
      <w:r w:rsidRPr="006F242C" w:rsidR="0071265A">
        <w:t xml:space="preserve">het </w:t>
      </w:r>
      <w:r w:rsidRPr="006F242C" w:rsidR="008E378E">
        <w:t>Industriebeleid met Focus?</w:t>
      </w:r>
    </w:p>
    <w:p w:rsidRPr="008E378E" w:rsidR="008E378E" w:rsidP="008E378E" w:rsidRDefault="0076776A" w14:paraId="7938E246" w14:textId="7E334151">
      <w:pPr>
        <w:pStyle w:val="Normaalweb"/>
      </w:pPr>
      <w:r>
        <w:t>D</w:t>
      </w:r>
      <w:r w:rsidRPr="008E378E">
        <w:t xml:space="preserve">e leden </w:t>
      </w:r>
      <w:r>
        <w:t>van de PRO-fractie</w:t>
      </w:r>
      <w:r w:rsidRPr="008E378E" w:rsidR="008E378E">
        <w:t xml:space="preserve"> constateren dat de minister erkent dat voor meerdere fiscale regelingen de effectiviteit beperkt of onzeker is en dat eerdere kabinetten er niet in zijn geslaagd tot hervormingen te komen. Tegelijkertijd geeft de minister aan op zoek te zijn naar middelen om belangrijke prioriteiten op het gebied van innovatie en industriebeleid vorm te geven, waaronder de </w:t>
      </w:r>
      <w:r w:rsidR="00972AEE">
        <w:t xml:space="preserve">NNI, </w:t>
      </w:r>
      <w:r w:rsidRPr="008E378E" w:rsidR="008E378E">
        <w:t xml:space="preserve">het Nationaal Agentschap voor Disruptieve Innovatie </w:t>
      </w:r>
      <w:r w:rsidR="00972AEE">
        <w:t xml:space="preserve">(NADI) </w:t>
      </w:r>
      <w:r w:rsidRPr="008E378E" w:rsidR="008E378E">
        <w:t>en andere maatregelen die bijdragen aan het behalen van de 3%-R&amp;D-doelstelling.</w:t>
      </w:r>
    </w:p>
    <w:p w:rsidRPr="008E378E" w:rsidR="008E378E" w:rsidP="008E378E" w:rsidRDefault="005D197A" w14:paraId="164D9623" w14:textId="4412B9FA">
      <w:pPr>
        <w:pStyle w:val="Normaalweb"/>
      </w:pPr>
      <w:r>
        <w:t>D</w:t>
      </w:r>
      <w:r w:rsidRPr="008E378E">
        <w:t xml:space="preserve">e leden </w:t>
      </w:r>
      <w:r>
        <w:t>van de PRO-fractie</w:t>
      </w:r>
      <w:r w:rsidRPr="008E378E" w:rsidR="008E378E">
        <w:t xml:space="preserve"> vragen hoe de minister deze twee constateringen met elkaar verenigt</w:t>
      </w:r>
      <w:r w:rsidR="00467A00">
        <w:t>.</w:t>
      </w:r>
      <w:r w:rsidRPr="008E378E" w:rsidR="008E378E">
        <w:t xml:space="preserve"> Is de minister bereid om fiscale regelingen waarvan evaluaties aantonen dat zij beperkt doelmatig of doeltreffend zijn, actief tegen het licht te houden en de vrijvallende middelen in te zetten voor instrumenten die direct bijdragen aan de prioriteiten van het innovatie- en industriebeleid?</w:t>
      </w:r>
    </w:p>
    <w:p w:rsidRPr="008E378E" w:rsidR="008E378E" w:rsidP="008E378E" w:rsidRDefault="005D197A" w14:paraId="39857630" w14:textId="3FF47D4F">
      <w:pPr>
        <w:pStyle w:val="Normaalweb"/>
      </w:pPr>
      <w:r>
        <w:t>D</w:t>
      </w:r>
      <w:r w:rsidRPr="008E378E">
        <w:t xml:space="preserve">e leden </w:t>
      </w:r>
      <w:r>
        <w:t>van de PRO-fractie</w:t>
      </w:r>
      <w:r w:rsidRPr="00467A00" w:rsidR="00467A00">
        <w:t xml:space="preserve"> </w:t>
      </w:r>
      <w:r w:rsidR="005419AC">
        <w:t xml:space="preserve">vragen of </w:t>
      </w:r>
      <w:r w:rsidRPr="008E378E" w:rsidR="008E378E">
        <w:t xml:space="preserve">de minister </w:t>
      </w:r>
      <w:r w:rsidR="005419AC">
        <w:t xml:space="preserve">kan </w:t>
      </w:r>
      <w:r w:rsidRPr="008E378E" w:rsidR="008E378E">
        <w:t>aangeven welke fiscale regelingen binnen het EZK-domein volgens haar het minst bijdragen aan de beleidsdoelen op het gebied van innovatie, productiviteitsgroei en verdienvermogen</w:t>
      </w:r>
      <w:r w:rsidR="005419AC">
        <w:t>.</w:t>
      </w:r>
      <w:r w:rsidRPr="008E378E" w:rsidR="008E378E">
        <w:t xml:space="preserve"> Welke mogelijkheden ziet zij om middelen binnen het EZK-instrumentarium te herschikken richting de prioritaire technologieën uit de Nationale Technologiestrategie en andere strategische innovatieprioriteiten, zoals de sectoren uit Industriebeleid met Focus? Kan de minister toelichten welke concrete budgettaire zij al voor ogen heeft in deze richting?</w:t>
      </w:r>
    </w:p>
    <w:p w:rsidRPr="008E378E" w:rsidR="008E378E" w:rsidP="008E378E" w:rsidRDefault="005D197A" w14:paraId="5013CF20" w14:textId="177E548C">
      <w:pPr>
        <w:pStyle w:val="Normaalweb"/>
      </w:pPr>
      <w:r>
        <w:t>D</w:t>
      </w:r>
      <w:r w:rsidRPr="008E378E">
        <w:t xml:space="preserve">e leden </w:t>
      </w:r>
      <w:r>
        <w:t>van de PRO-fractie</w:t>
      </w:r>
      <w:r w:rsidRPr="008E378E" w:rsidR="008E378E">
        <w:t xml:space="preserve"> hebben </w:t>
      </w:r>
      <w:proofErr w:type="gramStart"/>
      <w:r w:rsidRPr="008E378E" w:rsidR="008E378E">
        <w:t>tevens</w:t>
      </w:r>
      <w:proofErr w:type="gramEnd"/>
      <w:r w:rsidRPr="008E378E" w:rsidR="008E378E">
        <w:t xml:space="preserve"> enkele vragen over de geïnventariseerde maatwerksubsidies. De leden vinden het zeer onzorgvuldig en slecht voor het maatschappelijk draagvlak wanneer beide Kamers niet goed worden geïnformeerd. De </w:t>
      </w:r>
      <w:r w:rsidR="00E123A8">
        <w:t>K</w:t>
      </w:r>
      <w:r w:rsidRPr="008E378E" w:rsidR="008E378E">
        <w:t xml:space="preserve">amer moet zijn controlerende taak kunnen uitvoeren en is daarbij afhankelijk van volledige, juiste en tijdige informatie van het kabinet. </w:t>
      </w:r>
    </w:p>
    <w:p w:rsidRPr="008E378E" w:rsidR="008E378E" w:rsidP="008E378E" w:rsidRDefault="005D197A" w14:paraId="22FDE79A" w14:textId="5CD02BB3">
      <w:pPr>
        <w:pStyle w:val="Normaalweb"/>
      </w:pPr>
      <w:r>
        <w:t>D</w:t>
      </w:r>
      <w:r w:rsidRPr="008E378E">
        <w:t xml:space="preserve">e leden </w:t>
      </w:r>
      <w:r>
        <w:t>van de PRO-fractie</w:t>
      </w:r>
      <w:r w:rsidRPr="008E378E">
        <w:t xml:space="preserve"> </w:t>
      </w:r>
      <w:r w:rsidRPr="008E378E" w:rsidR="008E378E">
        <w:t xml:space="preserve">constateren dat de minister aangeeft dat de subsidieprocessen worden verbeterd en aangescherpt. Zij ontvangen graag een nadere toelichting op deze verbeteringen. Welke concrete maatregelen zijn genomen om te waarborgen dat voortaan bij alle maatwerksubsidies tijdig wordt beoordeeld of een mededeling aan beide Kamers vereist is? Welke aanvullende controles, verantwoordings- of escalatiemechanismen zijn daarbij ingericht? Voorts vragen deze leden hoe de minister de naleving van deze procedures in de toekomst zal monitoren. Wordt periodiek gecontroleerd of aan de informatieverplichtingen </w:t>
      </w:r>
      <w:r w:rsidRPr="00C56A47" w:rsidR="008E378E">
        <w:t xml:space="preserve">uit </w:t>
      </w:r>
      <w:r w:rsidRPr="00C56A47" w:rsidR="008E378E">
        <w:lastRenderedPageBreak/>
        <w:t xml:space="preserve">de Kaderwet </w:t>
      </w:r>
      <w:r w:rsidRPr="00C56A47" w:rsidR="00E358BC">
        <w:t>zelfstandige</w:t>
      </w:r>
      <w:r w:rsidR="00E358BC">
        <w:t xml:space="preserve"> bestuursorganen </w:t>
      </w:r>
      <w:r w:rsidRPr="008E378E" w:rsidR="008E378E">
        <w:t xml:space="preserve">wordt voldaan? Zo ja, op welke wijze wordt de Kamer hierover geïnformeerd? </w:t>
      </w:r>
    </w:p>
    <w:p w:rsidRPr="008E378E" w:rsidR="008E378E" w:rsidP="008E378E" w:rsidRDefault="008E378E" w14:paraId="01AAC4C8" w14:textId="1DCB3594">
      <w:pPr>
        <w:pStyle w:val="Normaalweb"/>
      </w:pPr>
      <w:r w:rsidRPr="008E378E">
        <w:t xml:space="preserve">Daarnaast vragen </w:t>
      </w:r>
      <w:r w:rsidR="005D197A">
        <w:t>d</w:t>
      </w:r>
      <w:r w:rsidRPr="008E378E" w:rsidR="005D197A">
        <w:t xml:space="preserve">e leden </w:t>
      </w:r>
      <w:r w:rsidR="005D197A">
        <w:t>van de PRO-fractie</w:t>
      </w:r>
      <w:r w:rsidRPr="008E378E" w:rsidR="005D197A">
        <w:t xml:space="preserve"> </w:t>
      </w:r>
      <w:r w:rsidRPr="008E378E">
        <w:t xml:space="preserve">hoe de minister reflecteert op het onvolledig informeren van de </w:t>
      </w:r>
      <w:r w:rsidR="007D6420">
        <w:t>K</w:t>
      </w:r>
      <w:r w:rsidRPr="008E378E">
        <w:t xml:space="preserve">amer en daarmee </w:t>
      </w:r>
      <w:r w:rsidR="007D6420">
        <w:t xml:space="preserve">de </w:t>
      </w:r>
      <w:r w:rsidRPr="008E378E">
        <w:t xml:space="preserve">onzorgvuldige besluitvorming over 200 miljoen </w:t>
      </w:r>
      <w:r w:rsidR="007D6420">
        <w:t xml:space="preserve">euro </w:t>
      </w:r>
      <w:r w:rsidRPr="008E378E">
        <w:t>subsidie</w:t>
      </w:r>
      <w:r w:rsidR="00C56A47">
        <w:t>.</w:t>
      </w:r>
      <w:r w:rsidRPr="008E378E">
        <w:t xml:space="preserve"> Welke lessen trekt zij hieruit voor het gebruik van dit </w:t>
      </w:r>
      <w:r w:rsidRPr="008E378E" w:rsidR="007D6420">
        <w:t>subsidie instrument</w:t>
      </w:r>
      <w:r w:rsidRPr="008E378E">
        <w:t xml:space="preserve">? </w:t>
      </w:r>
    </w:p>
    <w:p w:rsidRPr="008E378E" w:rsidR="008E378E" w:rsidP="008E378E" w:rsidRDefault="008E378E" w14:paraId="0F4BEB3A" w14:textId="6C99A583">
      <w:pPr>
        <w:pStyle w:val="Normaalweb"/>
      </w:pPr>
      <w:r w:rsidRPr="008E378E">
        <w:t xml:space="preserve">Tot slot vernemen deze leden graag of de minister kan garanderen dat de inventarisatie volledig is geweest en dat er geen andere maatwerksubsidies zijn waarvoor de Kamer ten onrechte niet vooraf is geïnformeerd. </w:t>
      </w:r>
      <w:proofErr w:type="gramStart"/>
      <w:r w:rsidRPr="008E378E">
        <w:t>Indien</w:t>
      </w:r>
      <w:proofErr w:type="gramEnd"/>
      <w:r w:rsidRPr="008E378E">
        <w:t xml:space="preserve"> die garantie niet kan worden gegeven, welke vervolgstappen </w:t>
      </w:r>
      <w:r w:rsidR="00D00477">
        <w:t xml:space="preserve">zet zij </w:t>
      </w:r>
      <w:r w:rsidRPr="008E378E">
        <w:t>om hierover alsnog volledige duidelijkheid te verkrijgen?</w:t>
      </w:r>
    </w:p>
    <w:p w:rsidRPr="00D76EB0" w:rsidR="00655D0C" w:rsidP="00655D0C" w:rsidRDefault="00655D0C" w14:paraId="4822F6AC" w14:textId="7D21D52A">
      <w:pPr>
        <w:pStyle w:val="Normaalweb"/>
        <w:rPr>
          <w:b/>
          <w:bCs/>
          <w:color w:val="000000"/>
        </w:rPr>
      </w:pPr>
      <w:r w:rsidRPr="00D76EB0">
        <w:rPr>
          <w:b/>
          <w:bCs/>
          <w:color w:val="000000"/>
        </w:rPr>
        <w:t xml:space="preserve">Vragen en opmerkingen van de leden van de </w:t>
      </w:r>
      <w:r w:rsidR="006B05B6">
        <w:rPr>
          <w:b/>
          <w:bCs/>
          <w:color w:val="000000"/>
        </w:rPr>
        <w:t>CDA</w:t>
      </w:r>
      <w:r w:rsidRPr="00D76EB0">
        <w:rPr>
          <w:b/>
          <w:bCs/>
          <w:color w:val="000000"/>
        </w:rPr>
        <w:t>-fractie</w:t>
      </w:r>
    </w:p>
    <w:p w:rsidRPr="006B05B6" w:rsidR="006B05B6" w:rsidP="006B05B6" w:rsidRDefault="006B05B6" w14:paraId="308F2FD5" w14:textId="7794BC01">
      <w:pPr>
        <w:pStyle w:val="Normaalweb"/>
        <w:rPr>
          <w:color w:val="000000"/>
        </w:rPr>
      </w:pPr>
      <w:r w:rsidRPr="006B05B6">
        <w:rPr>
          <w:color w:val="000000"/>
        </w:rPr>
        <w:t xml:space="preserve">De leden van de CDA-fractie hebben kennisgenomen van </w:t>
      </w:r>
      <w:r w:rsidR="005E3CBF">
        <w:rPr>
          <w:color w:val="000000"/>
        </w:rPr>
        <w:t xml:space="preserve">onder andere </w:t>
      </w:r>
      <w:r w:rsidRPr="006B05B6">
        <w:rPr>
          <w:color w:val="000000"/>
        </w:rPr>
        <w:t>het verantwoordingsonderzoek van de Algemene Rekenkamer en de verantwoordingsstukken van het ministerie van Economische Zaken. Deze leden danken de Algemene Rekenkamer voor haar onderzoek en hebben naar aanleiding van de stukken nog enkele vragen.</w:t>
      </w:r>
    </w:p>
    <w:p w:rsidRPr="00215B29" w:rsidR="006B05B6" w:rsidP="006B05B6" w:rsidRDefault="006B05B6" w14:paraId="002ABBE6" w14:textId="77777777">
      <w:pPr>
        <w:pStyle w:val="Normaalweb"/>
        <w:rPr>
          <w:b/>
          <w:bCs/>
          <w:i/>
          <w:iCs/>
          <w:color w:val="000000"/>
        </w:rPr>
      </w:pPr>
      <w:r w:rsidRPr="00215B29">
        <w:rPr>
          <w:b/>
          <w:bCs/>
          <w:i/>
          <w:iCs/>
          <w:color w:val="000000"/>
        </w:rPr>
        <w:t>Maatwerksubsidies en transparantie van subsidierelaties</w:t>
      </w:r>
    </w:p>
    <w:p w:rsidRPr="006B05B6" w:rsidR="006B05B6" w:rsidP="006B05B6" w:rsidRDefault="006B05B6" w14:paraId="02771EE8" w14:textId="1915E0A0">
      <w:pPr>
        <w:pStyle w:val="Normaalweb"/>
        <w:rPr>
          <w:color w:val="000000"/>
        </w:rPr>
      </w:pPr>
      <w:r w:rsidRPr="006B05B6">
        <w:rPr>
          <w:color w:val="000000"/>
        </w:rPr>
        <w:t xml:space="preserve">De leden van de CDA-fractie hebben kennisgenomen van de berichtgeving over de subsidierelatie met het digitaliseringsplatform </w:t>
      </w:r>
      <w:r w:rsidRPr="00761A43">
        <w:rPr>
          <w:color w:val="000000"/>
        </w:rPr>
        <w:t>ECP</w:t>
      </w:r>
      <w:r w:rsidRPr="006B05B6">
        <w:rPr>
          <w:color w:val="000000"/>
        </w:rPr>
        <w:t xml:space="preserve"> </w:t>
      </w:r>
      <w:r w:rsidR="00DD4C0D">
        <w:rPr>
          <w:color w:val="000000"/>
        </w:rPr>
        <w:t>(</w:t>
      </w:r>
      <w:r w:rsidRPr="00DD4C0D" w:rsidR="00DD4C0D">
        <w:rPr>
          <w:color w:val="000000"/>
        </w:rPr>
        <w:t xml:space="preserve">Platform voor de </w:t>
      </w:r>
      <w:proofErr w:type="spellStart"/>
      <w:r w:rsidRPr="00DD4C0D" w:rsidR="00DD4C0D">
        <w:rPr>
          <w:color w:val="000000"/>
        </w:rPr>
        <w:t>InformatieSamenleving</w:t>
      </w:r>
      <w:proofErr w:type="spellEnd"/>
      <w:r w:rsidR="00761A43">
        <w:rPr>
          <w:color w:val="000000"/>
        </w:rPr>
        <w:t>)</w:t>
      </w:r>
      <w:r w:rsidRPr="00DD4C0D" w:rsidR="00DD4C0D">
        <w:rPr>
          <w:color w:val="000000"/>
        </w:rPr>
        <w:t xml:space="preserve"> </w:t>
      </w:r>
      <w:r w:rsidRPr="006B05B6">
        <w:rPr>
          <w:color w:val="000000"/>
        </w:rPr>
        <w:t xml:space="preserve">en van de informatie die </w:t>
      </w:r>
      <w:r w:rsidR="008219C9">
        <w:rPr>
          <w:color w:val="000000"/>
        </w:rPr>
        <w:t xml:space="preserve">de minister </w:t>
      </w:r>
      <w:r w:rsidRPr="006B05B6">
        <w:rPr>
          <w:color w:val="000000"/>
        </w:rPr>
        <w:t xml:space="preserve">hierover aan de Kamer heeft verstrekt. Daarnaast constateren deze leden dat eind mei </w:t>
      </w:r>
      <w:r w:rsidR="00761A43">
        <w:rPr>
          <w:color w:val="000000"/>
        </w:rPr>
        <w:t xml:space="preserve">2026 </w:t>
      </w:r>
      <w:r w:rsidRPr="006B05B6">
        <w:rPr>
          <w:color w:val="000000"/>
        </w:rPr>
        <w:t>is gebleken dat er nog zeventien lopende maatwerksubsidies (ter waarde van 200 m</w:t>
      </w:r>
      <w:r w:rsidR="00015260">
        <w:rPr>
          <w:color w:val="000000"/>
        </w:rPr>
        <w:t>iljoen euro</w:t>
      </w:r>
      <w:r w:rsidRPr="006B05B6">
        <w:rPr>
          <w:color w:val="000000"/>
        </w:rPr>
        <w:t xml:space="preserve">) zijn waarbij de Kamer niet </w:t>
      </w:r>
      <w:proofErr w:type="gramStart"/>
      <w:r w:rsidRPr="006B05B6">
        <w:rPr>
          <w:color w:val="000000"/>
        </w:rPr>
        <w:t>conform</w:t>
      </w:r>
      <w:proofErr w:type="gramEnd"/>
      <w:r w:rsidRPr="006B05B6">
        <w:rPr>
          <w:color w:val="000000"/>
        </w:rPr>
        <w:t xml:space="preserve"> de geldende afspraken is geïnformeerd.</w:t>
      </w:r>
    </w:p>
    <w:p w:rsidRPr="006B05B6" w:rsidR="006B05B6" w:rsidP="006B05B6" w:rsidRDefault="006B05B6" w14:paraId="2EE94E2D" w14:textId="5766E0CA">
      <w:pPr>
        <w:pStyle w:val="Normaalweb"/>
        <w:rPr>
          <w:color w:val="000000"/>
        </w:rPr>
      </w:pPr>
      <w:r w:rsidRPr="006B05B6">
        <w:rPr>
          <w:color w:val="000000"/>
        </w:rPr>
        <w:t>De leden van de CDA</w:t>
      </w:r>
      <w:r w:rsidR="00015260">
        <w:rPr>
          <w:color w:val="000000"/>
        </w:rPr>
        <w:t xml:space="preserve">-fractie </w:t>
      </w:r>
      <w:r w:rsidRPr="006B05B6">
        <w:rPr>
          <w:color w:val="000000"/>
        </w:rPr>
        <w:t>vragen de minister uiteen te zetten welke lessen uit deze casus zijn getrokken en welke maatregelen worden genomen om herhaling te voorkomen. Kan de minister toelichten welke verbeteringen zijn aangebracht in de interne processen rondom subsidieverlening en informatievoorziening aan de Kamer?</w:t>
      </w:r>
    </w:p>
    <w:p w:rsidRPr="006B05B6" w:rsidR="006B05B6" w:rsidP="006B05B6" w:rsidRDefault="006B05B6" w14:paraId="4768D66C" w14:textId="299BD51A">
      <w:pPr>
        <w:pStyle w:val="Normaalweb"/>
        <w:rPr>
          <w:color w:val="000000"/>
        </w:rPr>
      </w:pPr>
      <w:r w:rsidRPr="006B05B6">
        <w:rPr>
          <w:color w:val="000000"/>
        </w:rPr>
        <w:t xml:space="preserve">Voorts vragen de leden van de CDA-fractie, naar aanleiding van het door </w:t>
      </w:r>
      <w:r w:rsidR="004B14FF">
        <w:rPr>
          <w:color w:val="000000"/>
        </w:rPr>
        <w:t xml:space="preserve">de minister </w:t>
      </w:r>
      <w:r w:rsidRPr="006B05B6">
        <w:rPr>
          <w:color w:val="000000"/>
        </w:rPr>
        <w:t xml:space="preserve">verstrekte overzicht, in hoeverre bij alle subsidies voldoende inzichtelijk is welk concreet beleidsdoel met de verstrekking wordt nagestreefd. Op welke wijze monitort en evalueert het ministerie of verstrekte subsidiegelden daadwerkelijk bijdragen aan deze </w:t>
      </w:r>
      <w:proofErr w:type="gramStart"/>
      <w:r w:rsidRPr="006B05B6">
        <w:rPr>
          <w:color w:val="000000"/>
        </w:rPr>
        <w:t>beoogde doelen</w:t>
      </w:r>
      <w:proofErr w:type="gramEnd"/>
      <w:r w:rsidRPr="006B05B6">
        <w:rPr>
          <w:color w:val="000000"/>
        </w:rPr>
        <w:t>? Welke mogelijkheden ziet de minister om de relatie tussen subsidieverstrekking, beleidsdoelstellingen en verantwoording verder te versterken, zodat beter kan worden gestuurd op het behalen van doelen en meer inzicht ontstaat in de effectiviteit van subsidies, waaronder ook de incidentele subsidies?</w:t>
      </w:r>
    </w:p>
    <w:p w:rsidRPr="006B05B6" w:rsidR="006B05B6" w:rsidP="006B05B6" w:rsidRDefault="006B05B6" w14:paraId="1BF6CF21" w14:textId="200EDED0">
      <w:pPr>
        <w:pStyle w:val="Normaalweb"/>
        <w:rPr>
          <w:color w:val="000000"/>
        </w:rPr>
      </w:pPr>
      <w:r w:rsidRPr="006B05B6">
        <w:rPr>
          <w:color w:val="000000"/>
        </w:rPr>
        <w:t>De leden van de CDA</w:t>
      </w:r>
      <w:r w:rsidR="001D3E06">
        <w:rPr>
          <w:color w:val="000000"/>
        </w:rPr>
        <w:t xml:space="preserve">-fractie </w:t>
      </w:r>
      <w:r w:rsidRPr="006B05B6">
        <w:rPr>
          <w:color w:val="000000"/>
        </w:rPr>
        <w:t>vragen of de minister bereid is de Kamer periodiek inzage te geven in de verder geconcretiseerde beleidsdoelen en de daarvoor ingezette subsidies en de manier waarop die hebben bijgedragen aan het bereiken van deze doelen? Zo ja, welke vorm acht zij hiervoor werkbaar? Zo nee, waarom niet?</w:t>
      </w:r>
    </w:p>
    <w:p w:rsidRPr="006B05B6" w:rsidR="006B05B6" w:rsidP="006B05B6" w:rsidRDefault="006B05B6" w14:paraId="304FC8FA" w14:textId="2EF4D2C8">
      <w:pPr>
        <w:pStyle w:val="Normaalweb"/>
        <w:rPr>
          <w:color w:val="000000"/>
        </w:rPr>
      </w:pPr>
      <w:r w:rsidRPr="006B05B6">
        <w:rPr>
          <w:color w:val="000000"/>
        </w:rPr>
        <w:t>De leden van de CDA-fractie wijzen er</w:t>
      </w:r>
      <w:r w:rsidR="001D3E06">
        <w:rPr>
          <w:color w:val="000000"/>
        </w:rPr>
        <w:t xml:space="preserve"> voorts </w:t>
      </w:r>
      <w:r w:rsidRPr="006B05B6">
        <w:rPr>
          <w:color w:val="000000"/>
        </w:rPr>
        <w:t xml:space="preserve">op dat de periodieke rapportage over het ondernemerschaps- en innovatiebeleid aandacht vraagt voor mogelijke overlap tussen regelingen en uitvoerende organisaties. Deze leden vragen op welke wijze bij nieuwe </w:t>
      </w:r>
      <w:r w:rsidRPr="006B05B6">
        <w:rPr>
          <w:color w:val="000000"/>
        </w:rPr>
        <w:lastRenderedPageBreak/>
        <w:t>maatwerk</w:t>
      </w:r>
      <w:r w:rsidR="00622EFE">
        <w:rPr>
          <w:color w:val="000000"/>
        </w:rPr>
        <w:t>-</w:t>
      </w:r>
      <w:r w:rsidRPr="006B05B6">
        <w:rPr>
          <w:color w:val="000000"/>
        </w:rPr>
        <w:t xml:space="preserve"> en instellingssubsidies wordt getoetst op overlap met bestaande activiteiten, subsidiestromen en beleidsinstrumenten.</w:t>
      </w:r>
      <w:r w:rsidR="0092417F">
        <w:rPr>
          <w:color w:val="000000"/>
        </w:rPr>
        <w:t xml:space="preserve"> </w:t>
      </w:r>
      <w:r w:rsidRPr="006B05B6">
        <w:rPr>
          <w:color w:val="000000"/>
        </w:rPr>
        <w:t>Daarnaast vragen deze leden in hoeverre bij individuele subsidies een expliciete toets plaatsvindt op doelmatigheid en doeltreffendheid. Geldt een dergelijke toets ook voor situaties waarin gedurende meerdere jaren aan dezelfde organisatie subsidie wordt verstrekt via opeenvolgende jaarlijkse subsidiebeschikkingen? Op welke wijze wordt in dergelijke gevallen beoordeeld of voortzetting van de subsidie nog steeds noodzakelijk, doelmatig en doeltreffend is?</w:t>
      </w:r>
    </w:p>
    <w:p w:rsidRPr="006B05B6" w:rsidR="006B05B6" w:rsidP="006B05B6" w:rsidRDefault="006B05B6" w14:paraId="7FDDD9B6" w14:textId="7EEE7D8E">
      <w:pPr>
        <w:pStyle w:val="Normaalweb"/>
        <w:rPr>
          <w:color w:val="000000"/>
        </w:rPr>
      </w:pPr>
      <w:r w:rsidRPr="006B05B6">
        <w:rPr>
          <w:color w:val="000000"/>
        </w:rPr>
        <w:t xml:space="preserve">De leden van de CDA-fractie vragen </w:t>
      </w:r>
      <w:r w:rsidR="00622EFE">
        <w:rPr>
          <w:color w:val="000000"/>
        </w:rPr>
        <w:t xml:space="preserve">daarnaast </w:t>
      </w:r>
      <w:r w:rsidRPr="006B05B6">
        <w:rPr>
          <w:color w:val="000000"/>
        </w:rPr>
        <w:t>of de minister bereid is deze toetsing en afwegingskaders verder te formaliseren en de Kamer hierover te informeren</w:t>
      </w:r>
      <w:r w:rsidR="00622EFE">
        <w:rPr>
          <w:color w:val="000000"/>
        </w:rPr>
        <w:t>.</w:t>
      </w:r>
    </w:p>
    <w:p w:rsidRPr="00215B29" w:rsidR="006B05B6" w:rsidP="006B05B6" w:rsidRDefault="006B05B6" w14:paraId="7CF61279" w14:textId="77777777">
      <w:pPr>
        <w:pStyle w:val="Normaalweb"/>
        <w:rPr>
          <w:b/>
          <w:bCs/>
          <w:i/>
          <w:iCs/>
          <w:color w:val="000000"/>
        </w:rPr>
      </w:pPr>
      <w:r w:rsidRPr="00215B29">
        <w:rPr>
          <w:b/>
          <w:bCs/>
          <w:i/>
          <w:iCs/>
          <w:color w:val="000000"/>
        </w:rPr>
        <w:t>Apparaatsuitgaven en personele inzet</w:t>
      </w:r>
    </w:p>
    <w:p w:rsidRPr="006B05B6" w:rsidR="006B05B6" w:rsidP="006B05B6" w:rsidRDefault="006B05B6" w14:paraId="072FB9CD" w14:textId="0146FBD5">
      <w:pPr>
        <w:pStyle w:val="Normaalweb"/>
        <w:rPr>
          <w:color w:val="000000"/>
        </w:rPr>
      </w:pPr>
      <w:r w:rsidRPr="006B05B6">
        <w:rPr>
          <w:color w:val="000000"/>
        </w:rPr>
        <w:t xml:space="preserve">De leden van de CDA-fractie constateren dat de beleidsgelden van </w:t>
      </w:r>
      <w:r w:rsidR="00E33828">
        <w:rPr>
          <w:color w:val="000000"/>
        </w:rPr>
        <w:t>de ministeries van Economische Zaken en van Klimaat en Groene Groei (</w:t>
      </w:r>
      <w:r w:rsidRPr="006B05B6">
        <w:rPr>
          <w:color w:val="000000"/>
        </w:rPr>
        <w:t>K</w:t>
      </w:r>
      <w:r w:rsidR="0092417F">
        <w:rPr>
          <w:color w:val="000000"/>
        </w:rPr>
        <w:t>&amp;</w:t>
      </w:r>
      <w:r w:rsidRPr="006B05B6">
        <w:rPr>
          <w:color w:val="000000"/>
        </w:rPr>
        <w:t>GG</w:t>
      </w:r>
      <w:r w:rsidR="00E33828">
        <w:rPr>
          <w:color w:val="000000"/>
        </w:rPr>
        <w:t>)</w:t>
      </w:r>
      <w:r w:rsidRPr="006B05B6">
        <w:rPr>
          <w:color w:val="000000"/>
        </w:rPr>
        <w:t xml:space="preserve"> in 2025 zijn gesplitst en dat het Groningendossier is overgeheveld naar het ministerie van Binnenlandse Zaken en Koninkrijksrelaties. Deze wijzigingen hebben geleid tot een aanzienlijke afname van de begrotingsomvang, terwijl het aantal fte niet in vergelijkbare mate is afgenomen.</w:t>
      </w:r>
    </w:p>
    <w:p w:rsidRPr="006B05B6" w:rsidR="006B05B6" w:rsidP="006B05B6" w:rsidRDefault="006B05B6" w14:paraId="4CF79B1B" w14:textId="281CA670">
      <w:pPr>
        <w:pStyle w:val="Normaalweb"/>
        <w:rPr>
          <w:color w:val="000000"/>
        </w:rPr>
      </w:pPr>
      <w:r w:rsidRPr="006B05B6">
        <w:rPr>
          <w:color w:val="000000"/>
        </w:rPr>
        <w:t xml:space="preserve">De leden van de </w:t>
      </w:r>
      <w:r w:rsidRPr="006B05B6" w:rsidR="00D76E5F">
        <w:rPr>
          <w:color w:val="000000"/>
        </w:rPr>
        <w:t>CDA-fractie</w:t>
      </w:r>
      <w:r w:rsidRPr="006B05B6">
        <w:rPr>
          <w:color w:val="000000"/>
        </w:rPr>
        <w:t xml:space="preserve"> vragen of de minister kan toelichten hoe deze ontwikkeling moet worden geïnterpreteerd</w:t>
      </w:r>
      <w:r w:rsidR="00D76E5F">
        <w:rPr>
          <w:color w:val="000000"/>
        </w:rPr>
        <w:t>.</w:t>
      </w:r>
      <w:r w:rsidRPr="006B05B6">
        <w:rPr>
          <w:color w:val="000000"/>
        </w:rPr>
        <w:t xml:space="preserve"> Is sprake van een tijdelijke situatie en zullen bepaalde fte's in 2026 opnieuw formeel onder het ministerie van Economische Zaken </w:t>
      </w:r>
      <w:r w:rsidR="00D76E5F">
        <w:rPr>
          <w:color w:val="000000"/>
        </w:rPr>
        <w:t xml:space="preserve">en Klimaat </w:t>
      </w:r>
      <w:r w:rsidRPr="006B05B6">
        <w:rPr>
          <w:color w:val="000000"/>
        </w:rPr>
        <w:t>worden gebracht, nu bekend is dat het losstaande ministerie van KGG opgeven is? Graag ontvangen deze leden een nadere toelichting en een vooruitblik op de ontwikkeling van de personele omvang in relatie tot de gewijzigde taakverdeling.</w:t>
      </w:r>
    </w:p>
    <w:p w:rsidRPr="00215B29" w:rsidR="006B05B6" w:rsidP="006B05B6" w:rsidRDefault="006B05B6" w14:paraId="52062609" w14:textId="77777777">
      <w:pPr>
        <w:pStyle w:val="Normaalweb"/>
        <w:rPr>
          <w:b/>
          <w:bCs/>
          <w:i/>
          <w:iCs/>
          <w:color w:val="000000"/>
        </w:rPr>
      </w:pPr>
      <w:r w:rsidRPr="00215B29">
        <w:rPr>
          <w:b/>
          <w:bCs/>
          <w:i/>
          <w:iCs/>
          <w:color w:val="000000"/>
        </w:rPr>
        <w:t>Invulling van de subsidie- en efficiëntietaakstelling</w:t>
      </w:r>
    </w:p>
    <w:p w:rsidRPr="006B05B6" w:rsidR="006B05B6" w:rsidP="006B05B6" w:rsidRDefault="006B05B6" w14:paraId="50EE0F32" w14:textId="32652EFD">
      <w:pPr>
        <w:pStyle w:val="Normaalweb"/>
        <w:rPr>
          <w:color w:val="000000"/>
        </w:rPr>
      </w:pPr>
      <w:r w:rsidRPr="006B05B6">
        <w:rPr>
          <w:color w:val="000000"/>
        </w:rPr>
        <w:t xml:space="preserve">De leden van de CDA-fractie hebben </w:t>
      </w:r>
      <w:r w:rsidR="00940E73">
        <w:rPr>
          <w:color w:val="000000"/>
        </w:rPr>
        <w:t xml:space="preserve">ook </w:t>
      </w:r>
      <w:r w:rsidRPr="006B05B6">
        <w:rPr>
          <w:color w:val="000000"/>
        </w:rPr>
        <w:t>kennisgenomen van de voorgenomen invulling van de subsidie- en efficiëntietaakstelling. Kan de minister toelichten welke uitgangspunten worden gehanteerd bij de invulling van deze taakstelling? In hoeverre wordt daarbij gekozen voor gerichte prioritering en inhoudelijke afwegingen, in plaats van generieke kortingen?</w:t>
      </w:r>
    </w:p>
    <w:p w:rsidRPr="006B05B6" w:rsidR="006B05B6" w:rsidP="006B05B6" w:rsidRDefault="006B05B6" w14:paraId="57C9C888" w14:textId="4341C0CA">
      <w:pPr>
        <w:pStyle w:val="Normaalweb"/>
        <w:rPr>
          <w:color w:val="000000"/>
        </w:rPr>
      </w:pPr>
      <w:r w:rsidRPr="006B05B6">
        <w:rPr>
          <w:color w:val="000000"/>
        </w:rPr>
        <w:t xml:space="preserve">De leden van de CDA-fractie vragen </w:t>
      </w:r>
      <w:r w:rsidR="00B17671">
        <w:rPr>
          <w:color w:val="000000"/>
        </w:rPr>
        <w:t xml:space="preserve">voorts </w:t>
      </w:r>
      <w:r w:rsidRPr="006B05B6">
        <w:rPr>
          <w:color w:val="000000"/>
        </w:rPr>
        <w:t xml:space="preserve">in hoeverre periodieke rapportages, evaluaties en beleidsdoorlichtingen worden benut bij de invulling van de subsidie- en efficiëntietaakstelling. Op welke wijze worden inzichten over effectiviteit, overlap en uitvoeringslasten betrokken bij de afweging welke regelingen worden aangepast, versoberd of beëindigd? </w:t>
      </w:r>
    </w:p>
    <w:p w:rsidRPr="006B05B6" w:rsidR="006B05B6" w:rsidP="006B05B6" w:rsidRDefault="00AC67AD" w14:paraId="731EDB4D" w14:textId="615C3A2B">
      <w:pPr>
        <w:pStyle w:val="Normaalweb"/>
        <w:rPr>
          <w:color w:val="000000"/>
        </w:rPr>
      </w:pPr>
      <w:proofErr w:type="gramStart"/>
      <w:r>
        <w:rPr>
          <w:color w:val="000000"/>
        </w:rPr>
        <w:t>Tevens</w:t>
      </w:r>
      <w:proofErr w:type="gramEnd"/>
      <w:r>
        <w:rPr>
          <w:color w:val="000000"/>
        </w:rPr>
        <w:t xml:space="preserve"> </w:t>
      </w:r>
      <w:r w:rsidRPr="006B05B6" w:rsidR="006B05B6">
        <w:rPr>
          <w:color w:val="000000"/>
        </w:rPr>
        <w:t xml:space="preserve">wijzen de leden van de CDA-fractie op de mede door </w:t>
      </w:r>
      <w:r>
        <w:rPr>
          <w:color w:val="000000"/>
        </w:rPr>
        <w:t xml:space="preserve">leden van deze fractie </w:t>
      </w:r>
      <w:r w:rsidRPr="006B05B6" w:rsidR="006B05B6">
        <w:rPr>
          <w:color w:val="000000"/>
        </w:rPr>
        <w:t>ondertekende motie-Van der Maas</w:t>
      </w:r>
      <w:r w:rsidRPr="006B05B6" w:rsidR="006B05B6">
        <w:rPr>
          <w:color w:val="000000"/>
          <w:vertAlign w:val="superscript"/>
        </w:rPr>
        <w:footnoteReference w:id="3"/>
      </w:r>
      <w:r w:rsidRPr="006B05B6" w:rsidR="006B05B6">
        <w:rPr>
          <w:color w:val="000000"/>
        </w:rPr>
        <w:t xml:space="preserve"> over de uitwerking van de taakstelling op het ambtelijk apparaat. Kan de minister aangeven op welke wijze zij uitvoering geeft aan deze motie? Wanneer kan de Kamer de gevraagde informatie ontvangen over de beoogde personele reductie, de daarvoor te nemen maatregelen en het daarbij behorende tijdpad?</w:t>
      </w:r>
    </w:p>
    <w:p w:rsidRPr="00215B29" w:rsidR="006B05B6" w:rsidP="006B05B6" w:rsidRDefault="006B05B6" w14:paraId="01D00745" w14:textId="77777777">
      <w:pPr>
        <w:pStyle w:val="Normaalweb"/>
        <w:rPr>
          <w:b/>
          <w:bCs/>
          <w:i/>
          <w:iCs/>
          <w:color w:val="000000"/>
        </w:rPr>
      </w:pPr>
      <w:r w:rsidRPr="00215B29">
        <w:rPr>
          <w:b/>
          <w:bCs/>
          <w:i/>
          <w:iCs/>
          <w:color w:val="000000"/>
        </w:rPr>
        <w:t>Tarieven van DICTU en SSC-ICT</w:t>
      </w:r>
    </w:p>
    <w:p w:rsidRPr="006B05B6" w:rsidR="006B05B6" w:rsidP="006B05B6" w:rsidRDefault="006B05B6" w14:paraId="1AA4AE58" w14:textId="3804BE72">
      <w:pPr>
        <w:pStyle w:val="Normaalweb"/>
        <w:rPr>
          <w:color w:val="000000"/>
        </w:rPr>
      </w:pPr>
      <w:r w:rsidRPr="006B05B6">
        <w:rPr>
          <w:color w:val="000000"/>
        </w:rPr>
        <w:lastRenderedPageBreak/>
        <w:t xml:space="preserve">De leden van de CDA-fractie hebben kennisgenomen van de constatering van de Algemene Rekenkamer dat de tarieven van DICTU </w:t>
      </w:r>
      <w:r w:rsidR="00F257E9">
        <w:rPr>
          <w:color w:val="000000"/>
        </w:rPr>
        <w:t>(</w:t>
      </w:r>
      <w:r w:rsidRPr="00E43E4D" w:rsidR="00E43E4D">
        <w:rPr>
          <w:color w:val="000000"/>
        </w:rPr>
        <w:t>Dienst ICT Uitvoering</w:t>
      </w:r>
      <w:r w:rsidR="00E43E4D">
        <w:rPr>
          <w:color w:val="000000"/>
        </w:rPr>
        <w:t>)</w:t>
      </w:r>
      <w:r w:rsidRPr="00E43E4D" w:rsidR="00E43E4D">
        <w:rPr>
          <w:color w:val="000000"/>
        </w:rPr>
        <w:t xml:space="preserve"> </w:t>
      </w:r>
      <w:r w:rsidRPr="006B05B6">
        <w:rPr>
          <w:color w:val="000000"/>
        </w:rPr>
        <w:t>aanzienlijk hoger liggen dan die van SSC-ICT. Kan de minister toelichten waardoor dit verschil wordt veroorzaakt? In hoeverre zijn de dienstverlening, kostenstructuur en takenpakketten van beide organisaties vergelijkbaar?</w:t>
      </w:r>
      <w:r w:rsidR="00E06004">
        <w:rPr>
          <w:color w:val="000000"/>
        </w:rPr>
        <w:t xml:space="preserve"> </w:t>
      </w:r>
      <w:r w:rsidRPr="006B05B6">
        <w:rPr>
          <w:color w:val="000000"/>
        </w:rPr>
        <w:t xml:space="preserve">Is de minister bereid nader onderzoek te laten uitvoeren naar de oorzaken van de tariefverschillen en de mogelijkheden om doelmatigheidswinst te realiseren? Zo ja, op welke termijn kan de Kamer hierover worden geïnformeerd? Kan de minister </w:t>
      </w:r>
      <w:proofErr w:type="gramStart"/>
      <w:r w:rsidRPr="006B05B6">
        <w:rPr>
          <w:color w:val="000000"/>
        </w:rPr>
        <w:t>tevens</w:t>
      </w:r>
      <w:proofErr w:type="gramEnd"/>
      <w:r w:rsidRPr="006B05B6">
        <w:rPr>
          <w:color w:val="000000"/>
        </w:rPr>
        <w:t xml:space="preserve"> aangeven welke besparingsmogelijkheden zij ziet </w:t>
      </w:r>
      <w:proofErr w:type="gramStart"/>
      <w:r w:rsidR="007D7B81">
        <w:rPr>
          <w:color w:val="000000"/>
        </w:rPr>
        <w:t>indien</w:t>
      </w:r>
      <w:proofErr w:type="gramEnd"/>
      <w:r w:rsidR="007D7B81">
        <w:rPr>
          <w:color w:val="000000"/>
        </w:rPr>
        <w:t xml:space="preserve"> </w:t>
      </w:r>
      <w:r w:rsidRPr="006B05B6">
        <w:rPr>
          <w:color w:val="000000"/>
        </w:rPr>
        <w:t>de kostenverschillen tussen beide organisaties worden verkleind?</w:t>
      </w:r>
    </w:p>
    <w:p w:rsidRPr="00215B29" w:rsidR="006B05B6" w:rsidP="006B05B6" w:rsidRDefault="006B05B6" w14:paraId="3AC11806" w14:textId="77777777">
      <w:pPr>
        <w:pStyle w:val="Normaalweb"/>
        <w:rPr>
          <w:b/>
          <w:bCs/>
          <w:i/>
          <w:iCs/>
          <w:color w:val="000000"/>
        </w:rPr>
      </w:pPr>
      <w:proofErr w:type="spellStart"/>
      <w:r w:rsidRPr="00215B29">
        <w:rPr>
          <w:b/>
          <w:bCs/>
          <w:i/>
          <w:iCs/>
          <w:color w:val="000000"/>
        </w:rPr>
        <w:t>Onderuitputting</w:t>
      </w:r>
      <w:proofErr w:type="spellEnd"/>
      <w:r w:rsidRPr="00215B29">
        <w:rPr>
          <w:b/>
          <w:bCs/>
          <w:i/>
          <w:iCs/>
          <w:color w:val="000000"/>
        </w:rPr>
        <w:t xml:space="preserve"> en slagkracht uitvoering</w:t>
      </w:r>
    </w:p>
    <w:p w:rsidRPr="006B05B6" w:rsidR="006B05B6" w:rsidP="006B05B6" w:rsidRDefault="006B05B6" w14:paraId="0E0ED576" w14:textId="202FE156">
      <w:pPr>
        <w:pStyle w:val="Normaalweb"/>
        <w:rPr>
          <w:color w:val="000000"/>
        </w:rPr>
      </w:pPr>
      <w:r w:rsidRPr="006B05B6">
        <w:rPr>
          <w:color w:val="000000"/>
        </w:rPr>
        <w:t xml:space="preserve">De leden van de CDA-fractie constateren dat ook in 2025 sprake was van aanzienlijke </w:t>
      </w:r>
      <w:proofErr w:type="spellStart"/>
      <w:r w:rsidRPr="006B05B6">
        <w:rPr>
          <w:color w:val="000000"/>
        </w:rPr>
        <w:t>onderuitputting</w:t>
      </w:r>
      <w:proofErr w:type="spellEnd"/>
      <w:r w:rsidRPr="006B05B6">
        <w:rPr>
          <w:color w:val="000000"/>
        </w:rPr>
        <w:t xml:space="preserve"> en kasschuiven. Deze leden zijn van mening dat het inzicht van de Kamer in de achterliggende oorzaken kan worden verbeterd. Kan de minister toelichten in hoeverre middelen niet tot besteding zijn gekomen als gevolg van uitvoeringsknelpunten, zoals personeelstekorten, complexe uitvoeringsprocessen of andere belemmeringen in de uitvoering? Op welke wijze worden dergelijke signalen binnen het departement gemonitord en opgevolgd?</w:t>
      </w:r>
      <w:r w:rsidR="00E06004">
        <w:rPr>
          <w:color w:val="000000"/>
        </w:rPr>
        <w:t xml:space="preserve"> </w:t>
      </w:r>
      <w:r w:rsidRPr="006B05B6">
        <w:rPr>
          <w:color w:val="000000"/>
        </w:rPr>
        <w:t xml:space="preserve">Daarnaast vragen deze leden in hoeverre de minister voldoende inzicht heeft in de beschikbare personele capaciteit en de wijze waarop deze zo effectief mogelijk wordt ingezet. Hoe wordt bij de ontwikkeling van nieuw beleid, subsidieregelingen en programma's rekening gehouden met de beschikbare uitvoeringscapaciteit? </w:t>
      </w:r>
    </w:p>
    <w:p w:rsidRPr="006B05B6" w:rsidR="006B05B6" w:rsidP="006B05B6" w:rsidRDefault="006B05B6" w14:paraId="6286F6C1" w14:textId="48E6335B">
      <w:pPr>
        <w:pStyle w:val="Normaalweb"/>
        <w:rPr>
          <w:color w:val="000000"/>
        </w:rPr>
      </w:pPr>
      <w:r w:rsidRPr="006B05B6">
        <w:rPr>
          <w:color w:val="000000"/>
        </w:rPr>
        <w:t>De leden van de CDA-fractie vragen daarnaast op welke wijze binnen het ministerie prioritering plaatsvindt wanneer de beschikbare uitvoeringscapaciteit onvoldoende is om alle beleidsvoornemens, regelingen en taken gelijktijdig uit te voeren.</w:t>
      </w:r>
      <w:r w:rsidR="00E06004">
        <w:rPr>
          <w:color w:val="000000"/>
        </w:rPr>
        <w:t xml:space="preserve"> </w:t>
      </w:r>
      <w:r w:rsidR="00576892">
        <w:rPr>
          <w:color w:val="000000"/>
        </w:rPr>
        <w:t xml:space="preserve">Mocht er </w:t>
      </w:r>
      <w:r w:rsidRPr="006B05B6">
        <w:rPr>
          <w:color w:val="000000"/>
        </w:rPr>
        <w:t xml:space="preserve">sprake </w:t>
      </w:r>
      <w:r w:rsidR="00576892">
        <w:rPr>
          <w:color w:val="000000"/>
        </w:rPr>
        <w:t xml:space="preserve">zijn </w:t>
      </w:r>
      <w:r w:rsidRPr="006B05B6">
        <w:rPr>
          <w:color w:val="000000"/>
        </w:rPr>
        <w:t xml:space="preserve">van uitvoeringsprioritering, bijvoorbeeld via jaarplannen of andere interne sturingsinstrumenten, waardoor bepaalde werkzaamheden, regelingen of beleidsdoelen worden vertraagd of niet kunnen worden uitgevoerd, op welk moment wordt dit </w:t>
      </w:r>
      <w:r w:rsidR="00F652F7">
        <w:rPr>
          <w:color w:val="000000"/>
        </w:rPr>
        <w:t xml:space="preserve">dan </w:t>
      </w:r>
      <w:r w:rsidRPr="006B05B6">
        <w:rPr>
          <w:color w:val="000000"/>
        </w:rPr>
        <w:t>inzichtelijk gemaakt? Op welke wijze wordt de Kamer hierover geïnformeerd?</w:t>
      </w:r>
    </w:p>
    <w:p w:rsidRPr="006B05B6" w:rsidR="006B05B6" w:rsidP="006B05B6" w:rsidRDefault="006B05B6" w14:paraId="6EB54452" w14:textId="77777777">
      <w:pPr>
        <w:pStyle w:val="Normaalweb"/>
        <w:rPr>
          <w:color w:val="000000"/>
        </w:rPr>
      </w:pPr>
      <w:r w:rsidRPr="006B05B6">
        <w:rPr>
          <w:color w:val="000000"/>
        </w:rPr>
        <w:t>Voorts vragen de leden van de CDA-fractie of de benodigde personele inzet een structureel onderdeel vormt van het ontwerp van regelingen, uitvoeringstoetsen en evaluaties. Op welke wijze worden verwachte uitvoeringskosten en capaciteitsbeslag vooraf in beeld gebracht en gedurende de uitvoering gemonitord?</w:t>
      </w:r>
    </w:p>
    <w:p w:rsidRPr="006B05B6" w:rsidR="006B05B6" w:rsidP="006B05B6" w:rsidRDefault="006B05B6" w14:paraId="3B0AE172" w14:textId="726AFEE1">
      <w:pPr>
        <w:pStyle w:val="Normaalweb"/>
        <w:rPr>
          <w:color w:val="000000"/>
        </w:rPr>
      </w:pPr>
      <w:r w:rsidRPr="006B05B6">
        <w:rPr>
          <w:color w:val="000000"/>
        </w:rPr>
        <w:t xml:space="preserve">Deze leden wijzen in dit verband op de evaluatie van het spoor Algemeen Bedrijfsleven van de </w:t>
      </w:r>
      <w:proofErr w:type="spellStart"/>
      <w:r w:rsidRPr="006B05B6">
        <w:rPr>
          <w:color w:val="000000"/>
        </w:rPr>
        <w:t>Brexit</w:t>
      </w:r>
      <w:proofErr w:type="spellEnd"/>
      <w:r w:rsidRPr="006B05B6">
        <w:rPr>
          <w:color w:val="000000"/>
        </w:rPr>
        <w:t xml:space="preserve"> </w:t>
      </w:r>
      <w:proofErr w:type="spellStart"/>
      <w:r w:rsidRPr="006B05B6">
        <w:rPr>
          <w:color w:val="000000"/>
        </w:rPr>
        <w:t>Adjustment</w:t>
      </w:r>
      <w:proofErr w:type="spellEnd"/>
      <w:r w:rsidRPr="006B05B6">
        <w:rPr>
          <w:color w:val="000000"/>
        </w:rPr>
        <w:t xml:space="preserve"> Reserve (BAR), waaruit blijkt dat een aanzienlijk deel (57%) van de beschikbare middelen is besteed aan de uitvoering van de regeling. In hoeverre zijn dergelijke verhoudingen tussen beleidsuitgaven en uitvoeringskosten vooraf inzichtelijk? Welke normen of streefwaarden hanteert </w:t>
      </w:r>
      <w:r w:rsidR="00C414AE">
        <w:rPr>
          <w:color w:val="000000"/>
        </w:rPr>
        <w:t xml:space="preserve">de minister </w:t>
      </w:r>
      <w:r w:rsidRPr="006B05B6">
        <w:rPr>
          <w:color w:val="000000"/>
        </w:rPr>
        <w:t>hierbij en op welke wijze worden afwijkingen tijdig gesignaleerd en waar nodig bijgestuurd?</w:t>
      </w:r>
    </w:p>
    <w:p w:rsidRPr="00215B29" w:rsidR="006B05B6" w:rsidP="006B05B6" w:rsidRDefault="006B05B6" w14:paraId="2B779C5F" w14:textId="77777777">
      <w:pPr>
        <w:pStyle w:val="Normaalweb"/>
        <w:rPr>
          <w:b/>
          <w:bCs/>
          <w:i/>
          <w:iCs/>
          <w:color w:val="000000"/>
        </w:rPr>
      </w:pPr>
      <w:r w:rsidRPr="00215B29">
        <w:rPr>
          <w:b/>
          <w:bCs/>
          <w:i/>
          <w:iCs/>
          <w:color w:val="000000"/>
        </w:rPr>
        <w:t>Apparaatskosten ZBO's</w:t>
      </w:r>
    </w:p>
    <w:p w:rsidRPr="006B05B6" w:rsidR="006B05B6" w:rsidP="006B05B6" w:rsidRDefault="006B05B6" w14:paraId="26B6A6B4" w14:textId="30BD7BE3">
      <w:pPr>
        <w:pStyle w:val="Normaalweb"/>
        <w:rPr>
          <w:color w:val="000000"/>
        </w:rPr>
      </w:pPr>
      <w:r w:rsidRPr="006B05B6">
        <w:rPr>
          <w:color w:val="000000"/>
        </w:rPr>
        <w:t xml:space="preserve">De leden van de CDA-fractie constateren dat het ministerie van Economische Zaken jaarlijks ongeveer 1 miljard </w:t>
      </w:r>
      <w:r w:rsidR="00C414AE">
        <w:rPr>
          <w:color w:val="000000"/>
        </w:rPr>
        <w:t xml:space="preserve">euro </w:t>
      </w:r>
      <w:r w:rsidRPr="006B05B6">
        <w:rPr>
          <w:color w:val="000000"/>
        </w:rPr>
        <w:t xml:space="preserve">uitgeeft aan organisaties die uitvoering geven aan het beleid, waaronder </w:t>
      </w:r>
      <w:r w:rsidR="00CF6767">
        <w:rPr>
          <w:color w:val="000000"/>
        </w:rPr>
        <w:t>de Rijksdienst voor Ondernemend Nederland (</w:t>
      </w:r>
      <w:r w:rsidRPr="006B05B6">
        <w:rPr>
          <w:color w:val="000000"/>
        </w:rPr>
        <w:t>RVO</w:t>
      </w:r>
      <w:r w:rsidR="00CF6767">
        <w:rPr>
          <w:color w:val="000000"/>
        </w:rPr>
        <w:t>)</w:t>
      </w:r>
      <w:r w:rsidRPr="006B05B6">
        <w:rPr>
          <w:color w:val="000000"/>
        </w:rPr>
        <w:t>, TNO, de K</w:t>
      </w:r>
      <w:r w:rsidR="00005AAD">
        <w:rPr>
          <w:color w:val="000000"/>
        </w:rPr>
        <w:t xml:space="preserve">vK </w:t>
      </w:r>
      <w:r w:rsidRPr="006B05B6">
        <w:rPr>
          <w:color w:val="000000"/>
        </w:rPr>
        <w:t xml:space="preserve">en het </w:t>
      </w:r>
      <w:r w:rsidRPr="005E696C" w:rsidR="005E696C">
        <w:rPr>
          <w:color w:val="000000"/>
        </w:rPr>
        <w:t xml:space="preserve">Centraal Bureau voor de Statistiek </w:t>
      </w:r>
      <w:r w:rsidR="005E696C">
        <w:rPr>
          <w:color w:val="000000"/>
        </w:rPr>
        <w:t>(</w:t>
      </w:r>
      <w:r w:rsidRPr="006B05B6">
        <w:rPr>
          <w:color w:val="000000"/>
        </w:rPr>
        <w:t>CBS</w:t>
      </w:r>
      <w:r w:rsidR="005E696C">
        <w:rPr>
          <w:color w:val="000000"/>
        </w:rPr>
        <w:t>)</w:t>
      </w:r>
      <w:r w:rsidRPr="006B05B6">
        <w:rPr>
          <w:color w:val="000000"/>
        </w:rPr>
        <w:t xml:space="preserve">. Deze uitgaven zijn de afgelopen jaren aanzienlijk </w:t>
      </w:r>
      <w:r w:rsidRPr="006B05B6">
        <w:rPr>
          <w:color w:val="000000"/>
        </w:rPr>
        <w:lastRenderedPageBreak/>
        <w:t xml:space="preserve">gestegen. Tegelijkertijd is het voor de Kamer niet altijd inzichtelijk welke bijdrage deze extra middelen leveren aan </w:t>
      </w:r>
      <w:r w:rsidR="00564006">
        <w:rPr>
          <w:color w:val="000000"/>
        </w:rPr>
        <w:t xml:space="preserve">het realiseren van </w:t>
      </w:r>
      <w:r w:rsidRPr="006B05B6">
        <w:rPr>
          <w:color w:val="000000"/>
        </w:rPr>
        <w:t>beleidsdoelen.</w:t>
      </w:r>
    </w:p>
    <w:p w:rsidRPr="006B05B6" w:rsidR="006B05B6" w:rsidP="006B05B6" w:rsidRDefault="002A6879" w14:paraId="48261817" w14:textId="69DA541A">
      <w:pPr>
        <w:pStyle w:val="Normaalweb"/>
        <w:rPr>
          <w:color w:val="000000"/>
        </w:rPr>
      </w:pPr>
      <w:r w:rsidRPr="006B05B6">
        <w:rPr>
          <w:color w:val="000000"/>
        </w:rPr>
        <w:t>De leden van de CDA-fractie</w:t>
      </w:r>
      <w:r w:rsidRPr="006B05B6" w:rsidR="006B05B6">
        <w:rPr>
          <w:color w:val="000000"/>
        </w:rPr>
        <w:t xml:space="preserve"> vragen de minister op welke wijze wordt gestuurd op de doelmatigheid en effectiviteit van deze organisaties. Welke prestatie-indicatoren, sturingsinstrumenten en evaluaties worden gebruikt om vast te stellen of de inzet van middelen daadwerkelijk leidt tot betere dienstverlening, hogere productiviteit en een grotere bijdrage aan de beleidsdoelstellingen? Op welke wijze wordt opvolging gegeven aan de uitkomsten van deze evaluaties? Kan de minister hiervan recente voorbeelden geven?</w:t>
      </w:r>
    </w:p>
    <w:p w:rsidRPr="006B05B6" w:rsidR="006B05B6" w:rsidDel="006F4F4D" w:rsidP="006B05B6" w:rsidRDefault="002A6879" w14:paraId="06C3BC8A" w14:textId="2DCC0408">
      <w:pPr>
        <w:pStyle w:val="Normaalweb"/>
        <w:rPr>
          <w:color w:val="000000"/>
        </w:rPr>
      </w:pPr>
      <w:r w:rsidRPr="006B05B6">
        <w:rPr>
          <w:color w:val="000000"/>
        </w:rPr>
        <w:t xml:space="preserve">De leden van de CDA-fractie </w:t>
      </w:r>
      <w:r w:rsidRPr="006B05B6" w:rsidR="006B05B6">
        <w:rPr>
          <w:color w:val="000000"/>
        </w:rPr>
        <w:t>vragen op welke wijze binnen het uitvoeringslandschap wordt ingezet op efficiënter werken, bijvoorbeeld door scherpere sturing op tijdsbesteding, digitalisering en automatisering. Uit onderzoek van EY</w:t>
      </w:r>
      <w:r w:rsidR="00820B99">
        <w:rPr>
          <w:color w:val="000000"/>
        </w:rPr>
        <w:t xml:space="preserve"> </w:t>
      </w:r>
      <w:r w:rsidRPr="006B05B6" w:rsidR="006B05B6">
        <w:rPr>
          <w:color w:val="000000"/>
          <w:vertAlign w:val="superscript"/>
        </w:rPr>
        <w:footnoteReference w:id="4"/>
      </w:r>
      <w:r w:rsidRPr="006B05B6" w:rsidR="006B05B6">
        <w:rPr>
          <w:color w:val="000000"/>
        </w:rPr>
        <w:t xml:space="preserve"> blijkt dat aanzienlijke productiviteitswinsten mogelijk zijn bij uitvoeringsorganisaties. In hoeverre herkent de minister dit beeld? Welke productiviteits- en efficiëntiedoelstellingen hanteert </w:t>
      </w:r>
      <w:r w:rsidR="00D079BF">
        <w:rPr>
          <w:color w:val="000000"/>
        </w:rPr>
        <w:t xml:space="preserve">de minister </w:t>
      </w:r>
      <w:r w:rsidRPr="006B05B6" w:rsidR="006B05B6">
        <w:rPr>
          <w:color w:val="000000"/>
        </w:rPr>
        <w:t>voor organisaties die uitvoering geven aan het EZ-beleid?</w:t>
      </w:r>
      <w:r>
        <w:rPr>
          <w:color w:val="000000"/>
        </w:rPr>
        <w:t xml:space="preserve"> </w:t>
      </w:r>
      <w:r w:rsidRPr="006B05B6" w:rsidR="006B05B6">
        <w:rPr>
          <w:color w:val="000000"/>
        </w:rPr>
        <w:t>Welke mogelijkheden ziet de minister om langs deze weg de productiviteit te verhogen en de druk op de uitvoeringscapaciteit te verlagen?</w:t>
      </w:r>
    </w:p>
    <w:p w:rsidRPr="00215B29" w:rsidR="006B05B6" w:rsidP="006B05B6" w:rsidRDefault="006B05B6" w14:paraId="1E24C118" w14:textId="1068EB74">
      <w:pPr>
        <w:pStyle w:val="Normaalweb"/>
        <w:rPr>
          <w:i/>
          <w:iCs/>
          <w:color w:val="000000"/>
        </w:rPr>
      </w:pPr>
      <w:r w:rsidRPr="00215B29">
        <w:rPr>
          <w:b/>
          <w:bCs/>
          <w:i/>
          <w:iCs/>
          <w:color w:val="000000"/>
        </w:rPr>
        <w:t>Evaluatie Kamer van Koophandel</w:t>
      </w:r>
      <w:r w:rsidR="00E359A5">
        <w:rPr>
          <w:b/>
          <w:bCs/>
          <w:i/>
          <w:iCs/>
          <w:color w:val="000000"/>
        </w:rPr>
        <w:t xml:space="preserve"> (KvK)</w:t>
      </w:r>
    </w:p>
    <w:p w:rsidRPr="00E359A5" w:rsidR="00E359A5" w:rsidP="00E359A5" w:rsidRDefault="00E359A5" w14:paraId="7AF34028" w14:textId="13635C91">
      <w:pPr>
        <w:rPr>
          <w:rFonts w:ascii="Times New Roman" w:hAnsi="Times New Roman" w:cs="Times New Roman"/>
          <w:sz w:val="24"/>
          <w:szCs w:val="24"/>
        </w:rPr>
      </w:pPr>
      <w:r w:rsidRPr="00E359A5">
        <w:rPr>
          <w:rFonts w:ascii="Times New Roman" w:hAnsi="Times New Roman" w:eastAsia="Aptos" w:cs="Times New Roman"/>
          <w:sz w:val="24"/>
          <w:szCs w:val="24"/>
        </w:rPr>
        <w:t xml:space="preserve">De leden van de CDA-fractie hebben kennisgenomen van de evaluatie van de Kamer van Koophandel over de periode 2018-2024. Deze leden spreken hun waardering uit voor de belangrijke rol die de Kamer van Koophandel vervult bij het registreren, informeren en ondersteunen van ondernemers. Zij constateren dat de evaluatie over het algemeen positief oordeelt over de dienstverlening van de KvK en concludeert dat met name de registertaak, de voorlichtingstaak en het beheer van het digitaal ondernemersplein goed aansluiten bij de </w:t>
      </w:r>
      <w:proofErr w:type="spellStart"/>
      <w:r w:rsidRPr="00E359A5">
        <w:rPr>
          <w:rFonts w:ascii="Times New Roman" w:hAnsi="Times New Roman" w:eastAsia="Aptos" w:cs="Times New Roman"/>
          <w:sz w:val="24"/>
          <w:szCs w:val="24"/>
        </w:rPr>
        <w:t>kernrol</w:t>
      </w:r>
      <w:proofErr w:type="spellEnd"/>
      <w:r w:rsidRPr="00E359A5">
        <w:rPr>
          <w:rFonts w:ascii="Times New Roman" w:hAnsi="Times New Roman" w:eastAsia="Aptos" w:cs="Times New Roman"/>
          <w:sz w:val="24"/>
          <w:szCs w:val="24"/>
        </w:rPr>
        <w:t xml:space="preserve"> van de organisatie.</w:t>
      </w:r>
      <w:r>
        <w:rPr>
          <w:rFonts w:ascii="Times New Roman" w:hAnsi="Times New Roman" w:cs="Times New Roman"/>
          <w:sz w:val="24"/>
          <w:szCs w:val="24"/>
        </w:rPr>
        <w:t xml:space="preserve"> </w:t>
      </w:r>
      <w:r w:rsidRPr="00E359A5">
        <w:rPr>
          <w:rFonts w:ascii="Times New Roman" w:hAnsi="Times New Roman" w:eastAsia="Aptos" w:cs="Times New Roman"/>
          <w:sz w:val="24"/>
          <w:szCs w:val="24"/>
        </w:rPr>
        <w:t xml:space="preserve">Uit de evaluatie blijkt dat de taken op het gebied van innovatie- en regiostimulering weliswaar relevant worden geacht, maar dat deze minder goed aansluiten bij de kerntaken van de KvK. Daarnaast geven stakeholders aan deze activiteiten eerder bij andere organisaties te verwachten, tenzij sprake is van een duidelijke koppeling met de register- en voorlichtingstaken van de KvK. De evaluatie adviseert daarom om binnen één jaar te komen tot een herijking van deze taken en, </w:t>
      </w:r>
      <w:proofErr w:type="gramStart"/>
      <w:r w:rsidRPr="00E359A5">
        <w:rPr>
          <w:rFonts w:ascii="Times New Roman" w:hAnsi="Times New Roman" w:eastAsia="Aptos" w:cs="Times New Roman"/>
          <w:sz w:val="24"/>
          <w:szCs w:val="24"/>
        </w:rPr>
        <w:t>indien</w:t>
      </w:r>
      <w:proofErr w:type="gramEnd"/>
      <w:r w:rsidRPr="00E359A5">
        <w:rPr>
          <w:rFonts w:ascii="Times New Roman" w:hAnsi="Times New Roman" w:eastAsia="Aptos" w:cs="Times New Roman"/>
          <w:sz w:val="24"/>
          <w:szCs w:val="24"/>
        </w:rPr>
        <w:t xml:space="preserve"> onvoldoende meerwaarde kan worden aangetoond, te bezien of deze wettelijke taken kunnen vervallen.</w:t>
      </w:r>
    </w:p>
    <w:p w:rsidRPr="00E359A5" w:rsidR="00E359A5" w:rsidP="00E359A5" w:rsidRDefault="00E359A5" w14:paraId="60F1342B" w14:textId="4F748AEF">
      <w:pPr>
        <w:rPr>
          <w:rFonts w:ascii="Times New Roman" w:hAnsi="Times New Roman" w:eastAsia="Aptos" w:cs="Times New Roman"/>
          <w:sz w:val="24"/>
          <w:szCs w:val="24"/>
        </w:rPr>
      </w:pPr>
      <w:r w:rsidRPr="00E359A5">
        <w:rPr>
          <w:rFonts w:ascii="Times New Roman" w:hAnsi="Times New Roman" w:eastAsia="Aptos" w:cs="Times New Roman"/>
          <w:sz w:val="24"/>
          <w:szCs w:val="24"/>
        </w:rPr>
        <w:t xml:space="preserve">De leden van de CDA-fractie vragen </w:t>
      </w:r>
      <w:r>
        <w:rPr>
          <w:rFonts w:ascii="Times New Roman" w:hAnsi="Times New Roman" w:eastAsia="Aptos" w:cs="Times New Roman"/>
          <w:sz w:val="24"/>
          <w:szCs w:val="24"/>
        </w:rPr>
        <w:t>de minister</w:t>
      </w:r>
      <w:r w:rsidRPr="00E359A5">
        <w:rPr>
          <w:rFonts w:ascii="Times New Roman" w:hAnsi="Times New Roman" w:eastAsia="Aptos" w:cs="Times New Roman"/>
          <w:sz w:val="24"/>
          <w:szCs w:val="24"/>
        </w:rPr>
        <w:t xml:space="preserve"> of </w:t>
      </w:r>
      <w:r>
        <w:rPr>
          <w:rFonts w:ascii="Times New Roman" w:hAnsi="Times New Roman" w:eastAsia="Aptos" w:cs="Times New Roman"/>
          <w:sz w:val="24"/>
          <w:szCs w:val="24"/>
        </w:rPr>
        <w:t>zij</w:t>
      </w:r>
      <w:r w:rsidRPr="00E359A5">
        <w:rPr>
          <w:rFonts w:ascii="Times New Roman" w:hAnsi="Times New Roman" w:eastAsia="Aptos" w:cs="Times New Roman"/>
          <w:sz w:val="24"/>
          <w:szCs w:val="24"/>
        </w:rPr>
        <w:t xml:space="preserve"> de conclusie deelt dat, mede in het licht van de toekomstige gevolgen van Europese regelgeving voor de financiering van de registers, een fundamentele herbezinning op de wettelijke taken van de KvK wenselijk is. Zo ja, op welke wijze wil </w:t>
      </w:r>
      <w:r>
        <w:rPr>
          <w:rFonts w:ascii="Times New Roman" w:hAnsi="Times New Roman" w:eastAsia="Aptos" w:cs="Times New Roman"/>
          <w:sz w:val="24"/>
          <w:szCs w:val="24"/>
        </w:rPr>
        <w:t>zij</w:t>
      </w:r>
      <w:r w:rsidRPr="00E359A5">
        <w:rPr>
          <w:rFonts w:ascii="Times New Roman" w:hAnsi="Times New Roman" w:eastAsia="Aptos" w:cs="Times New Roman"/>
          <w:sz w:val="24"/>
          <w:szCs w:val="24"/>
        </w:rPr>
        <w:t xml:space="preserve"> hier invulling aan geven? Zo nee, waarom niet?</w:t>
      </w:r>
    </w:p>
    <w:p w:rsidRPr="00E359A5" w:rsidR="00E359A5" w:rsidP="00E359A5" w:rsidRDefault="00E359A5" w14:paraId="206B365B" w14:textId="5022D7BA">
      <w:pPr>
        <w:rPr>
          <w:rFonts w:ascii="Times New Roman" w:hAnsi="Times New Roman" w:eastAsia="Aptos" w:cs="Times New Roman"/>
          <w:sz w:val="24"/>
          <w:szCs w:val="24"/>
        </w:rPr>
      </w:pPr>
      <w:r w:rsidRPr="00E359A5">
        <w:rPr>
          <w:rFonts w:ascii="Times New Roman" w:hAnsi="Times New Roman" w:eastAsia="Aptos" w:cs="Times New Roman"/>
          <w:sz w:val="24"/>
          <w:szCs w:val="24"/>
        </w:rPr>
        <w:t xml:space="preserve">De leden van de CDA-fractie </w:t>
      </w:r>
      <w:r>
        <w:rPr>
          <w:rFonts w:ascii="Times New Roman" w:hAnsi="Times New Roman" w:eastAsia="Aptos" w:cs="Times New Roman"/>
          <w:sz w:val="24"/>
          <w:szCs w:val="24"/>
        </w:rPr>
        <w:t>vragen voorts</w:t>
      </w:r>
      <w:r w:rsidRPr="00E359A5">
        <w:rPr>
          <w:rFonts w:ascii="Times New Roman" w:hAnsi="Times New Roman" w:eastAsia="Aptos" w:cs="Times New Roman"/>
          <w:sz w:val="24"/>
          <w:szCs w:val="24"/>
        </w:rPr>
        <w:t xml:space="preserve"> of </w:t>
      </w:r>
      <w:r>
        <w:rPr>
          <w:rFonts w:ascii="Times New Roman" w:hAnsi="Times New Roman" w:eastAsia="Aptos" w:cs="Times New Roman"/>
          <w:sz w:val="24"/>
          <w:szCs w:val="24"/>
        </w:rPr>
        <w:t>de minister</w:t>
      </w:r>
      <w:r w:rsidRPr="00E359A5">
        <w:rPr>
          <w:rFonts w:ascii="Times New Roman" w:hAnsi="Times New Roman" w:eastAsia="Aptos" w:cs="Times New Roman"/>
          <w:sz w:val="24"/>
          <w:szCs w:val="24"/>
        </w:rPr>
        <w:t xml:space="preserve"> van mening is dat de huidige zes wettelijke taken van de KvK nog steeds in samenhang noodzakelijk zijn, of dat het moment is aangebroken om nadrukkelijker keuzes te maken over welke taken wel en niet tot het publieke takenpakket van de KvK behoren. Kan </w:t>
      </w:r>
      <w:r>
        <w:rPr>
          <w:rFonts w:ascii="Times New Roman" w:hAnsi="Times New Roman" w:eastAsia="Aptos" w:cs="Times New Roman"/>
          <w:sz w:val="24"/>
          <w:szCs w:val="24"/>
        </w:rPr>
        <w:t>de minister</w:t>
      </w:r>
      <w:r w:rsidRPr="00E359A5">
        <w:rPr>
          <w:rFonts w:ascii="Times New Roman" w:hAnsi="Times New Roman" w:eastAsia="Aptos" w:cs="Times New Roman"/>
          <w:sz w:val="24"/>
          <w:szCs w:val="24"/>
        </w:rPr>
        <w:t xml:space="preserve"> hierbij per wettelijke taak aangeven hoe deze bijdraagt aan de kerndoelstelling van het economisch beleid?</w:t>
      </w:r>
    </w:p>
    <w:p w:rsidRPr="00E359A5" w:rsidR="00E359A5" w:rsidP="00E359A5" w:rsidRDefault="00E359A5" w14:paraId="4C1107A4" w14:textId="03333E32">
      <w:pPr>
        <w:rPr>
          <w:rFonts w:ascii="Times New Roman" w:hAnsi="Times New Roman" w:eastAsia="Aptos" w:cs="Times New Roman"/>
          <w:sz w:val="24"/>
          <w:szCs w:val="24"/>
        </w:rPr>
      </w:pPr>
      <w:r w:rsidRPr="00E359A5">
        <w:rPr>
          <w:rFonts w:ascii="Times New Roman" w:hAnsi="Times New Roman" w:eastAsia="Aptos" w:cs="Times New Roman"/>
          <w:sz w:val="24"/>
          <w:szCs w:val="24"/>
        </w:rPr>
        <w:lastRenderedPageBreak/>
        <w:t xml:space="preserve">De leden van de CDA-fractie vragen daarnaast of </w:t>
      </w:r>
      <w:r>
        <w:rPr>
          <w:rFonts w:ascii="Times New Roman" w:hAnsi="Times New Roman" w:eastAsia="Aptos" w:cs="Times New Roman"/>
          <w:sz w:val="24"/>
          <w:szCs w:val="24"/>
        </w:rPr>
        <w:t>de minister</w:t>
      </w:r>
      <w:r w:rsidRPr="00E359A5">
        <w:rPr>
          <w:rFonts w:ascii="Times New Roman" w:hAnsi="Times New Roman" w:eastAsia="Aptos" w:cs="Times New Roman"/>
          <w:sz w:val="24"/>
          <w:szCs w:val="24"/>
        </w:rPr>
        <w:t xml:space="preserve"> bereid is om, vooruitlopend op een eventuele herijking, de mogelijkheid te onderzoeken om de wettelijke taken op het gebied van innovatie- en regiostimulering te beëindigen. Welke financiële, organisatorische en maatschappelijke gevolgen zouden hieraan verbonden zijn?</w:t>
      </w:r>
    </w:p>
    <w:p w:rsidRPr="00E359A5" w:rsidR="00E359A5" w:rsidP="00E359A5" w:rsidRDefault="00E359A5" w14:paraId="445EFC77" w14:textId="6A43AA8D">
      <w:pPr>
        <w:rPr>
          <w:rFonts w:ascii="Times New Roman" w:hAnsi="Times New Roman" w:eastAsia="Aptos" w:cs="Times New Roman"/>
          <w:sz w:val="24"/>
          <w:szCs w:val="24"/>
        </w:rPr>
      </w:pPr>
      <w:r w:rsidRPr="00E359A5">
        <w:rPr>
          <w:rFonts w:ascii="Times New Roman" w:hAnsi="Times New Roman" w:eastAsia="Aptos" w:cs="Times New Roman"/>
          <w:sz w:val="24"/>
          <w:szCs w:val="24"/>
        </w:rPr>
        <w:t xml:space="preserve">De leden van de CDA-fractie </w:t>
      </w:r>
      <w:r>
        <w:rPr>
          <w:rFonts w:ascii="Times New Roman" w:hAnsi="Times New Roman" w:eastAsia="Aptos" w:cs="Times New Roman"/>
          <w:sz w:val="24"/>
          <w:szCs w:val="24"/>
        </w:rPr>
        <w:t>constateren t</w:t>
      </w:r>
      <w:r w:rsidRPr="00E359A5">
        <w:rPr>
          <w:rFonts w:ascii="Times New Roman" w:hAnsi="Times New Roman" w:eastAsia="Aptos" w:cs="Times New Roman"/>
          <w:sz w:val="24"/>
          <w:szCs w:val="24"/>
        </w:rPr>
        <w:t>en aanzien van de fysieke ondernemerspleinen constateren</w:t>
      </w:r>
      <w:r>
        <w:rPr>
          <w:rFonts w:ascii="Times New Roman" w:hAnsi="Times New Roman" w:eastAsia="Aptos" w:cs="Times New Roman"/>
          <w:sz w:val="24"/>
          <w:szCs w:val="24"/>
        </w:rPr>
        <w:t xml:space="preserve"> </w:t>
      </w:r>
      <w:r w:rsidRPr="00E359A5">
        <w:rPr>
          <w:rFonts w:ascii="Times New Roman" w:hAnsi="Times New Roman" w:eastAsia="Aptos" w:cs="Times New Roman"/>
          <w:sz w:val="24"/>
          <w:szCs w:val="24"/>
        </w:rPr>
        <w:t xml:space="preserve">dat de evaluatie beperkt inzicht geeft in de effectiviteit van deze voorziening. Is </w:t>
      </w:r>
      <w:r>
        <w:rPr>
          <w:rFonts w:ascii="Times New Roman" w:hAnsi="Times New Roman" w:eastAsia="Aptos" w:cs="Times New Roman"/>
          <w:sz w:val="24"/>
          <w:szCs w:val="24"/>
        </w:rPr>
        <w:t>de minister</w:t>
      </w:r>
      <w:r w:rsidRPr="00E359A5">
        <w:rPr>
          <w:rFonts w:ascii="Times New Roman" w:hAnsi="Times New Roman" w:eastAsia="Aptos" w:cs="Times New Roman"/>
          <w:sz w:val="24"/>
          <w:szCs w:val="24"/>
        </w:rPr>
        <w:t xml:space="preserve"> bereid te onderzoeken of deze wettelijke taak kan vervallen, waarbij fysieke ondersteuning voor ondernemers waar nodig beschikbaar blijft via alternatieve kanalen, bijvoorbeeld in samenwerking met gemeenten en regionale partners?</w:t>
      </w:r>
    </w:p>
    <w:p w:rsidRPr="00E359A5" w:rsidR="00E359A5" w:rsidP="00E359A5" w:rsidRDefault="00E359A5" w14:paraId="0B082B90" w14:textId="65BFAC38">
      <w:pPr>
        <w:rPr>
          <w:rFonts w:ascii="Times New Roman" w:hAnsi="Times New Roman" w:eastAsia="Aptos" w:cs="Times New Roman"/>
          <w:sz w:val="24"/>
          <w:szCs w:val="24"/>
        </w:rPr>
      </w:pPr>
      <w:r w:rsidRPr="00E359A5">
        <w:rPr>
          <w:rFonts w:ascii="Times New Roman" w:hAnsi="Times New Roman" w:eastAsia="Aptos" w:cs="Times New Roman"/>
          <w:sz w:val="24"/>
          <w:szCs w:val="24"/>
        </w:rPr>
        <w:t xml:space="preserve">Tot slot verzoeken de leden van de CDA-fractie </w:t>
      </w:r>
      <w:r>
        <w:rPr>
          <w:rFonts w:ascii="Times New Roman" w:hAnsi="Times New Roman" w:eastAsia="Aptos" w:cs="Times New Roman"/>
          <w:sz w:val="24"/>
          <w:szCs w:val="24"/>
        </w:rPr>
        <w:t>de minister</w:t>
      </w:r>
      <w:r w:rsidRPr="00E359A5">
        <w:rPr>
          <w:rFonts w:ascii="Times New Roman" w:hAnsi="Times New Roman" w:eastAsia="Aptos" w:cs="Times New Roman"/>
          <w:sz w:val="24"/>
          <w:szCs w:val="24"/>
        </w:rPr>
        <w:t xml:space="preserve"> om inzicht te geven in de financiële gevolgen van het beëindigen van de innovatie- en regiostimuleringstaak en/of de fysieke ondernemerspleinen. Kan hierbij een meerjarige doorrekening worden verstrekt, met een doorkijk van ten minste twaalf jaar?</w:t>
      </w:r>
    </w:p>
    <w:p w:rsidRPr="00D76EB0" w:rsidR="00DE6FBD" w:rsidP="00DE6FBD" w:rsidRDefault="00DE6FBD" w14:paraId="037FF923" w14:textId="094AC3D1">
      <w:pPr>
        <w:pStyle w:val="Normaalweb"/>
        <w:rPr>
          <w:b/>
          <w:bCs/>
          <w:color w:val="000000"/>
        </w:rPr>
      </w:pPr>
      <w:r w:rsidRPr="00D76EB0">
        <w:rPr>
          <w:b/>
          <w:bCs/>
          <w:color w:val="000000"/>
        </w:rPr>
        <w:t xml:space="preserve">Vragen en opmerkingen van de </w:t>
      </w:r>
      <w:r w:rsidR="00E00DE9">
        <w:rPr>
          <w:b/>
          <w:bCs/>
          <w:color w:val="000000"/>
        </w:rPr>
        <w:t xml:space="preserve">rapporteurs </w:t>
      </w:r>
    </w:p>
    <w:p w:rsidRPr="007A2680" w:rsidR="007A2680" w:rsidP="007A2680" w:rsidRDefault="00B01FB7" w14:paraId="7AFCEB33" w14:textId="08F96368">
      <w:pPr>
        <w:rPr>
          <w:rFonts w:ascii="Times New Roman" w:hAnsi="Times New Roman" w:cs="Times New Roman"/>
          <w:sz w:val="24"/>
          <w:szCs w:val="24"/>
        </w:rPr>
      </w:pPr>
      <w:r>
        <w:rPr>
          <w:rFonts w:ascii="Times New Roman" w:hAnsi="Times New Roman" w:cs="Times New Roman"/>
          <w:sz w:val="24"/>
          <w:szCs w:val="24"/>
        </w:rPr>
        <w:t xml:space="preserve">De rapporteurs hebben kennisgenomen van de stukken en hebben hier de volgende opmerkingen bij. </w:t>
      </w:r>
      <w:r w:rsidRPr="007A2680" w:rsidR="007A2680">
        <w:rPr>
          <w:rFonts w:ascii="Times New Roman" w:hAnsi="Times New Roman" w:cs="Times New Roman"/>
          <w:sz w:val="24"/>
          <w:szCs w:val="24"/>
        </w:rPr>
        <w:t xml:space="preserve">De </w:t>
      </w:r>
      <w:r w:rsidR="00E018A2">
        <w:rPr>
          <w:rFonts w:ascii="Times New Roman" w:hAnsi="Times New Roman" w:cs="Times New Roman"/>
          <w:sz w:val="24"/>
          <w:szCs w:val="24"/>
        </w:rPr>
        <w:t xml:space="preserve">Algemene </w:t>
      </w:r>
      <w:r w:rsidRPr="007A2680" w:rsidR="007A2680">
        <w:rPr>
          <w:rFonts w:ascii="Times New Roman" w:hAnsi="Times New Roman" w:cs="Times New Roman"/>
          <w:sz w:val="24"/>
          <w:szCs w:val="24"/>
        </w:rPr>
        <w:t>Rekenkamer noemde 2025 een jaar van stilstand. Er zijn weliswaar hoge ambities</w:t>
      </w:r>
      <w:r w:rsidR="004608CE">
        <w:rPr>
          <w:rFonts w:ascii="Times New Roman" w:hAnsi="Times New Roman" w:cs="Times New Roman"/>
          <w:sz w:val="24"/>
          <w:szCs w:val="24"/>
        </w:rPr>
        <w:t>,</w:t>
      </w:r>
      <w:r w:rsidRPr="007A2680" w:rsidR="007A2680">
        <w:rPr>
          <w:rFonts w:ascii="Times New Roman" w:hAnsi="Times New Roman" w:cs="Times New Roman"/>
          <w:sz w:val="24"/>
          <w:szCs w:val="24"/>
        </w:rPr>
        <w:t xml:space="preserve"> maar er is te weinig vooruitgang. Dat geldt volgens de </w:t>
      </w:r>
      <w:r w:rsidR="00E018A2">
        <w:rPr>
          <w:rFonts w:ascii="Times New Roman" w:hAnsi="Times New Roman" w:cs="Times New Roman"/>
          <w:sz w:val="24"/>
          <w:szCs w:val="24"/>
        </w:rPr>
        <w:t xml:space="preserve">Algemene </w:t>
      </w:r>
      <w:r w:rsidRPr="007A2680" w:rsidR="007A2680">
        <w:rPr>
          <w:rFonts w:ascii="Times New Roman" w:hAnsi="Times New Roman" w:cs="Times New Roman"/>
          <w:sz w:val="24"/>
          <w:szCs w:val="24"/>
        </w:rPr>
        <w:t>Rekenkamer ook als het gaat om het concurrentievermogen. Het doel om de R&amp;D uitgaven op te schroeven wordt bijvoorbeeld niet gehaald en Nederland is de afgelopen jaren teruggezakt op de lijst met meest concurrerende economieën</w:t>
      </w:r>
      <w:r w:rsidR="008D016C">
        <w:rPr>
          <w:rFonts w:ascii="Times New Roman" w:hAnsi="Times New Roman" w:cs="Times New Roman"/>
          <w:sz w:val="24"/>
          <w:szCs w:val="24"/>
        </w:rPr>
        <w:t>.</w:t>
      </w:r>
      <w:r w:rsidRPr="007A2680" w:rsidR="007A2680">
        <w:rPr>
          <w:rFonts w:ascii="Times New Roman" w:hAnsi="Times New Roman" w:cs="Times New Roman"/>
          <w:sz w:val="24"/>
          <w:szCs w:val="24"/>
          <w:vertAlign w:val="superscript"/>
        </w:rPr>
        <w:footnoteReference w:id="5"/>
      </w:r>
      <w:r w:rsidRPr="007A2680" w:rsidR="007A2680">
        <w:rPr>
          <w:rFonts w:ascii="Times New Roman" w:hAnsi="Times New Roman" w:cs="Times New Roman"/>
          <w:sz w:val="24"/>
          <w:szCs w:val="24"/>
        </w:rPr>
        <w:t xml:space="preserve"> </w:t>
      </w:r>
      <w:r w:rsidR="00402E55">
        <w:rPr>
          <w:rFonts w:ascii="Times New Roman" w:hAnsi="Times New Roman" w:cs="Times New Roman"/>
          <w:sz w:val="24"/>
          <w:szCs w:val="24"/>
        </w:rPr>
        <w:t xml:space="preserve">Deze </w:t>
      </w:r>
      <w:r w:rsidRPr="007A2680" w:rsidR="007A2680">
        <w:rPr>
          <w:rFonts w:ascii="Times New Roman" w:hAnsi="Times New Roman" w:cs="Times New Roman"/>
          <w:sz w:val="24"/>
          <w:szCs w:val="24"/>
        </w:rPr>
        <w:t xml:space="preserve">rapporteurs hebben </w:t>
      </w:r>
      <w:r w:rsidR="00402E55">
        <w:rPr>
          <w:rFonts w:ascii="Times New Roman" w:hAnsi="Times New Roman" w:cs="Times New Roman"/>
          <w:sz w:val="24"/>
          <w:szCs w:val="24"/>
        </w:rPr>
        <w:t>n</w:t>
      </w:r>
      <w:r w:rsidRPr="007A2680" w:rsidR="007A2680">
        <w:rPr>
          <w:rFonts w:ascii="Times New Roman" w:hAnsi="Times New Roman" w:cs="Times New Roman"/>
          <w:sz w:val="24"/>
          <w:szCs w:val="24"/>
        </w:rPr>
        <w:t xml:space="preserve">aar </w:t>
      </w:r>
      <w:r w:rsidR="00402E55">
        <w:rPr>
          <w:rFonts w:ascii="Times New Roman" w:hAnsi="Times New Roman" w:cs="Times New Roman"/>
          <w:sz w:val="24"/>
          <w:szCs w:val="24"/>
        </w:rPr>
        <w:t xml:space="preserve">de </w:t>
      </w:r>
      <w:r w:rsidRPr="007A2680" w:rsidR="007A2680">
        <w:rPr>
          <w:rFonts w:ascii="Times New Roman" w:hAnsi="Times New Roman" w:cs="Times New Roman"/>
          <w:sz w:val="24"/>
          <w:szCs w:val="24"/>
        </w:rPr>
        <w:t>Jaarverslag</w:t>
      </w:r>
      <w:r w:rsidR="00402E55">
        <w:rPr>
          <w:rFonts w:ascii="Times New Roman" w:hAnsi="Times New Roman" w:cs="Times New Roman"/>
          <w:sz w:val="24"/>
          <w:szCs w:val="24"/>
        </w:rPr>
        <w:t>en</w:t>
      </w:r>
      <w:r w:rsidRPr="007A2680" w:rsidR="007A2680">
        <w:rPr>
          <w:rFonts w:ascii="Times New Roman" w:hAnsi="Times New Roman" w:cs="Times New Roman"/>
          <w:sz w:val="24"/>
          <w:szCs w:val="24"/>
        </w:rPr>
        <w:t xml:space="preserve"> van 2025 gekeken, vooral om ervan te leren voor de toekomst. </w:t>
      </w:r>
      <w:r w:rsidR="00001BCD">
        <w:rPr>
          <w:rFonts w:ascii="Times New Roman" w:hAnsi="Times New Roman" w:cs="Times New Roman"/>
          <w:sz w:val="24"/>
          <w:szCs w:val="24"/>
        </w:rPr>
        <w:t xml:space="preserve">Zij </w:t>
      </w:r>
      <w:r w:rsidRPr="007A2680" w:rsidR="007A2680">
        <w:rPr>
          <w:rFonts w:ascii="Times New Roman" w:hAnsi="Times New Roman" w:cs="Times New Roman"/>
          <w:sz w:val="24"/>
          <w:szCs w:val="24"/>
        </w:rPr>
        <w:t xml:space="preserve">hebben </w:t>
      </w:r>
      <w:r w:rsidR="00001BCD">
        <w:rPr>
          <w:rFonts w:ascii="Times New Roman" w:hAnsi="Times New Roman" w:cs="Times New Roman"/>
          <w:sz w:val="24"/>
          <w:szCs w:val="24"/>
        </w:rPr>
        <w:t xml:space="preserve">zich </w:t>
      </w:r>
      <w:r w:rsidRPr="007A2680" w:rsidR="007A2680">
        <w:rPr>
          <w:rFonts w:ascii="Times New Roman" w:hAnsi="Times New Roman" w:cs="Times New Roman"/>
          <w:sz w:val="24"/>
          <w:szCs w:val="24"/>
        </w:rPr>
        <w:t xml:space="preserve">de vraag gesteld: wat is het </w:t>
      </w:r>
      <w:r w:rsidRPr="008D016C" w:rsidR="007A2680">
        <w:rPr>
          <w:rFonts w:ascii="Times New Roman" w:hAnsi="Times New Roman" w:cs="Times New Roman"/>
          <w:sz w:val="24"/>
          <w:szCs w:val="24"/>
        </w:rPr>
        <w:t>verhaal achter de stilstand</w:t>
      </w:r>
      <w:r w:rsidRPr="007A2680" w:rsidR="007A2680">
        <w:rPr>
          <w:rFonts w:ascii="Times New Roman" w:hAnsi="Times New Roman" w:cs="Times New Roman"/>
          <w:sz w:val="24"/>
          <w:szCs w:val="24"/>
        </w:rPr>
        <w:t xml:space="preserve"> en wat is er vervolgens in 2026 en verder nodig om in beweging te komen. Daarbij leggen </w:t>
      </w:r>
      <w:r w:rsidR="00001BCD">
        <w:rPr>
          <w:rFonts w:ascii="Times New Roman" w:hAnsi="Times New Roman" w:cs="Times New Roman"/>
          <w:sz w:val="24"/>
          <w:szCs w:val="24"/>
        </w:rPr>
        <w:t xml:space="preserve">de rapporteurs </w:t>
      </w:r>
      <w:r w:rsidRPr="007A2680" w:rsidR="007A2680">
        <w:rPr>
          <w:rFonts w:ascii="Times New Roman" w:hAnsi="Times New Roman" w:cs="Times New Roman"/>
          <w:sz w:val="24"/>
          <w:szCs w:val="24"/>
        </w:rPr>
        <w:t xml:space="preserve">de focus op zichtbare en merkbare resultaten in de economie, boven voortgang die vooral binnen het ministerie en op papier bestaat. Daarbij sluiten </w:t>
      </w:r>
      <w:r w:rsidR="00001BCD">
        <w:rPr>
          <w:rFonts w:ascii="Times New Roman" w:hAnsi="Times New Roman" w:cs="Times New Roman"/>
          <w:sz w:val="24"/>
          <w:szCs w:val="24"/>
        </w:rPr>
        <w:t xml:space="preserve">zij </w:t>
      </w:r>
      <w:r w:rsidRPr="007A2680" w:rsidR="007A2680">
        <w:rPr>
          <w:rFonts w:ascii="Times New Roman" w:hAnsi="Times New Roman" w:cs="Times New Roman"/>
          <w:sz w:val="24"/>
          <w:szCs w:val="24"/>
        </w:rPr>
        <w:t xml:space="preserve">zo veel mogelijk aan bij de observaties </w:t>
      </w:r>
      <w:r w:rsidR="00001BCD">
        <w:rPr>
          <w:rFonts w:ascii="Times New Roman" w:hAnsi="Times New Roman" w:cs="Times New Roman"/>
          <w:sz w:val="24"/>
          <w:szCs w:val="24"/>
        </w:rPr>
        <w:t xml:space="preserve">van </w:t>
      </w:r>
      <w:r w:rsidRPr="007A2680" w:rsidR="007A2680">
        <w:rPr>
          <w:rFonts w:ascii="Times New Roman" w:hAnsi="Times New Roman" w:cs="Times New Roman"/>
          <w:sz w:val="24"/>
          <w:szCs w:val="24"/>
        </w:rPr>
        <w:t>de Algemene Rekenkamer</w:t>
      </w:r>
      <w:r w:rsidR="00001BCD">
        <w:rPr>
          <w:rFonts w:ascii="Times New Roman" w:hAnsi="Times New Roman" w:cs="Times New Roman"/>
          <w:sz w:val="24"/>
          <w:szCs w:val="24"/>
        </w:rPr>
        <w:t>.</w:t>
      </w:r>
      <w:r w:rsidRPr="007A2680" w:rsidR="007A2680">
        <w:rPr>
          <w:rFonts w:ascii="Times New Roman" w:hAnsi="Times New Roman" w:cs="Times New Roman"/>
          <w:sz w:val="24"/>
          <w:szCs w:val="24"/>
        </w:rPr>
        <w:t xml:space="preserve">  </w:t>
      </w:r>
    </w:p>
    <w:p w:rsidRPr="007A2680" w:rsidR="007A2680" w:rsidP="007A2680" w:rsidRDefault="007A2680" w14:paraId="62C5B260" w14:textId="60C815FA">
      <w:pPr>
        <w:rPr>
          <w:rFonts w:ascii="Times New Roman" w:hAnsi="Times New Roman" w:cs="Times New Roman"/>
          <w:sz w:val="24"/>
          <w:szCs w:val="24"/>
        </w:rPr>
      </w:pPr>
      <w:r w:rsidRPr="007A2680">
        <w:rPr>
          <w:rFonts w:ascii="Times New Roman" w:hAnsi="Times New Roman" w:cs="Times New Roman"/>
          <w:sz w:val="24"/>
          <w:szCs w:val="24"/>
        </w:rPr>
        <w:t xml:space="preserve">In beweging komen vergt volgens </w:t>
      </w:r>
      <w:r w:rsidR="00F21DAC">
        <w:rPr>
          <w:rFonts w:ascii="Times New Roman" w:hAnsi="Times New Roman" w:cs="Times New Roman"/>
          <w:sz w:val="24"/>
          <w:szCs w:val="24"/>
        </w:rPr>
        <w:t xml:space="preserve">de rapporteurs </w:t>
      </w:r>
      <w:r w:rsidRPr="007A2680">
        <w:rPr>
          <w:rFonts w:ascii="Times New Roman" w:hAnsi="Times New Roman" w:cs="Times New Roman"/>
          <w:sz w:val="24"/>
          <w:szCs w:val="24"/>
        </w:rPr>
        <w:t xml:space="preserve">in </w:t>
      </w:r>
      <w:r w:rsidRPr="00F21DAC">
        <w:rPr>
          <w:rFonts w:ascii="Times New Roman" w:hAnsi="Times New Roman" w:cs="Times New Roman"/>
          <w:sz w:val="24"/>
          <w:szCs w:val="24"/>
        </w:rPr>
        <w:t>de eerste plaats</w:t>
      </w:r>
      <w:r w:rsidRPr="007A2680">
        <w:rPr>
          <w:rFonts w:ascii="Times New Roman" w:hAnsi="Times New Roman" w:cs="Times New Roman"/>
          <w:sz w:val="24"/>
          <w:szCs w:val="24"/>
        </w:rPr>
        <w:t xml:space="preserve"> dat niet alleen doelen </w:t>
      </w:r>
      <w:r w:rsidR="00F21DAC">
        <w:rPr>
          <w:rFonts w:ascii="Times New Roman" w:hAnsi="Times New Roman" w:cs="Times New Roman"/>
          <w:sz w:val="24"/>
          <w:szCs w:val="24"/>
        </w:rPr>
        <w:t xml:space="preserve">gesteld worden </w:t>
      </w:r>
      <w:r w:rsidRPr="007A2680">
        <w:rPr>
          <w:rFonts w:ascii="Times New Roman" w:hAnsi="Times New Roman" w:cs="Times New Roman"/>
          <w:sz w:val="24"/>
          <w:szCs w:val="24"/>
        </w:rPr>
        <w:t xml:space="preserve">met betrekking tot waar je naar toe wilt, maar </w:t>
      </w:r>
      <w:r w:rsidR="00D452EB">
        <w:rPr>
          <w:rFonts w:ascii="Times New Roman" w:hAnsi="Times New Roman" w:cs="Times New Roman"/>
          <w:sz w:val="24"/>
          <w:szCs w:val="24"/>
        </w:rPr>
        <w:t xml:space="preserve">dat </w:t>
      </w:r>
      <w:r w:rsidRPr="007A2680">
        <w:rPr>
          <w:rFonts w:ascii="Times New Roman" w:hAnsi="Times New Roman" w:cs="Times New Roman"/>
          <w:sz w:val="24"/>
          <w:szCs w:val="24"/>
        </w:rPr>
        <w:t xml:space="preserve">ook </w:t>
      </w:r>
      <w:r w:rsidR="00D452EB">
        <w:rPr>
          <w:rFonts w:ascii="Times New Roman" w:hAnsi="Times New Roman" w:cs="Times New Roman"/>
          <w:sz w:val="24"/>
          <w:szCs w:val="24"/>
        </w:rPr>
        <w:t xml:space="preserve">wordt geïnvesteerd </w:t>
      </w:r>
      <w:r w:rsidRPr="007A2680">
        <w:rPr>
          <w:rFonts w:ascii="Times New Roman" w:hAnsi="Times New Roman" w:cs="Times New Roman"/>
          <w:sz w:val="24"/>
          <w:szCs w:val="24"/>
        </w:rPr>
        <w:t>in een concrete routekaart die vertelt hoe</w:t>
      </w:r>
      <w:r w:rsidR="00D452EB">
        <w:rPr>
          <w:rFonts w:ascii="Times New Roman" w:hAnsi="Times New Roman" w:cs="Times New Roman"/>
          <w:sz w:val="24"/>
          <w:szCs w:val="24"/>
        </w:rPr>
        <w:t xml:space="preserve"> men </w:t>
      </w:r>
      <w:r w:rsidRPr="007A2680">
        <w:rPr>
          <w:rFonts w:ascii="Times New Roman" w:hAnsi="Times New Roman" w:cs="Times New Roman"/>
          <w:sz w:val="24"/>
          <w:szCs w:val="24"/>
        </w:rPr>
        <w:t xml:space="preserve">er </w:t>
      </w:r>
      <w:r w:rsidR="00D452EB">
        <w:rPr>
          <w:rFonts w:ascii="Times New Roman" w:hAnsi="Times New Roman" w:cs="Times New Roman"/>
          <w:sz w:val="24"/>
          <w:szCs w:val="24"/>
        </w:rPr>
        <w:t xml:space="preserve">komt. </w:t>
      </w:r>
      <w:r w:rsidRPr="007A2680">
        <w:rPr>
          <w:rFonts w:ascii="Times New Roman" w:hAnsi="Times New Roman" w:cs="Times New Roman"/>
          <w:sz w:val="24"/>
          <w:szCs w:val="24"/>
        </w:rPr>
        <w:t>Een routekaart met duidelijke mijlpalen en tussenstations. Daarmee wordt een routekaart ook een dashboard d</w:t>
      </w:r>
      <w:r w:rsidR="00785CAA">
        <w:rPr>
          <w:rFonts w:ascii="Times New Roman" w:hAnsi="Times New Roman" w:cs="Times New Roman"/>
          <w:sz w:val="24"/>
          <w:szCs w:val="24"/>
        </w:rPr>
        <w:t>at</w:t>
      </w:r>
      <w:r w:rsidRPr="007A2680">
        <w:rPr>
          <w:rFonts w:ascii="Times New Roman" w:hAnsi="Times New Roman" w:cs="Times New Roman"/>
          <w:sz w:val="24"/>
          <w:szCs w:val="24"/>
        </w:rPr>
        <w:t xml:space="preserve"> helpt om vast te stellen of we voldoende in beweging zijn. </w:t>
      </w:r>
      <w:r w:rsidR="00BB3C18">
        <w:rPr>
          <w:rFonts w:ascii="Times New Roman" w:hAnsi="Times New Roman" w:cs="Times New Roman"/>
          <w:sz w:val="24"/>
          <w:szCs w:val="24"/>
        </w:rPr>
        <w:t xml:space="preserve">Dat </w:t>
      </w:r>
      <w:r w:rsidRPr="007A2680">
        <w:rPr>
          <w:rFonts w:ascii="Times New Roman" w:hAnsi="Times New Roman" w:cs="Times New Roman"/>
          <w:sz w:val="24"/>
          <w:szCs w:val="24"/>
        </w:rPr>
        <w:t xml:space="preserve">is in </w:t>
      </w:r>
      <w:r w:rsidR="00785CAA">
        <w:rPr>
          <w:rFonts w:ascii="Times New Roman" w:hAnsi="Times New Roman" w:cs="Times New Roman"/>
          <w:sz w:val="24"/>
          <w:szCs w:val="24"/>
        </w:rPr>
        <w:t xml:space="preserve">de </w:t>
      </w:r>
      <w:r w:rsidRPr="007A2680">
        <w:rPr>
          <w:rFonts w:ascii="Times New Roman" w:hAnsi="Times New Roman" w:cs="Times New Roman"/>
          <w:sz w:val="24"/>
          <w:szCs w:val="24"/>
        </w:rPr>
        <w:t xml:space="preserve">ogen </w:t>
      </w:r>
      <w:r w:rsidR="00785CAA">
        <w:rPr>
          <w:rFonts w:ascii="Times New Roman" w:hAnsi="Times New Roman" w:cs="Times New Roman"/>
          <w:sz w:val="24"/>
          <w:szCs w:val="24"/>
        </w:rPr>
        <w:t xml:space="preserve">van de rapporteurs </w:t>
      </w:r>
      <w:r w:rsidRPr="007A2680">
        <w:rPr>
          <w:rFonts w:ascii="Times New Roman" w:hAnsi="Times New Roman" w:cs="Times New Roman"/>
          <w:sz w:val="24"/>
          <w:szCs w:val="24"/>
        </w:rPr>
        <w:t xml:space="preserve">ook onmisbaar als </w:t>
      </w:r>
      <w:r w:rsidR="00BB3C18">
        <w:rPr>
          <w:rFonts w:ascii="Times New Roman" w:hAnsi="Times New Roman" w:cs="Times New Roman"/>
          <w:sz w:val="24"/>
          <w:szCs w:val="24"/>
        </w:rPr>
        <w:t xml:space="preserve">gestuurd moet worden </w:t>
      </w:r>
      <w:r w:rsidRPr="007A2680">
        <w:rPr>
          <w:rFonts w:ascii="Times New Roman" w:hAnsi="Times New Roman" w:cs="Times New Roman"/>
          <w:sz w:val="24"/>
          <w:szCs w:val="24"/>
        </w:rPr>
        <w:t xml:space="preserve">op 1,5% structurele groei. </w:t>
      </w:r>
      <w:r w:rsidR="00BB3C18">
        <w:rPr>
          <w:rFonts w:ascii="Times New Roman" w:hAnsi="Times New Roman" w:cs="Times New Roman"/>
          <w:sz w:val="24"/>
          <w:szCs w:val="24"/>
        </w:rPr>
        <w:t xml:space="preserve">De rapporteurs vragen </w:t>
      </w:r>
      <w:r w:rsidRPr="007A2680">
        <w:rPr>
          <w:rFonts w:ascii="Times New Roman" w:hAnsi="Times New Roman" w:cs="Times New Roman"/>
          <w:sz w:val="24"/>
          <w:szCs w:val="24"/>
        </w:rPr>
        <w:t xml:space="preserve">de minister om te komen met een dergelijke routekaart en dashboard, met </w:t>
      </w:r>
      <w:r w:rsidR="00BB3C18">
        <w:rPr>
          <w:rFonts w:ascii="Times New Roman" w:hAnsi="Times New Roman" w:cs="Times New Roman"/>
          <w:sz w:val="24"/>
          <w:szCs w:val="24"/>
        </w:rPr>
        <w:t xml:space="preserve">daarbij </w:t>
      </w:r>
      <w:r w:rsidRPr="007A2680">
        <w:rPr>
          <w:rFonts w:ascii="Times New Roman" w:hAnsi="Times New Roman" w:cs="Times New Roman"/>
          <w:sz w:val="24"/>
          <w:szCs w:val="24"/>
        </w:rPr>
        <w:t xml:space="preserve">concrete mijlpalen. Daarbij adviseren </w:t>
      </w:r>
      <w:r w:rsidR="0051267D">
        <w:rPr>
          <w:rFonts w:ascii="Times New Roman" w:hAnsi="Times New Roman" w:cs="Times New Roman"/>
          <w:sz w:val="24"/>
          <w:szCs w:val="24"/>
        </w:rPr>
        <w:t xml:space="preserve">de rapporteurs </w:t>
      </w:r>
      <w:r w:rsidRPr="007A2680">
        <w:rPr>
          <w:rFonts w:ascii="Times New Roman" w:hAnsi="Times New Roman" w:cs="Times New Roman"/>
          <w:sz w:val="24"/>
          <w:szCs w:val="24"/>
        </w:rPr>
        <w:t xml:space="preserve">de minister </w:t>
      </w:r>
      <w:r w:rsidR="0051267D">
        <w:rPr>
          <w:rFonts w:ascii="Times New Roman" w:hAnsi="Times New Roman" w:cs="Times New Roman"/>
          <w:sz w:val="24"/>
          <w:szCs w:val="24"/>
        </w:rPr>
        <w:t xml:space="preserve">om </w:t>
      </w:r>
      <w:r w:rsidRPr="007A2680">
        <w:rPr>
          <w:rFonts w:ascii="Times New Roman" w:hAnsi="Times New Roman" w:cs="Times New Roman"/>
          <w:sz w:val="24"/>
          <w:szCs w:val="24"/>
        </w:rPr>
        <w:t xml:space="preserve">advies in te winnen bij partijen die hier al eerder over hebben nagedacht zoals </w:t>
      </w:r>
      <w:r w:rsidR="0051267D">
        <w:rPr>
          <w:rFonts w:ascii="Times New Roman" w:hAnsi="Times New Roman" w:cs="Times New Roman"/>
          <w:sz w:val="24"/>
          <w:szCs w:val="24"/>
        </w:rPr>
        <w:t xml:space="preserve">de heer </w:t>
      </w:r>
      <w:proofErr w:type="spellStart"/>
      <w:r w:rsidRPr="007A2680">
        <w:rPr>
          <w:rFonts w:ascii="Times New Roman" w:hAnsi="Times New Roman" w:cs="Times New Roman"/>
          <w:sz w:val="24"/>
          <w:szCs w:val="24"/>
        </w:rPr>
        <w:t>Wennink</w:t>
      </w:r>
      <w:proofErr w:type="spellEnd"/>
      <w:r w:rsidRPr="007A2680">
        <w:rPr>
          <w:rFonts w:ascii="Times New Roman" w:hAnsi="Times New Roman" w:cs="Times New Roman"/>
          <w:sz w:val="24"/>
          <w:szCs w:val="24"/>
        </w:rPr>
        <w:t>, TNO en de Kenniscoalitie.</w:t>
      </w:r>
      <w:r w:rsidR="0051267D">
        <w:rPr>
          <w:rFonts w:ascii="Times New Roman" w:hAnsi="Times New Roman" w:cs="Times New Roman"/>
          <w:sz w:val="24"/>
          <w:szCs w:val="24"/>
        </w:rPr>
        <w:t xml:space="preserve"> Deze rapporteurs vragen </w:t>
      </w:r>
      <w:r w:rsidRPr="0051267D" w:rsidR="0051267D">
        <w:rPr>
          <w:rFonts w:ascii="Times New Roman" w:hAnsi="Times New Roman" w:cs="Times New Roman"/>
          <w:sz w:val="24"/>
          <w:szCs w:val="24"/>
        </w:rPr>
        <w:t xml:space="preserve">of </w:t>
      </w:r>
      <w:r w:rsidRPr="0051267D">
        <w:rPr>
          <w:rFonts w:ascii="Times New Roman" w:hAnsi="Times New Roman" w:cs="Times New Roman"/>
          <w:sz w:val="24"/>
          <w:szCs w:val="24"/>
        </w:rPr>
        <w:t xml:space="preserve">de minister bereid </w:t>
      </w:r>
      <w:r w:rsidR="0051267D">
        <w:rPr>
          <w:rFonts w:ascii="Times New Roman" w:hAnsi="Times New Roman" w:cs="Times New Roman"/>
          <w:sz w:val="24"/>
          <w:szCs w:val="24"/>
        </w:rPr>
        <w:t xml:space="preserve">is </w:t>
      </w:r>
      <w:r w:rsidRPr="0051267D">
        <w:rPr>
          <w:rFonts w:ascii="Times New Roman" w:hAnsi="Times New Roman" w:cs="Times New Roman"/>
          <w:sz w:val="24"/>
          <w:szCs w:val="24"/>
        </w:rPr>
        <w:t>om te investeren in een concrete routekaart en dashboard op basis waarvan de voortgang van het economisch beleid kan worden gemonitord en hierover advies in te winnen bij externe adviseurs zoals d</w:t>
      </w:r>
      <w:r w:rsidR="0051267D">
        <w:rPr>
          <w:rFonts w:ascii="Times New Roman" w:hAnsi="Times New Roman" w:cs="Times New Roman"/>
          <w:sz w:val="24"/>
          <w:szCs w:val="24"/>
        </w:rPr>
        <w:t xml:space="preserve">e heer </w:t>
      </w:r>
      <w:proofErr w:type="spellStart"/>
      <w:r w:rsidRPr="0051267D">
        <w:rPr>
          <w:rFonts w:ascii="Times New Roman" w:hAnsi="Times New Roman" w:cs="Times New Roman"/>
          <w:sz w:val="24"/>
          <w:szCs w:val="24"/>
        </w:rPr>
        <w:t>Wennink</w:t>
      </w:r>
      <w:proofErr w:type="spellEnd"/>
      <w:r w:rsidR="0051267D">
        <w:rPr>
          <w:rFonts w:ascii="Times New Roman" w:hAnsi="Times New Roman" w:cs="Times New Roman"/>
          <w:sz w:val="24"/>
          <w:szCs w:val="24"/>
        </w:rPr>
        <w:t xml:space="preserve">. </w:t>
      </w:r>
    </w:p>
    <w:p w:rsidR="00142F15" w:rsidP="007A2680" w:rsidRDefault="009F45EE" w14:paraId="61BD904C" w14:textId="77777777">
      <w:pPr>
        <w:rPr>
          <w:rFonts w:ascii="Times New Roman" w:hAnsi="Times New Roman" w:cs="Times New Roman"/>
          <w:sz w:val="24"/>
          <w:szCs w:val="24"/>
        </w:rPr>
      </w:pPr>
      <w:r>
        <w:rPr>
          <w:rFonts w:ascii="Times New Roman" w:hAnsi="Times New Roman" w:cs="Times New Roman"/>
          <w:sz w:val="24"/>
          <w:szCs w:val="24"/>
        </w:rPr>
        <w:t xml:space="preserve">De tweede conclusie van de rapporteurs is </w:t>
      </w:r>
      <w:r w:rsidRPr="007A2680" w:rsidR="007A2680">
        <w:rPr>
          <w:rFonts w:ascii="Times New Roman" w:hAnsi="Times New Roman" w:cs="Times New Roman"/>
          <w:sz w:val="24"/>
          <w:szCs w:val="24"/>
        </w:rPr>
        <w:t xml:space="preserve">dat </w:t>
      </w:r>
      <w:r>
        <w:rPr>
          <w:rFonts w:ascii="Times New Roman" w:hAnsi="Times New Roman" w:cs="Times New Roman"/>
          <w:sz w:val="24"/>
          <w:szCs w:val="24"/>
        </w:rPr>
        <w:t>Nederland n</w:t>
      </w:r>
      <w:r w:rsidRPr="007A2680" w:rsidR="007A2680">
        <w:rPr>
          <w:rFonts w:ascii="Times New Roman" w:hAnsi="Times New Roman" w:cs="Times New Roman"/>
          <w:sz w:val="24"/>
          <w:szCs w:val="24"/>
        </w:rPr>
        <w:t>iet alleen in beweging moet komen</w:t>
      </w:r>
      <w:r>
        <w:rPr>
          <w:rFonts w:ascii="Times New Roman" w:hAnsi="Times New Roman" w:cs="Times New Roman"/>
          <w:sz w:val="24"/>
          <w:szCs w:val="24"/>
        </w:rPr>
        <w:t xml:space="preserve">, maar ook </w:t>
      </w:r>
      <w:r w:rsidR="00FB0191">
        <w:rPr>
          <w:rFonts w:ascii="Times New Roman" w:hAnsi="Times New Roman" w:cs="Times New Roman"/>
          <w:sz w:val="24"/>
          <w:szCs w:val="24"/>
        </w:rPr>
        <w:t xml:space="preserve">dat </w:t>
      </w:r>
      <w:r>
        <w:rPr>
          <w:rFonts w:ascii="Times New Roman" w:hAnsi="Times New Roman" w:cs="Times New Roman"/>
          <w:sz w:val="24"/>
          <w:szCs w:val="24"/>
        </w:rPr>
        <w:t>v</w:t>
      </w:r>
      <w:r w:rsidRPr="007A2680" w:rsidR="007A2680">
        <w:rPr>
          <w:rFonts w:ascii="Times New Roman" w:hAnsi="Times New Roman" w:cs="Times New Roman"/>
          <w:sz w:val="24"/>
          <w:szCs w:val="24"/>
        </w:rPr>
        <w:t xml:space="preserve">oorkomen </w:t>
      </w:r>
      <w:r w:rsidR="00834092">
        <w:rPr>
          <w:rFonts w:ascii="Times New Roman" w:hAnsi="Times New Roman" w:cs="Times New Roman"/>
          <w:sz w:val="24"/>
          <w:szCs w:val="24"/>
        </w:rPr>
        <w:t xml:space="preserve">moet </w:t>
      </w:r>
      <w:r w:rsidR="00DD52DB">
        <w:rPr>
          <w:rFonts w:ascii="Times New Roman" w:hAnsi="Times New Roman" w:cs="Times New Roman"/>
          <w:sz w:val="24"/>
          <w:szCs w:val="24"/>
        </w:rPr>
        <w:t xml:space="preserve">worden </w:t>
      </w:r>
      <w:r w:rsidRPr="007A2680" w:rsidR="007A2680">
        <w:rPr>
          <w:rFonts w:ascii="Times New Roman" w:hAnsi="Times New Roman" w:cs="Times New Roman"/>
          <w:sz w:val="24"/>
          <w:szCs w:val="24"/>
        </w:rPr>
        <w:t xml:space="preserve">dat </w:t>
      </w:r>
      <w:r w:rsidR="00DD52DB">
        <w:rPr>
          <w:rFonts w:ascii="Times New Roman" w:hAnsi="Times New Roman" w:cs="Times New Roman"/>
          <w:sz w:val="24"/>
          <w:szCs w:val="24"/>
        </w:rPr>
        <w:t xml:space="preserve">men </w:t>
      </w:r>
      <w:r w:rsidRPr="007A2680" w:rsidR="007A2680">
        <w:rPr>
          <w:rFonts w:ascii="Times New Roman" w:hAnsi="Times New Roman" w:cs="Times New Roman"/>
          <w:sz w:val="24"/>
          <w:szCs w:val="24"/>
        </w:rPr>
        <w:t xml:space="preserve">stilvalt. Dat vraagt in </w:t>
      </w:r>
      <w:r w:rsidR="00DD52DB">
        <w:rPr>
          <w:rFonts w:ascii="Times New Roman" w:hAnsi="Times New Roman" w:cs="Times New Roman"/>
          <w:sz w:val="24"/>
          <w:szCs w:val="24"/>
        </w:rPr>
        <w:t xml:space="preserve">de </w:t>
      </w:r>
      <w:r w:rsidRPr="007A2680" w:rsidR="007A2680">
        <w:rPr>
          <w:rFonts w:ascii="Times New Roman" w:hAnsi="Times New Roman" w:cs="Times New Roman"/>
          <w:sz w:val="24"/>
          <w:szCs w:val="24"/>
        </w:rPr>
        <w:t xml:space="preserve">ogen </w:t>
      </w:r>
      <w:r w:rsidR="00DD52DB">
        <w:rPr>
          <w:rFonts w:ascii="Times New Roman" w:hAnsi="Times New Roman" w:cs="Times New Roman"/>
          <w:sz w:val="24"/>
          <w:szCs w:val="24"/>
        </w:rPr>
        <w:t xml:space="preserve">van de </w:t>
      </w:r>
      <w:r w:rsidR="00DD52DB">
        <w:rPr>
          <w:rFonts w:ascii="Times New Roman" w:hAnsi="Times New Roman" w:cs="Times New Roman"/>
          <w:sz w:val="24"/>
          <w:szCs w:val="24"/>
        </w:rPr>
        <w:lastRenderedPageBreak/>
        <w:t xml:space="preserve">rapporteurs </w:t>
      </w:r>
      <w:r w:rsidRPr="007A2680" w:rsidR="007A2680">
        <w:rPr>
          <w:rFonts w:ascii="Times New Roman" w:hAnsi="Times New Roman" w:cs="Times New Roman"/>
          <w:sz w:val="24"/>
          <w:szCs w:val="24"/>
        </w:rPr>
        <w:t xml:space="preserve">twee belangrijke dingen. In de eerste plaats dient de minister vooraf zekerheid te verschaffen of ze kan leveren op beloftes. Dat kan bijvoorbeeld via uitvoeringstoetsen die in </w:t>
      </w:r>
      <w:r w:rsidR="000F2891">
        <w:rPr>
          <w:rFonts w:ascii="Times New Roman" w:hAnsi="Times New Roman" w:cs="Times New Roman"/>
          <w:sz w:val="24"/>
          <w:szCs w:val="24"/>
        </w:rPr>
        <w:t xml:space="preserve">de </w:t>
      </w:r>
      <w:r w:rsidRPr="007A2680" w:rsidR="007A2680">
        <w:rPr>
          <w:rFonts w:ascii="Times New Roman" w:hAnsi="Times New Roman" w:cs="Times New Roman"/>
          <w:sz w:val="24"/>
          <w:szCs w:val="24"/>
        </w:rPr>
        <w:t xml:space="preserve">ogen </w:t>
      </w:r>
      <w:r w:rsidR="000F2891">
        <w:rPr>
          <w:rFonts w:ascii="Times New Roman" w:hAnsi="Times New Roman" w:cs="Times New Roman"/>
          <w:sz w:val="24"/>
          <w:szCs w:val="24"/>
        </w:rPr>
        <w:t xml:space="preserve">van de rapporteurs </w:t>
      </w:r>
      <w:r w:rsidRPr="007A2680" w:rsidR="007A2680">
        <w:rPr>
          <w:rFonts w:ascii="Times New Roman" w:hAnsi="Times New Roman" w:cs="Times New Roman"/>
          <w:sz w:val="24"/>
          <w:szCs w:val="24"/>
        </w:rPr>
        <w:t xml:space="preserve">van doorslaggevende betekenis zouden moeten zijn in het beleidsproces. </w:t>
      </w:r>
      <w:r w:rsidR="000F2891">
        <w:rPr>
          <w:rFonts w:ascii="Times New Roman" w:hAnsi="Times New Roman" w:cs="Times New Roman"/>
          <w:sz w:val="24"/>
          <w:szCs w:val="24"/>
        </w:rPr>
        <w:t xml:space="preserve">Deze rapporteurs </w:t>
      </w:r>
      <w:r w:rsidRPr="007A2680" w:rsidR="007A2680">
        <w:rPr>
          <w:rFonts w:ascii="Times New Roman" w:hAnsi="Times New Roman" w:cs="Times New Roman"/>
          <w:sz w:val="24"/>
          <w:szCs w:val="24"/>
        </w:rPr>
        <w:t xml:space="preserve">achten dat cruciaal voor een betrouwbare overheid. Een overheid die duidelijkheid verschaft over </w:t>
      </w:r>
      <w:r w:rsidRPr="000F2891" w:rsidR="007A2680">
        <w:rPr>
          <w:rFonts w:ascii="Times New Roman" w:hAnsi="Times New Roman" w:cs="Times New Roman"/>
          <w:sz w:val="24"/>
          <w:szCs w:val="24"/>
        </w:rPr>
        <w:t>wat</w:t>
      </w:r>
      <w:r w:rsidRPr="007A2680" w:rsidR="007A2680">
        <w:rPr>
          <w:rFonts w:ascii="Times New Roman" w:hAnsi="Times New Roman" w:cs="Times New Roman"/>
          <w:sz w:val="24"/>
          <w:szCs w:val="24"/>
        </w:rPr>
        <w:t xml:space="preserve"> het kan leveren, </w:t>
      </w:r>
      <w:r w:rsidRPr="000F2891" w:rsidR="007A2680">
        <w:rPr>
          <w:rFonts w:ascii="Times New Roman" w:hAnsi="Times New Roman" w:cs="Times New Roman"/>
          <w:sz w:val="24"/>
          <w:szCs w:val="24"/>
        </w:rPr>
        <w:t>wanneer</w:t>
      </w:r>
      <w:r w:rsidRPr="007A2680" w:rsidR="007A2680">
        <w:rPr>
          <w:rFonts w:ascii="Times New Roman" w:hAnsi="Times New Roman" w:cs="Times New Roman"/>
          <w:sz w:val="24"/>
          <w:szCs w:val="24"/>
        </w:rPr>
        <w:t xml:space="preserve"> en dat vervolgens ook doet. Laten we leren van de lessen van het Nationaal Groeifonds, waar dat niet altijd goed ging. </w:t>
      </w:r>
    </w:p>
    <w:p w:rsidRPr="00FA232E" w:rsidR="007A2680" w:rsidP="007A2680" w:rsidRDefault="007A2680" w14:paraId="53990F1C" w14:textId="565C81CB">
      <w:pPr>
        <w:rPr>
          <w:rFonts w:ascii="Times New Roman" w:hAnsi="Times New Roman" w:cs="Times New Roman"/>
          <w:sz w:val="24"/>
          <w:szCs w:val="24"/>
        </w:rPr>
      </w:pPr>
      <w:r w:rsidRPr="007A2680">
        <w:rPr>
          <w:rFonts w:ascii="Times New Roman" w:hAnsi="Times New Roman" w:cs="Times New Roman"/>
          <w:sz w:val="24"/>
          <w:szCs w:val="24"/>
        </w:rPr>
        <w:t xml:space="preserve">Het tweede punt dat van belang is om stilstand te voorkomen is effectief signaleren. </w:t>
      </w:r>
      <w:r w:rsidR="00A43F27">
        <w:rPr>
          <w:rFonts w:ascii="Times New Roman" w:hAnsi="Times New Roman" w:cs="Times New Roman"/>
          <w:sz w:val="24"/>
          <w:szCs w:val="24"/>
        </w:rPr>
        <w:t xml:space="preserve">De rapporteurs </w:t>
      </w:r>
      <w:r w:rsidR="00142F15">
        <w:rPr>
          <w:rFonts w:ascii="Times New Roman" w:hAnsi="Times New Roman" w:cs="Times New Roman"/>
          <w:sz w:val="24"/>
          <w:szCs w:val="24"/>
        </w:rPr>
        <w:t xml:space="preserve">zijn van mening </w:t>
      </w:r>
      <w:r w:rsidRPr="007A2680">
        <w:rPr>
          <w:rFonts w:ascii="Times New Roman" w:hAnsi="Times New Roman" w:cs="Times New Roman"/>
          <w:sz w:val="24"/>
          <w:szCs w:val="24"/>
        </w:rPr>
        <w:t xml:space="preserve">dat </w:t>
      </w:r>
      <w:r w:rsidR="00A43F27">
        <w:rPr>
          <w:rFonts w:ascii="Times New Roman" w:hAnsi="Times New Roman" w:cs="Times New Roman"/>
          <w:sz w:val="24"/>
          <w:szCs w:val="24"/>
        </w:rPr>
        <w:t xml:space="preserve">de minister </w:t>
      </w:r>
      <w:r w:rsidRPr="007A2680">
        <w:rPr>
          <w:rFonts w:ascii="Times New Roman" w:hAnsi="Times New Roman" w:cs="Times New Roman"/>
          <w:sz w:val="24"/>
          <w:szCs w:val="24"/>
        </w:rPr>
        <w:t>alerter kan worden op signalen dat het ergens knelt. Als middelen niet tot besteding komen en/of worden doorgeschoven via kasschuiven</w:t>
      </w:r>
      <w:r w:rsidR="007E3A6A">
        <w:rPr>
          <w:rFonts w:ascii="Times New Roman" w:hAnsi="Times New Roman" w:cs="Times New Roman"/>
          <w:sz w:val="24"/>
          <w:szCs w:val="24"/>
        </w:rPr>
        <w:t>,</w:t>
      </w:r>
      <w:r w:rsidRPr="007A2680">
        <w:rPr>
          <w:rFonts w:ascii="Times New Roman" w:hAnsi="Times New Roman" w:cs="Times New Roman"/>
          <w:sz w:val="24"/>
          <w:szCs w:val="24"/>
        </w:rPr>
        <w:t xml:space="preserve"> kan dat een teken zijn. In het bijzonder wanneer dat in meerdere jaren voorkomt of om substantiële delen van het budget gaat. Een betere classificatie en duiding van onbenutte middelen (</w:t>
      </w:r>
      <w:proofErr w:type="spellStart"/>
      <w:r w:rsidRPr="007A2680">
        <w:rPr>
          <w:rFonts w:ascii="Times New Roman" w:hAnsi="Times New Roman" w:cs="Times New Roman"/>
          <w:sz w:val="24"/>
          <w:szCs w:val="24"/>
        </w:rPr>
        <w:t>onderuitputting</w:t>
      </w:r>
      <w:proofErr w:type="spellEnd"/>
      <w:r w:rsidRPr="007A2680">
        <w:rPr>
          <w:rFonts w:ascii="Times New Roman" w:hAnsi="Times New Roman" w:cs="Times New Roman"/>
          <w:sz w:val="24"/>
          <w:szCs w:val="24"/>
        </w:rPr>
        <w:t xml:space="preserve"> + kasschuiven) is daarmee ook een belangrijk signaleringssysteem. </w:t>
      </w:r>
      <w:r w:rsidR="007E3A6A">
        <w:rPr>
          <w:rFonts w:ascii="Times New Roman" w:hAnsi="Times New Roman" w:cs="Times New Roman"/>
          <w:sz w:val="24"/>
          <w:szCs w:val="24"/>
        </w:rPr>
        <w:t xml:space="preserve">De rapporteurs </w:t>
      </w:r>
      <w:r w:rsidRPr="007A2680">
        <w:rPr>
          <w:rFonts w:ascii="Times New Roman" w:hAnsi="Times New Roman" w:cs="Times New Roman"/>
          <w:sz w:val="24"/>
          <w:szCs w:val="24"/>
        </w:rPr>
        <w:t xml:space="preserve">vragen daarom </w:t>
      </w:r>
      <w:r w:rsidR="00FB4898">
        <w:rPr>
          <w:rFonts w:ascii="Times New Roman" w:hAnsi="Times New Roman" w:cs="Times New Roman"/>
          <w:sz w:val="24"/>
          <w:szCs w:val="24"/>
        </w:rPr>
        <w:t xml:space="preserve">aan </w:t>
      </w:r>
      <w:r w:rsidRPr="007A2680">
        <w:rPr>
          <w:rFonts w:ascii="Times New Roman" w:hAnsi="Times New Roman" w:cs="Times New Roman"/>
          <w:sz w:val="24"/>
          <w:szCs w:val="24"/>
        </w:rPr>
        <w:t xml:space="preserve">de minister </w:t>
      </w:r>
      <w:r w:rsidR="00FB4898">
        <w:rPr>
          <w:rFonts w:ascii="Times New Roman" w:hAnsi="Times New Roman" w:cs="Times New Roman"/>
          <w:sz w:val="24"/>
          <w:szCs w:val="24"/>
        </w:rPr>
        <w:t xml:space="preserve">om </w:t>
      </w:r>
      <w:r w:rsidRPr="007A2680">
        <w:rPr>
          <w:rFonts w:ascii="Times New Roman" w:hAnsi="Times New Roman" w:cs="Times New Roman"/>
          <w:sz w:val="24"/>
          <w:szCs w:val="24"/>
        </w:rPr>
        <w:t xml:space="preserve">met betere inzichten en duiding van onbenutte middelen te komen. </w:t>
      </w:r>
      <w:r w:rsidRPr="00FA232E">
        <w:rPr>
          <w:rFonts w:ascii="Times New Roman" w:hAnsi="Times New Roman" w:cs="Times New Roman"/>
          <w:sz w:val="24"/>
          <w:szCs w:val="24"/>
        </w:rPr>
        <w:t xml:space="preserve">Is de minister bereid om aan uitvoeringstoetsen een doorslaggevende rol te geven in het beleidsproces en de Kamer van betere informatie en duiding te voorzien </w:t>
      </w:r>
      <w:r w:rsidR="00FA232E">
        <w:rPr>
          <w:rFonts w:ascii="Times New Roman" w:hAnsi="Times New Roman" w:cs="Times New Roman"/>
          <w:sz w:val="24"/>
          <w:szCs w:val="24"/>
        </w:rPr>
        <w:t xml:space="preserve">met betrekking tot </w:t>
      </w:r>
      <w:r w:rsidRPr="00FA232E">
        <w:rPr>
          <w:rFonts w:ascii="Times New Roman" w:hAnsi="Times New Roman" w:cs="Times New Roman"/>
          <w:sz w:val="24"/>
          <w:szCs w:val="24"/>
        </w:rPr>
        <w:t>middelen die gedurende het jaar niet tot besteding komen?</w:t>
      </w:r>
    </w:p>
    <w:p w:rsidRPr="00755784" w:rsidR="007A2680" w:rsidP="007A2680" w:rsidRDefault="007A2680" w14:paraId="260541AF" w14:textId="455F5AC1">
      <w:pPr>
        <w:rPr>
          <w:rFonts w:ascii="Times New Roman" w:hAnsi="Times New Roman" w:cs="Times New Roman"/>
          <w:sz w:val="24"/>
          <w:szCs w:val="24"/>
        </w:rPr>
      </w:pPr>
      <w:r w:rsidRPr="007A2680">
        <w:rPr>
          <w:rFonts w:ascii="Times New Roman" w:hAnsi="Times New Roman" w:cs="Times New Roman"/>
          <w:sz w:val="24"/>
          <w:szCs w:val="24"/>
        </w:rPr>
        <w:t xml:space="preserve">Als </w:t>
      </w:r>
      <w:r w:rsidRPr="00FA232E">
        <w:rPr>
          <w:rFonts w:ascii="Times New Roman" w:hAnsi="Times New Roman" w:cs="Times New Roman"/>
          <w:sz w:val="24"/>
          <w:szCs w:val="24"/>
        </w:rPr>
        <w:t>derde punt</w:t>
      </w:r>
      <w:r w:rsidRPr="007A2680">
        <w:rPr>
          <w:rFonts w:ascii="Times New Roman" w:hAnsi="Times New Roman" w:cs="Times New Roman"/>
          <w:sz w:val="24"/>
          <w:szCs w:val="24"/>
        </w:rPr>
        <w:t xml:space="preserve"> constateren </w:t>
      </w:r>
      <w:r w:rsidR="00FA232E">
        <w:rPr>
          <w:rFonts w:ascii="Times New Roman" w:hAnsi="Times New Roman" w:cs="Times New Roman"/>
          <w:sz w:val="24"/>
          <w:szCs w:val="24"/>
        </w:rPr>
        <w:t xml:space="preserve">deze rapporteurs </w:t>
      </w:r>
      <w:r w:rsidRPr="007A2680">
        <w:rPr>
          <w:rFonts w:ascii="Times New Roman" w:hAnsi="Times New Roman" w:cs="Times New Roman"/>
          <w:sz w:val="24"/>
          <w:szCs w:val="24"/>
        </w:rPr>
        <w:t xml:space="preserve">dat voortgang op doelen de verenigde slagkracht van de Rijksoverheid vraagt en daarmee ook van de organisaties die het financiert. Hier ervaren </w:t>
      </w:r>
      <w:r w:rsidR="00802BB3">
        <w:rPr>
          <w:rFonts w:ascii="Times New Roman" w:hAnsi="Times New Roman" w:cs="Times New Roman"/>
          <w:sz w:val="24"/>
          <w:szCs w:val="24"/>
        </w:rPr>
        <w:t xml:space="preserve">deze </w:t>
      </w:r>
      <w:r w:rsidRPr="007A2680">
        <w:rPr>
          <w:rFonts w:ascii="Times New Roman" w:hAnsi="Times New Roman" w:cs="Times New Roman"/>
          <w:sz w:val="24"/>
          <w:szCs w:val="24"/>
        </w:rPr>
        <w:t xml:space="preserve">rapporteurs een blinde vlek. </w:t>
      </w:r>
      <w:r w:rsidR="00802BB3">
        <w:rPr>
          <w:rFonts w:ascii="Times New Roman" w:hAnsi="Times New Roman" w:cs="Times New Roman"/>
          <w:sz w:val="24"/>
          <w:szCs w:val="24"/>
        </w:rPr>
        <w:t>Zij z</w:t>
      </w:r>
      <w:r w:rsidRPr="007A2680">
        <w:rPr>
          <w:rFonts w:ascii="Times New Roman" w:hAnsi="Times New Roman" w:cs="Times New Roman"/>
          <w:sz w:val="24"/>
          <w:szCs w:val="24"/>
        </w:rPr>
        <w:t xml:space="preserve">ien dat de financiering toeneemt van bijvoorbeeld TNO en </w:t>
      </w:r>
      <w:r w:rsidR="00802BB3">
        <w:rPr>
          <w:rFonts w:ascii="Times New Roman" w:hAnsi="Times New Roman" w:cs="Times New Roman"/>
          <w:sz w:val="24"/>
          <w:szCs w:val="24"/>
        </w:rPr>
        <w:t xml:space="preserve">de </w:t>
      </w:r>
      <w:r w:rsidRPr="007A2680">
        <w:rPr>
          <w:rFonts w:ascii="Times New Roman" w:hAnsi="Times New Roman" w:cs="Times New Roman"/>
          <w:sz w:val="24"/>
          <w:szCs w:val="24"/>
        </w:rPr>
        <w:t xml:space="preserve">KvK, en dat </w:t>
      </w:r>
      <w:r w:rsidR="00802BB3">
        <w:rPr>
          <w:rFonts w:ascii="Times New Roman" w:hAnsi="Times New Roman" w:cs="Times New Roman"/>
          <w:sz w:val="24"/>
          <w:szCs w:val="24"/>
        </w:rPr>
        <w:t xml:space="preserve">ook de </w:t>
      </w:r>
      <w:r w:rsidRPr="007A2680">
        <w:rPr>
          <w:rFonts w:ascii="Times New Roman" w:hAnsi="Times New Roman" w:cs="Times New Roman"/>
          <w:sz w:val="24"/>
          <w:szCs w:val="24"/>
        </w:rPr>
        <w:t xml:space="preserve">RVO sterk is gegroeid. </w:t>
      </w:r>
      <w:r w:rsidR="00802BB3">
        <w:rPr>
          <w:rFonts w:ascii="Times New Roman" w:hAnsi="Times New Roman" w:cs="Times New Roman"/>
          <w:sz w:val="24"/>
          <w:szCs w:val="24"/>
        </w:rPr>
        <w:t>Zij z</w:t>
      </w:r>
      <w:r w:rsidRPr="007A2680">
        <w:rPr>
          <w:rFonts w:ascii="Times New Roman" w:hAnsi="Times New Roman" w:cs="Times New Roman"/>
          <w:sz w:val="24"/>
          <w:szCs w:val="24"/>
        </w:rPr>
        <w:t xml:space="preserve">ien geld naar Europese fondsen gaan of kapitaalstortingen in </w:t>
      </w:r>
      <w:proofErr w:type="spellStart"/>
      <w:r w:rsidRPr="007A2680">
        <w:rPr>
          <w:rFonts w:ascii="Times New Roman" w:hAnsi="Times New Roman" w:cs="Times New Roman"/>
          <w:sz w:val="24"/>
          <w:szCs w:val="24"/>
        </w:rPr>
        <w:t>InvestNL</w:t>
      </w:r>
      <w:proofErr w:type="spellEnd"/>
      <w:r w:rsidRPr="007A2680">
        <w:rPr>
          <w:rFonts w:ascii="Times New Roman" w:hAnsi="Times New Roman" w:cs="Times New Roman"/>
          <w:sz w:val="24"/>
          <w:szCs w:val="24"/>
        </w:rPr>
        <w:t xml:space="preserve"> </w:t>
      </w:r>
      <w:r w:rsidR="00802BB3">
        <w:rPr>
          <w:rFonts w:ascii="Times New Roman" w:hAnsi="Times New Roman" w:cs="Times New Roman"/>
          <w:sz w:val="24"/>
          <w:szCs w:val="24"/>
        </w:rPr>
        <w:t>O</w:t>
      </w:r>
      <w:r w:rsidRPr="007A2680">
        <w:rPr>
          <w:rFonts w:ascii="Times New Roman" w:hAnsi="Times New Roman" w:cs="Times New Roman"/>
          <w:sz w:val="24"/>
          <w:szCs w:val="24"/>
        </w:rPr>
        <w:t xml:space="preserve">m daar </w:t>
      </w:r>
      <w:r w:rsidR="00802BB3">
        <w:rPr>
          <w:rFonts w:ascii="Times New Roman" w:hAnsi="Times New Roman" w:cs="Times New Roman"/>
          <w:sz w:val="24"/>
          <w:szCs w:val="24"/>
        </w:rPr>
        <w:t xml:space="preserve">echter </w:t>
      </w:r>
      <w:r w:rsidRPr="007A2680">
        <w:rPr>
          <w:rFonts w:ascii="Times New Roman" w:hAnsi="Times New Roman" w:cs="Times New Roman"/>
          <w:sz w:val="24"/>
          <w:szCs w:val="24"/>
        </w:rPr>
        <w:t>een beter beeld van te krijgen</w:t>
      </w:r>
      <w:r w:rsidR="00802BB3">
        <w:rPr>
          <w:rFonts w:ascii="Times New Roman" w:hAnsi="Times New Roman" w:cs="Times New Roman"/>
          <w:sz w:val="24"/>
          <w:szCs w:val="24"/>
        </w:rPr>
        <w:t>, moet</w:t>
      </w:r>
      <w:r w:rsidR="00512EF3">
        <w:rPr>
          <w:rFonts w:ascii="Times New Roman" w:hAnsi="Times New Roman" w:cs="Times New Roman"/>
          <w:sz w:val="24"/>
          <w:szCs w:val="24"/>
        </w:rPr>
        <w:t xml:space="preserve"> </w:t>
      </w:r>
      <w:r w:rsidR="004D47D0">
        <w:rPr>
          <w:rFonts w:ascii="Times New Roman" w:hAnsi="Times New Roman" w:cs="Times New Roman"/>
          <w:sz w:val="24"/>
          <w:szCs w:val="24"/>
        </w:rPr>
        <w:t xml:space="preserve">de </w:t>
      </w:r>
      <w:r w:rsidRPr="007A2680">
        <w:rPr>
          <w:rFonts w:ascii="Times New Roman" w:hAnsi="Times New Roman" w:cs="Times New Roman"/>
          <w:sz w:val="24"/>
          <w:szCs w:val="24"/>
        </w:rPr>
        <w:t>Kamer allemaal externe bronnen bij elkaar puzzelen</w:t>
      </w:r>
      <w:r w:rsidR="004D47D0">
        <w:rPr>
          <w:rFonts w:ascii="Times New Roman" w:hAnsi="Times New Roman" w:cs="Times New Roman"/>
          <w:sz w:val="24"/>
          <w:szCs w:val="24"/>
        </w:rPr>
        <w:t xml:space="preserve">. Dat </w:t>
      </w:r>
      <w:r w:rsidRPr="007A2680">
        <w:rPr>
          <w:rFonts w:ascii="Times New Roman" w:hAnsi="Times New Roman" w:cs="Times New Roman"/>
          <w:sz w:val="24"/>
          <w:szCs w:val="24"/>
        </w:rPr>
        <w:t xml:space="preserve">is ondoenlijk. Daarom zijn </w:t>
      </w:r>
      <w:r w:rsidR="004D47D0">
        <w:rPr>
          <w:rFonts w:ascii="Times New Roman" w:hAnsi="Times New Roman" w:cs="Times New Roman"/>
          <w:sz w:val="24"/>
          <w:szCs w:val="24"/>
        </w:rPr>
        <w:t xml:space="preserve">deze rapporteurs </w:t>
      </w:r>
      <w:r w:rsidRPr="007A2680">
        <w:rPr>
          <w:rFonts w:ascii="Times New Roman" w:hAnsi="Times New Roman" w:cs="Times New Roman"/>
          <w:sz w:val="24"/>
          <w:szCs w:val="24"/>
        </w:rPr>
        <w:t xml:space="preserve">van mening dat het jaarverslag hier meer aandacht aan mag besteden. Kerninzichten vanuit de organisaties die de minister financiert of </w:t>
      </w:r>
      <w:r w:rsidR="0043435A">
        <w:rPr>
          <w:rFonts w:ascii="Times New Roman" w:hAnsi="Times New Roman" w:cs="Times New Roman"/>
          <w:sz w:val="24"/>
          <w:szCs w:val="24"/>
        </w:rPr>
        <w:t xml:space="preserve">waar zij </w:t>
      </w:r>
      <w:r w:rsidRPr="007A2680">
        <w:rPr>
          <w:rFonts w:ascii="Times New Roman" w:hAnsi="Times New Roman" w:cs="Times New Roman"/>
          <w:sz w:val="24"/>
          <w:szCs w:val="24"/>
        </w:rPr>
        <w:t>beleidsverantwoordelijk voor is</w:t>
      </w:r>
      <w:r w:rsidR="0043435A">
        <w:rPr>
          <w:rFonts w:ascii="Times New Roman" w:hAnsi="Times New Roman" w:cs="Times New Roman"/>
          <w:sz w:val="24"/>
          <w:szCs w:val="24"/>
        </w:rPr>
        <w:t>,</w:t>
      </w:r>
      <w:r w:rsidRPr="007A2680">
        <w:rPr>
          <w:rFonts w:ascii="Times New Roman" w:hAnsi="Times New Roman" w:cs="Times New Roman"/>
          <w:sz w:val="24"/>
          <w:szCs w:val="24"/>
        </w:rPr>
        <w:t xml:space="preserve"> achten </w:t>
      </w:r>
      <w:r w:rsidR="0043435A">
        <w:rPr>
          <w:rFonts w:ascii="Times New Roman" w:hAnsi="Times New Roman" w:cs="Times New Roman"/>
          <w:sz w:val="24"/>
          <w:szCs w:val="24"/>
        </w:rPr>
        <w:t xml:space="preserve">deze rapporteurs </w:t>
      </w:r>
      <w:r w:rsidRPr="007A2680">
        <w:rPr>
          <w:rFonts w:ascii="Times New Roman" w:hAnsi="Times New Roman" w:cs="Times New Roman"/>
          <w:sz w:val="24"/>
          <w:szCs w:val="24"/>
        </w:rPr>
        <w:t>van groot belang. Omdat dit ook zijn beperkingen</w:t>
      </w:r>
      <w:r w:rsidR="0043435A">
        <w:rPr>
          <w:rFonts w:ascii="Times New Roman" w:hAnsi="Times New Roman" w:cs="Times New Roman"/>
          <w:sz w:val="24"/>
          <w:szCs w:val="24"/>
        </w:rPr>
        <w:t xml:space="preserve"> en</w:t>
      </w:r>
      <w:r w:rsidRPr="007A2680">
        <w:rPr>
          <w:rFonts w:ascii="Times New Roman" w:hAnsi="Times New Roman" w:cs="Times New Roman"/>
          <w:sz w:val="24"/>
          <w:szCs w:val="24"/>
        </w:rPr>
        <w:t>/</w:t>
      </w:r>
      <w:r w:rsidR="0043435A">
        <w:rPr>
          <w:rFonts w:ascii="Times New Roman" w:hAnsi="Times New Roman" w:cs="Times New Roman"/>
          <w:sz w:val="24"/>
          <w:szCs w:val="24"/>
        </w:rPr>
        <w:t xml:space="preserve">of </w:t>
      </w:r>
      <w:r w:rsidRPr="007A2680">
        <w:rPr>
          <w:rFonts w:ascii="Times New Roman" w:hAnsi="Times New Roman" w:cs="Times New Roman"/>
          <w:sz w:val="24"/>
          <w:szCs w:val="24"/>
        </w:rPr>
        <w:t>grenzen heeft</w:t>
      </w:r>
      <w:r w:rsidR="0043435A">
        <w:rPr>
          <w:rFonts w:ascii="Times New Roman" w:hAnsi="Times New Roman" w:cs="Times New Roman"/>
          <w:sz w:val="24"/>
          <w:szCs w:val="24"/>
        </w:rPr>
        <w:t>,</w:t>
      </w:r>
      <w:r w:rsidRPr="007A2680">
        <w:rPr>
          <w:rFonts w:ascii="Times New Roman" w:hAnsi="Times New Roman" w:cs="Times New Roman"/>
          <w:sz w:val="24"/>
          <w:szCs w:val="24"/>
        </w:rPr>
        <w:t xml:space="preserve"> pleiten </w:t>
      </w:r>
      <w:r w:rsidR="0043435A">
        <w:rPr>
          <w:rFonts w:ascii="Times New Roman" w:hAnsi="Times New Roman" w:cs="Times New Roman"/>
          <w:sz w:val="24"/>
          <w:szCs w:val="24"/>
        </w:rPr>
        <w:t xml:space="preserve">deze rapporteurs </w:t>
      </w:r>
      <w:r w:rsidRPr="007A2680">
        <w:rPr>
          <w:rFonts w:ascii="Times New Roman" w:hAnsi="Times New Roman" w:cs="Times New Roman"/>
          <w:sz w:val="24"/>
          <w:szCs w:val="24"/>
        </w:rPr>
        <w:t xml:space="preserve">daarnaast voor één centraal platform waar het jaarverslag naar kan verwijzen voor verdiepende informatie. Jaarverslag en platform zouden in </w:t>
      </w:r>
      <w:r w:rsidR="00110985">
        <w:rPr>
          <w:rFonts w:ascii="Times New Roman" w:hAnsi="Times New Roman" w:cs="Times New Roman"/>
          <w:sz w:val="24"/>
          <w:szCs w:val="24"/>
        </w:rPr>
        <w:t xml:space="preserve">de </w:t>
      </w:r>
      <w:r w:rsidRPr="007A2680">
        <w:rPr>
          <w:rFonts w:ascii="Times New Roman" w:hAnsi="Times New Roman" w:cs="Times New Roman"/>
          <w:sz w:val="24"/>
          <w:szCs w:val="24"/>
        </w:rPr>
        <w:t xml:space="preserve">ogen </w:t>
      </w:r>
      <w:r w:rsidR="00110985">
        <w:rPr>
          <w:rFonts w:ascii="Times New Roman" w:hAnsi="Times New Roman" w:cs="Times New Roman"/>
          <w:sz w:val="24"/>
          <w:szCs w:val="24"/>
        </w:rPr>
        <w:t xml:space="preserve">van de rapporteurs </w:t>
      </w:r>
      <w:r w:rsidRPr="007A2680">
        <w:rPr>
          <w:rFonts w:ascii="Times New Roman" w:hAnsi="Times New Roman" w:cs="Times New Roman"/>
          <w:sz w:val="24"/>
          <w:szCs w:val="24"/>
        </w:rPr>
        <w:t xml:space="preserve">naadloos op elkaar moeten aansluiten zodat </w:t>
      </w:r>
      <w:r w:rsidR="00110985">
        <w:rPr>
          <w:rFonts w:ascii="Times New Roman" w:hAnsi="Times New Roman" w:cs="Times New Roman"/>
          <w:sz w:val="24"/>
          <w:szCs w:val="24"/>
        </w:rPr>
        <w:t xml:space="preserve">gemakkelijk geschakeld kan worden </w:t>
      </w:r>
      <w:r w:rsidRPr="007A2680">
        <w:rPr>
          <w:rFonts w:ascii="Times New Roman" w:hAnsi="Times New Roman" w:cs="Times New Roman"/>
          <w:sz w:val="24"/>
          <w:szCs w:val="24"/>
        </w:rPr>
        <w:t xml:space="preserve">tussen de twee. In </w:t>
      </w:r>
      <w:r w:rsidR="00110985">
        <w:rPr>
          <w:rFonts w:ascii="Times New Roman" w:hAnsi="Times New Roman" w:cs="Times New Roman"/>
          <w:sz w:val="24"/>
          <w:szCs w:val="24"/>
        </w:rPr>
        <w:t xml:space="preserve">de </w:t>
      </w:r>
      <w:r w:rsidRPr="007A2680">
        <w:rPr>
          <w:rFonts w:ascii="Times New Roman" w:hAnsi="Times New Roman" w:cs="Times New Roman"/>
          <w:sz w:val="24"/>
          <w:szCs w:val="24"/>
        </w:rPr>
        <w:t xml:space="preserve">ogen </w:t>
      </w:r>
      <w:r w:rsidR="00110985">
        <w:rPr>
          <w:rFonts w:ascii="Times New Roman" w:hAnsi="Times New Roman" w:cs="Times New Roman"/>
          <w:sz w:val="24"/>
          <w:szCs w:val="24"/>
        </w:rPr>
        <w:t xml:space="preserve">van de rapporteurs </w:t>
      </w:r>
      <w:r w:rsidRPr="007A2680">
        <w:rPr>
          <w:rFonts w:ascii="Times New Roman" w:hAnsi="Times New Roman" w:cs="Times New Roman"/>
          <w:sz w:val="24"/>
          <w:szCs w:val="24"/>
        </w:rPr>
        <w:t xml:space="preserve">zou in dit platform de ‘routekaart’ centraal moeten staan en de mogelijkheden </w:t>
      </w:r>
      <w:r w:rsidR="00755784">
        <w:rPr>
          <w:rFonts w:ascii="Times New Roman" w:hAnsi="Times New Roman" w:cs="Times New Roman"/>
          <w:sz w:val="24"/>
          <w:szCs w:val="24"/>
        </w:rPr>
        <w:t xml:space="preserve">moeten </w:t>
      </w:r>
      <w:r w:rsidRPr="007A2680">
        <w:rPr>
          <w:rFonts w:ascii="Times New Roman" w:hAnsi="Times New Roman" w:cs="Times New Roman"/>
          <w:sz w:val="24"/>
          <w:szCs w:val="24"/>
        </w:rPr>
        <w:t xml:space="preserve">bieden om verdiepende inzichten te krijgen over alle relevante bouwblokken van het beleid. De website ‘bedrijvenbeleid in beeld’ biedt een goede basis om op voort te bouwen. </w:t>
      </w:r>
      <w:r w:rsidRPr="00755784">
        <w:rPr>
          <w:rFonts w:ascii="Times New Roman" w:hAnsi="Times New Roman" w:cs="Times New Roman"/>
          <w:sz w:val="24"/>
          <w:szCs w:val="24"/>
        </w:rPr>
        <w:t xml:space="preserve">Is de minister bereid om in volgende Jaarverslagen meer kerninzichten te delen over organisaties die uitvoering geven aan haar beleid (en/of </w:t>
      </w:r>
      <w:r w:rsidR="00C35B64">
        <w:rPr>
          <w:rFonts w:ascii="Times New Roman" w:hAnsi="Times New Roman" w:cs="Times New Roman"/>
          <w:sz w:val="24"/>
          <w:szCs w:val="24"/>
        </w:rPr>
        <w:t xml:space="preserve">dat </w:t>
      </w:r>
      <w:r w:rsidRPr="00755784">
        <w:rPr>
          <w:rFonts w:ascii="Times New Roman" w:hAnsi="Times New Roman" w:cs="Times New Roman"/>
          <w:sz w:val="24"/>
          <w:szCs w:val="24"/>
        </w:rPr>
        <w:t>zij financiert) en alle relevante verdiepende informatie bij elkaar te brengen in één centraal platform?</w:t>
      </w:r>
    </w:p>
    <w:p w:rsidRPr="00610FF0" w:rsidR="007A2680" w:rsidP="007A2680" w:rsidRDefault="007A2680" w14:paraId="23A240AB" w14:textId="3928C55E">
      <w:pPr>
        <w:rPr>
          <w:rFonts w:ascii="Times New Roman" w:hAnsi="Times New Roman" w:cs="Times New Roman"/>
          <w:sz w:val="24"/>
          <w:szCs w:val="24"/>
        </w:rPr>
      </w:pPr>
      <w:r w:rsidRPr="007A2680">
        <w:rPr>
          <w:rFonts w:ascii="Times New Roman" w:hAnsi="Times New Roman" w:cs="Times New Roman"/>
          <w:sz w:val="24"/>
          <w:szCs w:val="24"/>
        </w:rPr>
        <w:t xml:space="preserve">Tot slot constateren </w:t>
      </w:r>
      <w:r w:rsidR="00C35B64">
        <w:rPr>
          <w:rFonts w:ascii="Times New Roman" w:hAnsi="Times New Roman" w:cs="Times New Roman"/>
          <w:sz w:val="24"/>
          <w:szCs w:val="24"/>
        </w:rPr>
        <w:t xml:space="preserve">deze </w:t>
      </w:r>
      <w:r w:rsidRPr="007A2680">
        <w:rPr>
          <w:rFonts w:ascii="Times New Roman" w:hAnsi="Times New Roman" w:cs="Times New Roman"/>
          <w:sz w:val="24"/>
          <w:szCs w:val="24"/>
        </w:rPr>
        <w:t xml:space="preserve">rapporteurs </w:t>
      </w:r>
      <w:r w:rsidR="00C3121C">
        <w:rPr>
          <w:rFonts w:ascii="Times New Roman" w:hAnsi="Times New Roman" w:cs="Times New Roman"/>
          <w:sz w:val="24"/>
          <w:szCs w:val="24"/>
        </w:rPr>
        <w:t xml:space="preserve">dat </w:t>
      </w:r>
      <w:r w:rsidRPr="007A2680">
        <w:rPr>
          <w:rFonts w:ascii="Times New Roman" w:hAnsi="Times New Roman" w:cs="Times New Roman"/>
          <w:sz w:val="24"/>
          <w:szCs w:val="24"/>
        </w:rPr>
        <w:t xml:space="preserve">het </w:t>
      </w:r>
      <w:r w:rsidR="00C3121C">
        <w:rPr>
          <w:rFonts w:ascii="Times New Roman" w:hAnsi="Times New Roman" w:cs="Times New Roman"/>
          <w:sz w:val="24"/>
          <w:szCs w:val="24"/>
        </w:rPr>
        <w:t xml:space="preserve">van </w:t>
      </w:r>
      <w:r w:rsidRPr="007A2680">
        <w:rPr>
          <w:rFonts w:ascii="Times New Roman" w:hAnsi="Times New Roman" w:cs="Times New Roman"/>
          <w:sz w:val="24"/>
          <w:szCs w:val="24"/>
        </w:rPr>
        <w:t xml:space="preserve">belang </w:t>
      </w:r>
      <w:r w:rsidR="00C3121C">
        <w:rPr>
          <w:rFonts w:ascii="Times New Roman" w:hAnsi="Times New Roman" w:cs="Times New Roman"/>
          <w:sz w:val="24"/>
          <w:szCs w:val="24"/>
        </w:rPr>
        <w:t xml:space="preserve">is </w:t>
      </w:r>
      <w:r w:rsidRPr="007A2680">
        <w:rPr>
          <w:rFonts w:ascii="Times New Roman" w:hAnsi="Times New Roman" w:cs="Times New Roman"/>
          <w:sz w:val="24"/>
          <w:szCs w:val="24"/>
        </w:rPr>
        <w:t xml:space="preserve">om meer inzicht te verschaffen </w:t>
      </w:r>
      <w:r w:rsidR="00C3121C">
        <w:rPr>
          <w:rFonts w:ascii="Times New Roman" w:hAnsi="Times New Roman" w:cs="Times New Roman"/>
          <w:sz w:val="24"/>
          <w:szCs w:val="24"/>
        </w:rPr>
        <w:t xml:space="preserve">in </w:t>
      </w:r>
      <w:r w:rsidRPr="007A2680">
        <w:rPr>
          <w:rFonts w:ascii="Times New Roman" w:hAnsi="Times New Roman" w:cs="Times New Roman"/>
          <w:sz w:val="24"/>
          <w:szCs w:val="24"/>
        </w:rPr>
        <w:t>de capaciteitsinzet van het ministerie en de (</w:t>
      </w:r>
      <w:proofErr w:type="spellStart"/>
      <w:r w:rsidRPr="007A2680">
        <w:rPr>
          <w:rFonts w:ascii="Times New Roman" w:hAnsi="Times New Roman" w:cs="Times New Roman"/>
          <w:sz w:val="24"/>
          <w:szCs w:val="24"/>
        </w:rPr>
        <w:t>uitvoerings</w:t>
      </w:r>
      <w:proofErr w:type="spellEnd"/>
      <w:r w:rsidRPr="007A2680">
        <w:rPr>
          <w:rFonts w:ascii="Times New Roman" w:hAnsi="Times New Roman" w:cs="Times New Roman"/>
          <w:sz w:val="24"/>
          <w:szCs w:val="24"/>
        </w:rPr>
        <w:t xml:space="preserve">)organisaties die zij financiert. Dat begint met het overzichtelijk bij elkaar zetten van informatie die </w:t>
      </w:r>
      <w:proofErr w:type="gramStart"/>
      <w:r w:rsidRPr="007A2680">
        <w:rPr>
          <w:rFonts w:ascii="Times New Roman" w:hAnsi="Times New Roman" w:cs="Times New Roman"/>
          <w:sz w:val="24"/>
          <w:szCs w:val="24"/>
        </w:rPr>
        <w:t>reeds</w:t>
      </w:r>
      <w:proofErr w:type="gramEnd"/>
      <w:r w:rsidRPr="007A2680">
        <w:rPr>
          <w:rFonts w:ascii="Times New Roman" w:hAnsi="Times New Roman" w:cs="Times New Roman"/>
          <w:sz w:val="24"/>
          <w:szCs w:val="24"/>
        </w:rPr>
        <w:t xml:space="preserve"> beschikbaar is uit </w:t>
      </w:r>
      <w:r w:rsidR="0045248A">
        <w:rPr>
          <w:rFonts w:ascii="Times New Roman" w:hAnsi="Times New Roman" w:cs="Times New Roman"/>
          <w:sz w:val="24"/>
          <w:szCs w:val="24"/>
        </w:rPr>
        <w:t>b</w:t>
      </w:r>
      <w:r w:rsidRPr="007A2680">
        <w:rPr>
          <w:rFonts w:ascii="Times New Roman" w:hAnsi="Times New Roman" w:cs="Times New Roman"/>
          <w:sz w:val="24"/>
          <w:szCs w:val="24"/>
        </w:rPr>
        <w:t xml:space="preserve">ronnen als de Jaarrapportage bedrijfsvoering Rijk. Vervolgens </w:t>
      </w:r>
      <w:r w:rsidR="0045248A">
        <w:rPr>
          <w:rFonts w:ascii="Times New Roman" w:hAnsi="Times New Roman" w:cs="Times New Roman"/>
          <w:sz w:val="24"/>
          <w:szCs w:val="24"/>
        </w:rPr>
        <w:t xml:space="preserve">achten deze rapporteurs </w:t>
      </w:r>
      <w:r w:rsidRPr="007A2680">
        <w:rPr>
          <w:rFonts w:ascii="Times New Roman" w:hAnsi="Times New Roman" w:cs="Times New Roman"/>
          <w:sz w:val="24"/>
          <w:szCs w:val="24"/>
        </w:rPr>
        <w:t xml:space="preserve">het van belang om een beeld te hebben van waar zich grote maatschappelijke of economische risico’s kunnen voortdoen in het geval er niet (tijdig) wordt geleverd. </w:t>
      </w:r>
      <w:r w:rsidR="006D5291">
        <w:rPr>
          <w:rFonts w:ascii="Times New Roman" w:hAnsi="Times New Roman" w:cs="Times New Roman"/>
          <w:sz w:val="24"/>
          <w:szCs w:val="24"/>
        </w:rPr>
        <w:t>Zij z</w:t>
      </w:r>
      <w:r w:rsidRPr="007A2680">
        <w:rPr>
          <w:rFonts w:ascii="Times New Roman" w:hAnsi="Times New Roman" w:cs="Times New Roman"/>
          <w:sz w:val="24"/>
          <w:szCs w:val="24"/>
        </w:rPr>
        <w:t>ijn van mening dat er tussen beleidsdossiers grote verschillen in potentiële risico’s</w:t>
      </w:r>
      <w:r w:rsidR="006D5291">
        <w:rPr>
          <w:rFonts w:ascii="Times New Roman" w:hAnsi="Times New Roman" w:cs="Times New Roman"/>
          <w:sz w:val="24"/>
          <w:szCs w:val="24"/>
        </w:rPr>
        <w:t xml:space="preserve"> </w:t>
      </w:r>
      <w:r w:rsidRPr="007A2680" w:rsidR="006D5291">
        <w:rPr>
          <w:rFonts w:ascii="Times New Roman" w:hAnsi="Times New Roman" w:cs="Times New Roman"/>
          <w:sz w:val="24"/>
          <w:szCs w:val="24"/>
        </w:rPr>
        <w:t>bestaan</w:t>
      </w:r>
      <w:r w:rsidRPr="007A2680">
        <w:rPr>
          <w:rFonts w:ascii="Times New Roman" w:hAnsi="Times New Roman" w:cs="Times New Roman"/>
          <w:sz w:val="24"/>
          <w:szCs w:val="24"/>
        </w:rPr>
        <w:t xml:space="preserve">. Zo’n analyse is dan de basis om beter met risico’s om te gaan. Meer structureel denken </w:t>
      </w:r>
      <w:r w:rsidR="00E46C11">
        <w:rPr>
          <w:rFonts w:ascii="Times New Roman" w:hAnsi="Times New Roman" w:cs="Times New Roman"/>
          <w:sz w:val="24"/>
          <w:szCs w:val="24"/>
        </w:rPr>
        <w:t xml:space="preserve">deze rapporteurs </w:t>
      </w:r>
      <w:r w:rsidRPr="007A2680">
        <w:rPr>
          <w:rFonts w:ascii="Times New Roman" w:hAnsi="Times New Roman" w:cs="Times New Roman"/>
          <w:sz w:val="24"/>
          <w:szCs w:val="24"/>
        </w:rPr>
        <w:t xml:space="preserve">dat het </w:t>
      </w:r>
      <w:r w:rsidRPr="007A2680">
        <w:rPr>
          <w:rFonts w:ascii="Times New Roman" w:hAnsi="Times New Roman" w:cs="Times New Roman"/>
          <w:sz w:val="24"/>
          <w:szCs w:val="24"/>
        </w:rPr>
        <w:lastRenderedPageBreak/>
        <w:t xml:space="preserve">goed is om explicieter aandacht te besteden aan capaciteitsvraagstukken, in het bijzonder bij evaluaties en de opvolging (reactie) daarop. Dit sluit ook aan bij de oproep in de periodieke rapportage om – naast financiële middelen – ook de capaciteit inzichtelijk te maken. </w:t>
      </w:r>
      <w:r w:rsidR="00E46C11">
        <w:rPr>
          <w:rFonts w:ascii="Times New Roman" w:hAnsi="Times New Roman" w:cs="Times New Roman"/>
          <w:sz w:val="24"/>
          <w:szCs w:val="24"/>
        </w:rPr>
        <w:t xml:space="preserve">Deze rapporteurs vragen </w:t>
      </w:r>
      <w:r w:rsidRPr="007A2680">
        <w:rPr>
          <w:rFonts w:ascii="Times New Roman" w:hAnsi="Times New Roman" w:cs="Times New Roman"/>
          <w:sz w:val="24"/>
          <w:szCs w:val="24"/>
        </w:rPr>
        <w:t xml:space="preserve">de minister of </w:t>
      </w:r>
      <w:r w:rsidR="00E46C11">
        <w:rPr>
          <w:rFonts w:ascii="Times New Roman" w:hAnsi="Times New Roman" w:cs="Times New Roman"/>
          <w:sz w:val="24"/>
          <w:szCs w:val="24"/>
        </w:rPr>
        <w:t xml:space="preserve">zij </w:t>
      </w:r>
      <w:r w:rsidRPr="007A2680">
        <w:rPr>
          <w:rFonts w:ascii="Times New Roman" w:hAnsi="Times New Roman" w:cs="Times New Roman"/>
          <w:sz w:val="24"/>
          <w:szCs w:val="24"/>
        </w:rPr>
        <w:t xml:space="preserve">in reacties op evaluaties explicieter in kan gaan </w:t>
      </w:r>
      <w:proofErr w:type="gramStart"/>
      <w:r w:rsidR="00610FF0">
        <w:rPr>
          <w:rFonts w:ascii="Times New Roman" w:hAnsi="Times New Roman" w:cs="Times New Roman"/>
          <w:sz w:val="24"/>
          <w:szCs w:val="24"/>
        </w:rPr>
        <w:t xml:space="preserve">op </w:t>
      </w:r>
      <w:r w:rsidRPr="007A2680">
        <w:rPr>
          <w:rFonts w:ascii="Times New Roman" w:hAnsi="Times New Roman" w:cs="Times New Roman"/>
          <w:sz w:val="24"/>
          <w:szCs w:val="24"/>
        </w:rPr>
        <w:t xml:space="preserve"> mogelijkheden</w:t>
      </w:r>
      <w:proofErr w:type="gramEnd"/>
      <w:r w:rsidRPr="007A2680">
        <w:rPr>
          <w:rFonts w:ascii="Times New Roman" w:hAnsi="Times New Roman" w:cs="Times New Roman"/>
          <w:sz w:val="24"/>
          <w:szCs w:val="24"/>
        </w:rPr>
        <w:t xml:space="preserve"> om capaciteit te besparen of </w:t>
      </w:r>
      <w:r w:rsidR="00610FF0">
        <w:rPr>
          <w:rFonts w:ascii="Times New Roman" w:hAnsi="Times New Roman" w:cs="Times New Roman"/>
          <w:sz w:val="24"/>
          <w:szCs w:val="24"/>
        </w:rPr>
        <w:t xml:space="preserve">deze </w:t>
      </w:r>
      <w:r w:rsidRPr="007A2680">
        <w:rPr>
          <w:rFonts w:ascii="Times New Roman" w:hAnsi="Times New Roman" w:cs="Times New Roman"/>
          <w:sz w:val="24"/>
          <w:szCs w:val="24"/>
        </w:rPr>
        <w:t xml:space="preserve">effectiever in te zetten. </w:t>
      </w:r>
      <w:r w:rsidRPr="00610FF0">
        <w:rPr>
          <w:rFonts w:ascii="Times New Roman" w:hAnsi="Times New Roman" w:cs="Times New Roman"/>
          <w:sz w:val="24"/>
          <w:szCs w:val="24"/>
        </w:rPr>
        <w:t xml:space="preserve">Welke mogelijkheden ziet de minister om de Kamer meer inzicht te geven in capaciteitsvraagstukken en is de minister bereid om in reacties op evaluaties hier explicieter in te gaan op mogelijkheden om capaciteit beter te richten of te besparen? </w:t>
      </w:r>
    </w:p>
    <w:p w:rsidRPr="00D76EB0" w:rsidR="002B5F77" w:rsidP="002B5F77" w:rsidRDefault="002B5F77" w14:paraId="46D24136" w14:textId="77777777">
      <w:pPr>
        <w:rPr>
          <w:rFonts w:ascii="Times New Roman" w:hAnsi="Times New Roman" w:cs="Times New Roman"/>
          <w:sz w:val="24"/>
          <w:szCs w:val="24"/>
        </w:rPr>
      </w:pPr>
    </w:p>
    <w:p w:rsidRPr="00D76EB0" w:rsidR="00B70CE5" w:rsidP="003E4858" w:rsidRDefault="00AE40B1" w14:paraId="2C8B53A5" w14:textId="3E265B6D">
      <w:pPr>
        <w:pStyle w:val="Normaalweb"/>
      </w:pPr>
      <w:r w:rsidRPr="00D76EB0">
        <w:rPr>
          <w:b/>
          <w:color w:val="000000"/>
        </w:rPr>
        <w:t xml:space="preserve">II </w:t>
      </w:r>
      <w:r w:rsidRPr="00D76EB0">
        <w:rPr>
          <w:b/>
          <w:color w:val="000000"/>
        </w:rPr>
        <w:tab/>
      </w:r>
      <w:proofErr w:type="gramStart"/>
      <w:r w:rsidRPr="00D76EB0">
        <w:rPr>
          <w:b/>
          <w:color w:val="000000"/>
        </w:rPr>
        <w:t>Antwoord /</w:t>
      </w:r>
      <w:proofErr w:type="gramEnd"/>
      <w:r w:rsidRPr="00D76EB0">
        <w:rPr>
          <w:b/>
          <w:color w:val="000000"/>
        </w:rPr>
        <w:t xml:space="preserve"> Reactie van </w:t>
      </w:r>
      <w:r w:rsidRPr="00D76EB0" w:rsidR="00D23D94">
        <w:rPr>
          <w:b/>
          <w:color w:val="000000"/>
        </w:rPr>
        <w:t xml:space="preserve">de minister </w:t>
      </w:r>
      <w:r w:rsidRPr="00D76EB0" w:rsidR="002810F9">
        <w:rPr>
          <w:b/>
          <w:color w:val="000000"/>
        </w:rPr>
        <w:t xml:space="preserve"> </w:t>
      </w:r>
    </w:p>
    <w:sectPr w:rsidRPr="00D76EB0" w:rsidR="00B70CE5">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23285" w14:textId="77777777" w:rsidR="00051A1D" w:rsidRDefault="00051A1D" w:rsidP="00DA19A3">
      <w:pPr>
        <w:spacing w:after="0" w:line="240" w:lineRule="auto"/>
      </w:pPr>
      <w:r>
        <w:separator/>
      </w:r>
    </w:p>
  </w:endnote>
  <w:endnote w:type="continuationSeparator" w:id="0">
    <w:p w14:paraId="75EB3897" w14:textId="77777777" w:rsidR="00051A1D" w:rsidRDefault="00051A1D" w:rsidP="00DA19A3">
      <w:pPr>
        <w:spacing w:after="0" w:line="240" w:lineRule="auto"/>
      </w:pPr>
      <w:r>
        <w:continuationSeparator/>
      </w:r>
    </w:p>
  </w:endnote>
  <w:endnote w:type="continuationNotice" w:id="1">
    <w:p w14:paraId="484396E2" w14:textId="77777777" w:rsidR="00051A1D" w:rsidRDefault="00051A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GCLC P+ Univers">
    <w:altName w:val="Arial"/>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005573"/>
      <w:docPartObj>
        <w:docPartGallery w:val="Page Numbers (Bottom of Page)"/>
        <w:docPartUnique/>
      </w:docPartObj>
    </w:sdtPr>
    <w:sdtContent>
      <w:p w14:paraId="10572C71" w14:textId="611D58D9" w:rsidR="00FA5BDB" w:rsidRDefault="00FA5BDB">
        <w:pPr>
          <w:pStyle w:val="Voettekst"/>
          <w:jc w:val="right"/>
        </w:pPr>
        <w:r>
          <w:fldChar w:fldCharType="begin"/>
        </w:r>
        <w:r>
          <w:instrText>PAGE   \* MERGEFORMAT</w:instrText>
        </w:r>
        <w:r>
          <w:fldChar w:fldCharType="separate"/>
        </w:r>
        <w:r>
          <w:t>2</w:t>
        </w:r>
        <w:r>
          <w:fldChar w:fldCharType="end"/>
        </w:r>
      </w:p>
    </w:sdtContent>
  </w:sdt>
  <w:p w14:paraId="57C92F7A" w14:textId="77777777" w:rsidR="00FA5BDB" w:rsidRDefault="00FA5B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BE761" w14:textId="77777777" w:rsidR="00051A1D" w:rsidRDefault="00051A1D" w:rsidP="00DA19A3">
      <w:pPr>
        <w:spacing w:after="0" w:line="240" w:lineRule="auto"/>
      </w:pPr>
      <w:r>
        <w:separator/>
      </w:r>
    </w:p>
  </w:footnote>
  <w:footnote w:type="continuationSeparator" w:id="0">
    <w:p w14:paraId="51FABA44" w14:textId="77777777" w:rsidR="00051A1D" w:rsidRDefault="00051A1D" w:rsidP="00DA19A3">
      <w:pPr>
        <w:spacing w:after="0" w:line="240" w:lineRule="auto"/>
      </w:pPr>
      <w:r>
        <w:continuationSeparator/>
      </w:r>
    </w:p>
  </w:footnote>
  <w:footnote w:type="continuationNotice" w:id="1">
    <w:p w14:paraId="1D2D320B" w14:textId="77777777" w:rsidR="00051A1D" w:rsidRDefault="00051A1D">
      <w:pPr>
        <w:spacing w:after="0" w:line="240" w:lineRule="auto"/>
      </w:pPr>
    </w:p>
  </w:footnote>
  <w:footnote w:id="2">
    <w:p w14:paraId="08B12DFD" w14:textId="677634F5" w:rsidR="005F4B22" w:rsidRDefault="005F4B22" w:rsidP="005F4B22">
      <w:pPr>
        <w:pStyle w:val="Voetnoottekst"/>
      </w:pPr>
      <w:r>
        <w:rPr>
          <w:rStyle w:val="Voetnootmarkering"/>
        </w:rPr>
        <w:footnoteRef/>
      </w:r>
      <w:r>
        <w:t xml:space="preserve"> </w:t>
      </w:r>
      <w:r w:rsidR="00917788">
        <w:t xml:space="preserve">Kamerstuk 32140, nr. </w:t>
      </w:r>
      <w:r w:rsidR="00A11B79">
        <w:t xml:space="preserve">297 </w:t>
      </w:r>
      <w:hyperlink r:id="rId1" w:history="1">
        <w:r w:rsidR="00C71D9B" w:rsidRPr="005A2B88">
          <w:rPr>
            <w:rStyle w:val="Hyperlink"/>
          </w:rPr>
          <w:t>https://www.tweedekamer.nl/kamerstukken/detail?id=2026Z06241&amp;did=2026D14075</w:t>
        </w:r>
      </w:hyperlink>
      <w:r>
        <w:t xml:space="preserve"> </w:t>
      </w:r>
    </w:p>
  </w:footnote>
  <w:footnote w:id="3">
    <w:p w14:paraId="74502ABB" w14:textId="5604411F" w:rsidR="006B05B6" w:rsidRDefault="006B05B6" w:rsidP="006B05B6">
      <w:pPr>
        <w:pStyle w:val="Voetnoottekst"/>
      </w:pPr>
      <w:r w:rsidRPr="092E8389">
        <w:rPr>
          <w:rStyle w:val="Voetnootmarkering"/>
        </w:rPr>
        <w:footnoteRef/>
      </w:r>
      <w:r>
        <w:t xml:space="preserve"> Kamerstuk </w:t>
      </w:r>
      <w:r w:rsidRPr="092E8389">
        <w:t>36 945 nr. 16</w:t>
      </w:r>
      <w:r w:rsidR="00AC67AD">
        <w:t>.</w:t>
      </w:r>
    </w:p>
  </w:footnote>
  <w:footnote w:id="4">
    <w:p w14:paraId="51B2A57C" w14:textId="15E09C1A" w:rsidR="00656815" w:rsidRPr="001C0BFF" w:rsidRDefault="006B05B6" w:rsidP="00656815">
      <w:pPr>
        <w:pStyle w:val="Voetnoottekst"/>
      </w:pPr>
      <w:r w:rsidRPr="4BF915EB">
        <w:rPr>
          <w:rStyle w:val="Voetnootmarkering"/>
        </w:rPr>
        <w:footnoteRef/>
      </w:r>
      <w:r>
        <w:t xml:space="preserve"> </w:t>
      </w:r>
      <w:r w:rsidR="00656815">
        <w:t xml:space="preserve">EY, </w:t>
      </w:r>
      <w:r w:rsidR="001C0BFF">
        <w:t xml:space="preserve">8 april 2026, </w:t>
      </w:r>
      <w:r w:rsidR="00656815" w:rsidRPr="001C0BFF">
        <w:t>‘Hoe uitvoeringsorganisaties tot 50% productiviteitsverbetering kunnen realiseren</w:t>
      </w:r>
      <w:r w:rsidR="001C0BFF">
        <w:t>’</w:t>
      </w:r>
    </w:p>
    <w:p w14:paraId="42842C43" w14:textId="4D8356E5" w:rsidR="006B05B6" w:rsidRDefault="00656815" w:rsidP="006B05B6">
      <w:pPr>
        <w:pStyle w:val="Voetnoottekst"/>
      </w:pPr>
      <w:r>
        <w:t xml:space="preserve">  </w:t>
      </w:r>
      <w:hyperlink r:id="rId2">
        <w:r w:rsidR="006B05B6" w:rsidRPr="4BF915EB">
          <w:rPr>
            <w:rStyle w:val="Hyperlink"/>
          </w:rPr>
          <w:t>Hoe uitvoeringsorganisaties tot 50% productiviteitsverbetering kunnen realiseren | EY - Nederland</w:t>
        </w:r>
      </w:hyperlink>
    </w:p>
  </w:footnote>
  <w:footnote w:id="5">
    <w:p w14:paraId="2FE019E5" w14:textId="77777777" w:rsidR="007A2680" w:rsidRDefault="007A2680" w:rsidP="007A2680">
      <w:pPr>
        <w:pStyle w:val="Voetnoottekst"/>
      </w:pPr>
      <w:r>
        <w:rPr>
          <w:rStyle w:val="Voetnootmarkering"/>
        </w:rPr>
        <w:footnoteRef/>
      </w:r>
      <w:r>
        <w:t xml:space="preserve"> Dat Nederland recent weer twee plaatsen gestegen is zien we als goed nieuws, maar vooral als aanmoediging om door te blijven zetten om het concurrentievermogen echt duurzaam/structureel te verbeteren.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413B4"/>
    <w:multiLevelType w:val="hybridMultilevel"/>
    <w:tmpl w:val="4022EB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35B092F"/>
    <w:multiLevelType w:val="hybridMultilevel"/>
    <w:tmpl w:val="1BAE5A2E"/>
    <w:lvl w:ilvl="0" w:tplc="8C7265B4">
      <w:start w:val="19"/>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EAA69A2"/>
    <w:multiLevelType w:val="multilevel"/>
    <w:tmpl w:val="8392E8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49895321">
    <w:abstractNumId w:val="1"/>
  </w:num>
  <w:num w:numId="2" w16cid:durableId="339160874">
    <w:abstractNumId w:val="2"/>
  </w:num>
  <w:num w:numId="3" w16cid:durableId="2102137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5F"/>
    <w:rsid w:val="00001BCD"/>
    <w:rsid w:val="00005AAD"/>
    <w:rsid w:val="00010B62"/>
    <w:rsid w:val="00015260"/>
    <w:rsid w:val="00025815"/>
    <w:rsid w:val="00025BF2"/>
    <w:rsid w:val="000467E9"/>
    <w:rsid w:val="00047F13"/>
    <w:rsid w:val="00051A1D"/>
    <w:rsid w:val="00052043"/>
    <w:rsid w:val="00052388"/>
    <w:rsid w:val="00062DB1"/>
    <w:rsid w:val="000630EA"/>
    <w:rsid w:val="000724BD"/>
    <w:rsid w:val="00084649"/>
    <w:rsid w:val="00094D5D"/>
    <w:rsid w:val="000951EA"/>
    <w:rsid w:val="000A07D3"/>
    <w:rsid w:val="000A2C3C"/>
    <w:rsid w:val="000A64EC"/>
    <w:rsid w:val="000B2529"/>
    <w:rsid w:val="000B7C58"/>
    <w:rsid w:val="000C0048"/>
    <w:rsid w:val="000C0C28"/>
    <w:rsid w:val="000C0D65"/>
    <w:rsid w:val="000C2D3A"/>
    <w:rsid w:val="000E2742"/>
    <w:rsid w:val="000E429A"/>
    <w:rsid w:val="000F27E4"/>
    <w:rsid w:val="000F2891"/>
    <w:rsid w:val="000F2F28"/>
    <w:rsid w:val="000F6A7E"/>
    <w:rsid w:val="0010327E"/>
    <w:rsid w:val="00103956"/>
    <w:rsid w:val="00103E42"/>
    <w:rsid w:val="00110559"/>
    <w:rsid w:val="00110985"/>
    <w:rsid w:val="00117436"/>
    <w:rsid w:val="00132140"/>
    <w:rsid w:val="0013396A"/>
    <w:rsid w:val="00137D0F"/>
    <w:rsid w:val="00142F15"/>
    <w:rsid w:val="00143056"/>
    <w:rsid w:val="00144629"/>
    <w:rsid w:val="00154AA3"/>
    <w:rsid w:val="0015585D"/>
    <w:rsid w:val="001640D1"/>
    <w:rsid w:val="00176328"/>
    <w:rsid w:val="00182326"/>
    <w:rsid w:val="00186328"/>
    <w:rsid w:val="001A6530"/>
    <w:rsid w:val="001A7C82"/>
    <w:rsid w:val="001B472B"/>
    <w:rsid w:val="001C0BFF"/>
    <w:rsid w:val="001C1ED9"/>
    <w:rsid w:val="001D3E06"/>
    <w:rsid w:val="001E53ED"/>
    <w:rsid w:val="001F1858"/>
    <w:rsid w:val="001F2C81"/>
    <w:rsid w:val="001F5D8F"/>
    <w:rsid w:val="001F7496"/>
    <w:rsid w:val="00204041"/>
    <w:rsid w:val="00212460"/>
    <w:rsid w:val="00215B29"/>
    <w:rsid w:val="00225F82"/>
    <w:rsid w:val="00241FB7"/>
    <w:rsid w:val="00242FB8"/>
    <w:rsid w:val="0025325F"/>
    <w:rsid w:val="0025715E"/>
    <w:rsid w:val="002576DB"/>
    <w:rsid w:val="00260D82"/>
    <w:rsid w:val="002652F1"/>
    <w:rsid w:val="00271BF7"/>
    <w:rsid w:val="002810F9"/>
    <w:rsid w:val="002812DF"/>
    <w:rsid w:val="00286FCF"/>
    <w:rsid w:val="002902DB"/>
    <w:rsid w:val="00293BD3"/>
    <w:rsid w:val="00296DD8"/>
    <w:rsid w:val="002A1FFD"/>
    <w:rsid w:val="002A3DD5"/>
    <w:rsid w:val="002A637E"/>
    <w:rsid w:val="002A6879"/>
    <w:rsid w:val="002B5F77"/>
    <w:rsid w:val="002B671B"/>
    <w:rsid w:val="002B7EF4"/>
    <w:rsid w:val="002C0B9E"/>
    <w:rsid w:val="002C6122"/>
    <w:rsid w:val="002D43AD"/>
    <w:rsid w:val="002D5057"/>
    <w:rsid w:val="002E2443"/>
    <w:rsid w:val="002E2A2A"/>
    <w:rsid w:val="00303D6C"/>
    <w:rsid w:val="0030416B"/>
    <w:rsid w:val="003114A3"/>
    <w:rsid w:val="0031263B"/>
    <w:rsid w:val="00313309"/>
    <w:rsid w:val="003306C0"/>
    <w:rsid w:val="00345E71"/>
    <w:rsid w:val="00347D3F"/>
    <w:rsid w:val="003610F2"/>
    <w:rsid w:val="00367570"/>
    <w:rsid w:val="00367A5F"/>
    <w:rsid w:val="00370B0E"/>
    <w:rsid w:val="00377F87"/>
    <w:rsid w:val="003827E7"/>
    <w:rsid w:val="00386250"/>
    <w:rsid w:val="00390B95"/>
    <w:rsid w:val="00395F90"/>
    <w:rsid w:val="003B0E78"/>
    <w:rsid w:val="003D114C"/>
    <w:rsid w:val="003D6B94"/>
    <w:rsid w:val="003E2699"/>
    <w:rsid w:val="003E26B0"/>
    <w:rsid w:val="003E4858"/>
    <w:rsid w:val="003F70DA"/>
    <w:rsid w:val="00402E55"/>
    <w:rsid w:val="004044E3"/>
    <w:rsid w:val="00420247"/>
    <w:rsid w:val="00424EE8"/>
    <w:rsid w:val="0043435A"/>
    <w:rsid w:val="00447F22"/>
    <w:rsid w:val="0045248A"/>
    <w:rsid w:val="004608CE"/>
    <w:rsid w:val="00464610"/>
    <w:rsid w:val="00466B9B"/>
    <w:rsid w:val="00467A00"/>
    <w:rsid w:val="004714F5"/>
    <w:rsid w:val="00471B3D"/>
    <w:rsid w:val="00475E48"/>
    <w:rsid w:val="0047683A"/>
    <w:rsid w:val="00481B36"/>
    <w:rsid w:val="00483624"/>
    <w:rsid w:val="004A3BA3"/>
    <w:rsid w:val="004A7587"/>
    <w:rsid w:val="004B14FF"/>
    <w:rsid w:val="004B451F"/>
    <w:rsid w:val="004C25C7"/>
    <w:rsid w:val="004D36A2"/>
    <w:rsid w:val="004D47D0"/>
    <w:rsid w:val="004D4B6D"/>
    <w:rsid w:val="004D5340"/>
    <w:rsid w:val="004E7E74"/>
    <w:rsid w:val="005061B5"/>
    <w:rsid w:val="00506956"/>
    <w:rsid w:val="00510391"/>
    <w:rsid w:val="00512189"/>
    <w:rsid w:val="0051267D"/>
    <w:rsid w:val="00512EF3"/>
    <w:rsid w:val="00524AE7"/>
    <w:rsid w:val="0053018C"/>
    <w:rsid w:val="005345E3"/>
    <w:rsid w:val="00540156"/>
    <w:rsid w:val="0054084B"/>
    <w:rsid w:val="005419AC"/>
    <w:rsid w:val="00542AC6"/>
    <w:rsid w:val="00550298"/>
    <w:rsid w:val="00552A10"/>
    <w:rsid w:val="00553D24"/>
    <w:rsid w:val="00560627"/>
    <w:rsid w:val="00564006"/>
    <w:rsid w:val="00565976"/>
    <w:rsid w:val="00574749"/>
    <w:rsid w:val="005751F2"/>
    <w:rsid w:val="00576892"/>
    <w:rsid w:val="00586FBB"/>
    <w:rsid w:val="00587B58"/>
    <w:rsid w:val="00591753"/>
    <w:rsid w:val="005A0FD0"/>
    <w:rsid w:val="005A59BB"/>
    <w:rsid w:val="005A6674"/>
    <w:rsid w:val="005A70BE"/>
    <w:rsid w:val="005D0512"/>
    <w:rsid w:val="005D197A"/>
    <w:rsid w:val="005D27AC"/>
    <w:rsid w:val="005D57ED"/>
    <w:rsid w:val="005E0D54"/>
    <w:rsid w:val="005E3CBF"/>
    <w:rsid w:val="005E434C"/>
    <w:rsid w:val="005E5D1E"/>
    <w:rsid w:val="005E696C"/>
    <w:rsid w:val="005F0BDC"/>
    <w:rsid w:val="005F2127"/>
    <w:rsid w:val="005F38A6"/>
    <w:rsid w:val="005F3995"/>
    <w:rsid w:val="005F4B22"/>
    <w:rsid w:val="006074CD"/>
    <w:rsid w:val="00610791"/>
    <w:rsid w:val="00610FF0"/>
    <w:rsid w:val="0061413D"/>
    <w:rsid w:val="00614502"/>
    <w:rsid w:val="00622864"/>
    <w:rsid w:val="00622EFE"/>
    <w:rsid w:val="00637808"/>
    <w:rsid w:val="00637A56"/>
    <w:rsid w:val="00646E6F"/>
    <w:rsid w:val="006502A2"/>
    <w:rsid w:val="00655D0C"/>
    <w:rsid w:val="00656815"/>
    <w:rsid w:val="006607CF"/>
    <w:rsid w:val="006756A7"/>
    <w:rsid w:val="00675F22"/>
    <w:rsid w:val="00677600"/>
    <w:rsid w:val="006808CC"/>
    <w:rsid w:val="0068094E"/>
    <w:rsid w:val="00683B9D"/>
    <w:rsid w:val="00695041"/>
    <w:rsid w:val="006A11B4"/>
    <w:rsid w:val="006A47D6"/>
    <w:rsid w:val="006B05B6"/>
    <w:rsid w:val="006B06F2"/>
    <w:rsid w:val="006C56E5"/>
    <w:rsid w:val="006C6C11"/>
    <w:rsid w:val="006D4F63"/>
    <w:rsid w:val="006D5291"/>
    <w:rsid w:val="006D77B5"/>
    <w:rsid w:val="006E02BE"/>
    <w:rsid w:val="006E6CA8"/>
    <w:rsid w:val="006E703D"/>
    <w:rsid w:val="006F0CE5"/>
    <w:rsid w:val="006F242C"/>
    <w:rsid w:val="006F4E8A"/>
    <w:rsid w:val="006F6E1E"/>
    <w:rsid w:val="006F7CD2"/>
    <w:rsid w:val="0071265A"/>
    <w:rsid w:val="0071747B"/>
    <w:rsid w:val="00724120"/>
    <w:rsid w:val="007314BA"/>
    <w:rsid w:val="00733CED"/>
    <w:rsid w:val="007363FC"/>
    <w:rsid w:val="00736A7F"/>
    <w:rsid w:val="00743569"/>
    <w:rsid w:val="007441F8"/>
    <w:rsid w:val="00745D7A"/>
    <w:rsid w:val="00747CC5"/>
    <w:rsid w:val="00755784"/>
    <w:rsid w:val="007566E6"/>
    <w:rsid w:val="00761A43"/>
    <w:rsid w:val="0076354C"/>
    <w:rsid w:val="007669AC"/>
    <w:rsid w:val="0076776A"/>
    <w:rsid w:val="007715A3"/>
    <w:rsid w:val="007749DD"/>
    <w:rsid w:val="00776F12"/>
    <w:rsid w:val="00780CF0"/>
    <w:rsid w:val="00785CAA"/>
    <w:rsid w:val="00794882"/>
    <w:rsid w:val="007A2680"/>
    <w:rsid w:val="007A2C76"/>
    <w:rsid w:val="007B68D6"/>
    <w:rsid w:val="007C311F"/>
    <w:rsid w:val="007C4B89"/>
    <w:rsid w:val="007D0D83"/>
    <w:rsid w:val="007D13F6"/>
    <w:rsid w:val="007D6420"/>
    <w:rsid w:val="007D7B81"/>
    <w:rsid w:val="007E1050"/>
    <w:rsid w:val="007E159E"/>
    <w:rsid w:val="007E2A77"/>
    <w:rsid w:val="007E3A6A"/>
    <w:rsid w:val="007E5E45"/>
    <w:rsid w:val="007F347F"/>
    <w:rsid w:val="007F4D7B"/>
    <w:rsid w:val="007F6DE1"/>
    <w:rsid w:val="00802BB3"/>
    <w:rsid w:val="00811A39"/>
    <w:rsid w:val="008175E7"/>
    <w:rsid w:val="00820B99"/>
    <w:rsid w:val="008219C9"/>
    <w:rsid w:val="00825FDE"/>
    <w:rsid w:val="00827FB2"/>
    <w:rsid w:val="00834092"/>
    <w:rsid w:val="00841409"/>
    <w:rsid w:val="00845DD0"/>
    <w:rsid w:val="0086071A"/>
    <w:rsid w:val="00860F1F"/>
    <w:rsid w:val="008655DB"/>
    <w:rsid w:val="0086564C"/>
    <w:rsid w:val="00880FB9"/>
    <w:rsid w:val="008819C3"/>
    <w:rsid w:val="00893FC4"/>
    <w:rsid w:val="008944CE"/>
    <w:rsid w:val="00894E09"/>
    <w:rsid w:val="008A24EF"/>
    <w:rsid w:val="008B4F7C"/>
    <w:rsid w:val="008D016C"/>
    <w:rsid w:val="008D270B"/>
    <w:rsid w:val="008D38EF"/>
    <w:rsid w:val="008D5D6C"/>
    <w:rsid w:val="008E378E"/>
    <w:rsid w:val="008E42F5"/>
    <w:rsid w:val="008E5D69"/>
    <w:rsid w:val="008F0348"/>
    <w:rsid w:val="008F03DC"/>
    <w:rsid w:val="00902EBB"/>
    <w:rsid w:val="009126B4"/>
    <w:rsid w:val="0091317C"/>
    <w:rsid w:val="00915273"/>
    <w:rsid w:val="00917788"/>
    <w:rsid w:val="00920E02"/>
    <w:rsid w:val="0092417F"/>
    <w:rsid w:val="009248F4"/>
    <w:rsid w:val="0092755B"/>
    <w:rsid w:val="00933597"/>
    <w:rsid w:val="00935B1C"/>
    <w:rsid w:val="00935F32"/>
    <w:rsid w:val="00936688"/>
    <w:rsid w:val="00940E73"/>
    <w:rsid w:val="00943122"/>
    <w:rsid w:val="00943213"/>
    <w:rsid w:val="00946342"/>
    <w:rsid w:val="009467A4"/>
    <w:rsid w:val="00946E47"/>
    <w:rsid w:val="00951C03"/>
    <w:rsid w:val="00956F74"/>
    <w:rsid w:val="00971323"/>
    <w:rsid w:val="00972AEE"/>
    <w:rsid w:val="00972C80"/>
    <w:rsid w:val="00973F58"/>
    <w:rsid w:val="00974670"/>
    <w:rsid w:val="00974A11"/>
    <w:rsid w:val="0097629F"/>
    <w:rsid w:val="00980900"/>
    <w:rsid w:val="0098687E"/>
    <w:rsid w:val="009A50C6"/>
    <w:rsid w:val="009A5E23"/>
    <w:rsid w:val="009A678A"/>
    <w:rsid w:val="009B4CA4"/>
    <w:rsid w:val="009B6027"/>
    <w:rsid w:val="009B72FD"/>
    <w:rsid w:val="009C7513"/>
    <w:rsid w:val="009D1EBE"/>
    <w:rsid w:val="009D2BAB"/>
    <w:rsid w:val="009E3757"/>
    <w:rsid w:val="009E3E65"/>
    <w:rsid w:val="009E41A6"/>
    <w:rsid w:val="009E79AC"/>
    <w:rsid w:val="009F45EE"/>
    <w:rsid w:val="009F601D"/>
    <w:rsid w:val="009F71E3"/>
    <w:rsid w:val="00A032BA"/>
    <w:rsid w:val="00A049A1"/>
    <w:rsid w:val="00A05704"/>
    <w:rsid w:val="00A05868"/>
    <w:rsid w:val="00A11B79"/>
    <w:rsid w:val="00A1312D"/>
    <w:rsid w:val="00A1675F"/>
    <w:rsid w:val="00A235FE"/>
    <w:rsid w:val="00A30567"/>
    <w:rsid w:val="00A31E8D"/>
    <w:rsid w:val="00A328F0"/>
    <w:rsid w:val="00A329C1"/>
    <w:rsid w:val="00A32AB9"/>
    <w:rsid w:val="00A34EB5"/>
    <w:rsid w:val="00A378A1"/>
    <w:rsid w:val="00A43F27"/>
    <w:rsid w:val="00A44896"/>
    <w:rsid w:val="00A54186"/>
    <w:rsid w:val="00A62732"/>
    <w:rsid w:val="00A62F40"/>
    <w:rsid w:val="00A7054F"/>
    <w:rsid w:val="00A81102"/>
    <w:rsid w:val="00A81D2D"/>
    <w:rsid w:val="00A8591F"/>
    <w:rsid w:val="00A87341"/>
    <w:rsid w:val="00A9639B"/>
    <w:rsid w:val="00A9757E"/>
    <w:rsid w:val="00AB31AE"/>
    <w:rsid w:val="00AB3C48"/>
    <w:rsid w:val="00AB5534"/>
    <w:rsid w:val="00AB7019"/>
    <w:rsid w:val="00AC5276"/>
    <w:rsid w:val="00AC67AD"/>
    <w:rsid w:val="00AD0B5B"/>
    <w:rsid w:val="00AD4091"/>
    <w:rsid w:val="00AE40B1"/>
    <w:rsid w:val="00AF08D5"/>
    <w:rsid w:val="00AF2A97"/>
    <w:rsid w:val="00B004BE"/>
    <w:rsid w:val="00B01FB7"/>
    <w:rsid w:val="00B157FA"/>
    <w:rsid w:val="00B169E0"/>
    <w:rsid w:val="00B17671"/>
    <w:rsid w:val="00B22454"/>
    <w:rsid w:val="00B24BE4"/>
    <w:rsid w:val="00B261C0"/>
    <w:rsid w:val="00B3020D"/>
    <w:rsid w:val="00B408A4"/>
    <w:rsid w:val="00B45CB6"/>
    <w:rsid w:val="00B460EB"/>
    <w:rsid w:val="00B52333"/>
    <w:rsid w:val="00B5253A"/>
    <w:rsid w:val="00B52B07"/>
    <w:rsid w:val="00B5364D"/>
    <w:rsid w:val="00B5484B"/>
    <w:rsid w:val="00B5498B"/>
    <w:rsid w:val="00B6756A"/>
    <w:rsid w:val="00B70CE5"/>
    <w:rsid w:val="00B75910"/>
    <w:rsid w:val="00B77964"/>
    <w:rsid w:val="00B8125C"/>
    <w:rsid w:val="00B81F7B"/>
    <w:rsid w:val="00BA0D2A"/>
    <w:rsid w:val="00BA2F4E"/>
    <w:rsid w:val="00BA3DFF"/>
    <w:rsid w:val="00BA6DD4"/>
    <w:rsid w:val="00BB2A20"/>
    <w:rsid w:val="00BB3C18"/>
    <w:rsid w:val="00BB46C7"/>
    <w:rsid w:val="00BC4CF3"/>
    <w:rsid w:val="00BC73E1"/>
    <w:rsid w:val="00BE0E84"/>
    <w:rsid w:val="00BF00BC"/>
    <w:rsid w:val="00BF036E"/>
    <w:rsid w:val="00BF5FEC"/>
    <w:rsid w:val="00BF6864"/>
    <w:rsid w:val="00BF698C"/>
    <w:rsid w:val="00C15796"/>
    <w:rsid w:val="00C225FB"/>
    <w:rsid w:val="00C22BF8"/>
    <w:rsid w:val="00C30577"/>
    <w:rsid w:val="00C3121C"/>
    <w:rsid w:val="00C35B64"/>
    <w:rsid w:val="00C414AE"/>
    <w:rsid w:val="00C45E0B"/>
    <w:rsid w:val="00C52A6B"/>
    <w:rsid w:val="00C5677E"/>
    <w:rsid w:val="00C56A47"/>
    <w:rsid w:val="00C61127"/>
    <w:rsid w:val="00C63C07"/>
    <w:rsid w:val="00C66F61"/>
    <w:rsid w:val="00C71D9B"/>
    <w:rsid w:val="00C7666F"/>
    <w:rsid w:val="00C77981"/>
    <w:rsid w:val="00C80C0B"/>
    <w:rsid w:val="00C816FC"/>
    <w:rsid w:val="00C909DE"/>
    <w:rsid w:val="00C92639"/>
    <w:rsid w:val="00C94252"/>
    <w:rsid w:val="00C95E1B"/>
    <w:rsid w:val="00C96FF1"/>
    <w:rsid w:val="00CA12DC"/>
    <w:rsid w:val="00CB6CE3"/>
    <w:rsid w:val="00CC0CEF"/>
    <w:rsid w:val="00CC27C6"/>
    <w:rsid w:val="00CC4FE0"/>
    <w:rsid w:val="00CD20A9"/>
    <w:rsid w:val="00CD6846"/>
    <w:rsid w:val="00CF0ED7"/>
    <w:rsid w:val="00CF3854"/>
    <w:rsid w:val="00CF605F"/>
    <w:rsid w:val="00CF6767"/>
    <w:rsid w:val="00D00477"/>
    <w:rsid w:val="00D00E50"/>
    <w:rsid w:val="00D00FA4"/>
    <w:rsid w:val="00D079BF"/>
    <w:rsid w:val="00D12C6F"/>
    <w:rsid w:val="00D135BE"/>
    <w:rsid w:val="00D233A8"/>
    <w:rsid w:val="00D23D94"/>
    <w:rsid w:val="00D33895"/>
    <w:rsid w:val="00D356F1"/>
    <w:rsid w:val="00D35A56"/>
    <w:rsid w:val="00D452EB"/>
    <w:rsid w:val="00D50B64"/>
    <w:rsid w:val="00D55EA1"/>
    <w:rsid w:val="00D5674D"/>
    <w:rsid w:val="00D60A4E"/>
    <w:rsid w:val="00D61F73"/>
    <w:rsid w:val="00D62349"/>
    <w:rsid w:val="00D62763"/>
    <w:rsid w:val="00D72721"/>
    <w:rsid w:val="00D76520"/>
    <w:rsid w:val="00D76E5F"/>
    <w:rsid w:val="00D76EB0"/>
    <w:rsid w:val="00D85609"/>
    <w:rsid w:val="00D95825"/>
    <w:rsid w:val="00D97C19"/>
    <w:rsid w:val="00DA19A3"/>
    <w:rsid w:val="00DA5971"/>
    <w:rsid w:val="00DA7287"/>
    <w:rsid w:val="00DB75A8"/>
    <w:rsid w:val="00DD4C0D"/>
    <w:rsid w:val="00DD52DB"/>
    <w:rsid w:val="00DE3ED5"/>
    <w:rsid w:val="00DE6FBD"/>
    <w:rsid w:val="00DF7352"/>
    <w:rsid w:val="00E00DE9"/>
    <w:rsid w:val="00E00E6B"/>
    <w:rsid w:val="00E018A2"/>
    <w:rsid w:val="00E03358"/>
    <w:rsid w:val="00E036FB"/>
    <w:rsid w:val="00E06004"/>
    <w:rsid w:val="00E123A8"/>
    <w:rsid w:val="00E20125"/>
    <w:rsid w:val="00E33828"/>
    <w:rsid w:val="00E358BC"/>
    <w:rsid w:val="00E359A5"/>
    <w:rsid w:val="00E36715"/>
    <w:rsid w:val="00E37757"/>
    <w:rsid w:val="00E4017A"/>
    <w:rsid w:val="00E42C18"/>
    <w:rsid w:val="00E42C7B"/>
    <w:rsid w:val="00E43E4D"/>
    <w:rsid w:val="00E46C11"/>
    <w:rsid w:val="00E5087B"/>
    <w:rsid w:val="00E534D2"/>
    <w:rsid w:val="00E54611"/>
    <w:rsid w:val="00E57C09"/>
    <w:rsid w:val="00E66836"/>
    <w:rsid w:val="00E67673"/>
    <w:rsid w:val="00E74321"/>
    <w:rsid w:val="00E7549C"/>
    <w:rsid w:val="00E93186"/>
    <w:rsid w:val="00EA30CC"/>
    <w:rsid w:val="00EA31B1"/>
    <w:rsid w:val="00EA40D9"/>
    <w:rsid w:val="00EA40DC"/>
    <w:rsid w:val="00EA58EE"/>
    <w:rsid w:val="00EA7F80"/>
    <w:rsid w:val="00EB3F61"/>
    <w:rsid w:val="00EC0885"/>
    <w:rsid w:val="00EE0683"/>
    <w:rsid w:val="00EE62A4"/>
    <w:rsid w:val="00EF101B"/>
    <w:rsid w:val="00EF221A"/>
    <w:rsid w:val="00F03E9B"/>
    <w:rsid w:val="00F1002F"/>
    <w:rsid w:val="00F1075D"/>
    <w:rsid w:val="00F13192"/>
    <w:rsid w:val="00F14A10"/>
    <w:rsid w:val="00F21DAC"/>
    <w:rsid w:val="00F257E9"/>
    <w:rsid w:val="00F37277"/>
    <w:rsid w:val="00F474F5"/>
    <w:rsid w:val="00F501B2"/>
    <w:rsid w:val="00F57788"/>
    <w:rsid w:val="00F652F7"/>
    <w:rsid w:val="00F66BA5"/>
    <w:rsid w:val="00F74A5D"/>
    <w:rsid w:val="00F765F3"/>
    <w:rsid w:val="00F84941"/>
    <w:rsid w:val="00F879DC"/>
    <w:rsid w:val="00F91FD5"/>
    <w:rsid w:val="00FA1802"/>
    <w:rsid w:val="00FA232E"/>
    <w:rsid w:val="00FA5BDB"/>
    <w:rsid w:val="00FB0191"/>
    <w:rsid w:val="00FB3C7F"/>
    <w:rsid w:val="00FB4898"/>
    <w:rsid w:val="00FB7E74"/>
    <w:rsid w:val="00FD47D2"/>
    <w:rsid w:val="00FE51C7"/>
    <w:rsid w:val="00FE54E1"/>
    <w:rsid w:val="00FE6521"/>
    <w:rsid w:val="00FF2F22"/>
    <w:rsid w:val="00FF32A9"/>
    <w:rsid w:val="00FF49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CAE1"/>
  <w15:chartTrackingRefBased/>
  <w15:docId w15:val="{8B3C2BD6-5867-4AB7-B91D-46ADEE91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5D0C"/>
  </w:style>
  <w:style w:type="paragraph" w:styleId="Kop1">
    <w:name w:val="heading 1"/>
    <w:basedOn w:val="Standaard"/>
    <w:next w:val="Standaard"/>
    <w:link w:val="Kop1Char"/>
    <w:uiPriority w:val="9"/>
    <w:qFormat/>
    <w:rsid w:val="00347D3F"/>
    <w:pPr>
      <w:keepNext/>
      <w:keepLines/>
      <w:spacing w:before="360" w:after="80" w:line="279" w:lineRule="auto"/>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Kop4">
    <w:name w:val="heading 4"/>
    <w:basedOn w:val="Standaard"/>
    <w:next w:val="Standaard"/>
    <w:link w:val="Kop4Char"/>
    <w:uiPriority w:val="9"/>
    <w:semiHidden/>
    <w:unhideWhenUsed/>
    <w:qFormat/>
    <w:rsid w:val="006B05B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F605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F474F5"/>
    <w:pPr>
      <w:spacing w:after="0" w:line="240" w:lineRule="auto"/>
    </w:pPr>
  </w:style>
  <w:style w:type="character" w:styleId="Verwijzingopmerking">
    <w:name w:val="annotation reference"/>
    <w:basedOn w:val="Standaardalinea-lettertype"/>
    <w:uiPriority w:val="99"/>
    <w:semiHidden/>
    <w:unhideWhenUsed/>
    <w:rsid w:val="00553D24"/>
    <w:rPr>
      <w:sz w:val="16"/>
      <w:szCs w:val="16"/>
    </w:rPr>
  </w:style>
  <w:style w:type="paragraph" w:styleId="Tekstopmerking">
    <w:name w:val="annotation text"/>
    <w:basedOn w:val="Standaard"/>
    <w:link w:val="TekstopmerkingChar"/>
    <w:uiPriority w:val="99"/>
    <w:unhideWhenUsed/>
    <w:rsid w:val="00553D24"/>
    <w:pPr>
      <w:spacing w:line="240" w:lineRule="auto"/>
    </w:pPr>
    <w:rPr>
      <w:sz w:val="20"/>
      <w:szCs w:val="20"/>
    </w:rPr>
  </w:style>
  <w:style w:type="character" w:customStyle="1" w:styleId="TekstopmerkingChar">
    <w:name w:val="Tekst opmerking Char"/>
    <w:basedOn w:val="Standaardalinea-lettertype"/>
    <w:link w:val="Tekstopmerking"/>
    <w:uiPriority w:val="99"/>
    <w:rsid w:val="00553D24"/>
    <w:rPr>
      <w:sz w:val="20"/>
      <w:szCs w:val="20"/>
    </w:rPr>
  </w:style>
  <w:style w:type="paragraph" w:styleId="Onderwerpvanopmerking">
    <w:name w:val="annotation subject"/>
    <w:basedOn w:val="Tekstopmerking"/>
    <w:next w:val="Tekstopmerking"/>
    <w:link w:val="OnderwerpvanopmerkingChar"/>
    <w:uiPriority w:val="99"/>
    <w:semiHidden/>
    <w:unhideWhenUsed/>
    <w:rsid w:val="00553D24"/>
    <w:rPr>
      <w:b/>
      <w:bCs/>
    </w:rPr>
  </w:style>
  <w:style w:type="character" w:customStyle="1" w:styleId="OnderwerpvanopmerkingChar">
    <w:name w:val="Onderwerp van opmerking Char"/>
    <w:basedOn w:val="TekstopmerkingChar"/>
    <w:link w:val="Onderwerpvanopmerking"/>
    <w:uiPriority w:val="99"/>
    <w:semiHidden/>
    <w:rsid w:val="00553D24"/>
    <w:rPr>
      <w:b/>
      <w:bCs/>
      <w:sz w:val="20"/>
      <w:szCs w:val="20"/>
    </w:rPr>
  </w:style>
  <w:style w:type="character" w:styleId="Hyperlink">
    <w:name w:val="Hyperlink"/>
    <w:basedOn w:val="Standaardalinea-lettertype"/>
    <w:uiPriority w:val="99"/>
    <w:unhideWhenUsed/>
    <w:rsid w:val="0092755B"/>
    <w:rPr>
      <w:color w:val="0000FF"/>
      <w:u w:val="single"/>
    </w:rPr>
  </w:style>
  <w:style w:type="paragraph" w:styleId="Voetnoottekst">
    <w:name w:val="footnote text"/>
    <w:basedOn w:val="Standaard"/>
    <w:link w:val="VoetnoottekstChar"/>
    <w:uiPriority w:val="99"/>
    <w:semiHidden/>
    <w:unhideWhenUsed/>
    <w:rsid w:val="00DA19A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A19A3"/>
    <w:rPr>
      <w:sz w:val="20"/>
      <w:szCs w:val="20"/>
    </w:rPr>
  </w:style>
  <w:style w:type="character" w:styleId="Voetnootmarkering">
    <w:name w:val="footnote reference"/>
    <w:aliases w:val="Footnote Reference/,Footnotes refss,Odwołanie przypisu,Footnote symbol,Footnote Reference Number,Appel note de bas de p,Appel note de bas de p + (Asian) Batang,Black,(NECG) Footnote Reference,Nota,Footnote Refernece,Odwo?anie przypisu"/>
    <w:basedOn w:val="Standaardalinea-lettertype"/>
    <w:uiPriority w:val="99"/>
    <w:unhideWhenUsed/>
    <w:qFormat/>
    <w:rsid w:val="00DA19A3"/>
    <w:rPr>
      <w:vertAlign w:val="superscript"/>
    </w:rPr>
  </w:style>
  <w:style w:type="paragraph" w:customStyle="1" w:styleId="paragraph">
    <w:name w:val="paragraph"/>
    <w:basedOn w:val="Standaard"/>
    <w:rsid w:val="00E534D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E534D2"/>
  </w:style>
  <w:style w:type="character" w:customStyle="1" w:styleId="eop">
    <w:name w:val="eop"/>
    <w:basedOn w:val="Standaardalinea-lettertype"/>
    <w:rsid w:val="00E534D2"/>
  </w:style>
  <w:style w:type="paragraph" w:styleId="Koptekst">
    <w:name w:val="header"/>
    <w:basedOn w:val="Standaard"/>
    <w:link w:val="KoptekstChar"/>
    <w:uiPriority w:val="99"/>
    <w:unhideWhenUsed/>
    <w:rsid w:val="008655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55DB"/>
  </w:style>
  <w:style w:type="paragraph" w:styleId="Voettekst">
    <w:name w:val="footer"/>
    <w:basedOn w:val="Standaard"/>
    <w:link w:val="VoettekstChar"/>
    <w:uiPriority w:val="99"/>
    <w:unhideWhenUsed/>
    <w:rsid w:val="008655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55DB"/>
  </w:style>
  <w:style w:type="character" w:styleId="Onopgelostemelding">
    <w:name w:val="Unresolved Mention"/>
    <w:basedOn w:val="Standaardalinea-lettertype"/>
    <w:uiPriority w:val="99"/>
    <w:semiHidden/>
    <w:unhideWhenUsed/>
    <w:rsid w:val="00A235FE"/>
    <w:rPr>
      <w:color w:val="605E5C"/>
      <w:shd w:val="clear" w:color="auto" w:fill="E1DFDD"/>
    </w:rPr>
  </w:style>
  <w:style w:type="character" w:styleId="GevolgdeHyperlink">
    <w:name w:val="FollowedHyperlink"/>
    <w:basedOn w:val="Standaardalinea-lettertype"/>
    <w:uiPriority w:val="99"/>
    <w:semiHidden/>
    <w:unhideWhenUsed/>
    <w:rsid w:val="00C45E0B"/>
    <w:rPr>
      <w:color w:val="954F72" w:themeColor="followedHyperlink"/>
      <w:u w:val="single"/>
    </w:rPr>
  </w:style>
  <w:style w:type="paragraph" w:customStyle="1" w:styleId="Default">
    <w:name w:val="Default"/>
    <w:rsid w:val="00A049A1"/>
    <w:pPr>
      <w:autoSpaceDE w:val="0"/>
      <w:autoSpaceDN w:val="0"/>
      <w:adjustRightInd w:val="0"/>
      <w:spacing w:after="0" w:line="240" w:lineRule="auto"/>
    </w:pPr>
    <w:rPr>
      <w:rFonts w:ascii="LGCLC P+ Univers" w:eastAsia="Times New Roman" w:hAnsi="LGCLC P+ Univers" w:cs="LGCLC P+ Univers"/>
      <w:color w:val="000000"/>
      <w:kern w:val="0"/>
      <w:sz w:val="24"/>
      <w:szCs w:val="24"/>
      <w:lang w:eastAsia="nl-NL"/>
      <w14:ligatures w14:val="none"/>
    </w:rPr>
  </w:style>
  <w:style w:type="character" w:customStyle="1" w:styleId="Kop1Char">
    <w:name w:val="Kop 1 Char"/>
    <w:basedOn w:val="Standaardalinea-lettertype"/>
    <w:link w:val="Kop1"/>
    <w:uiPriority w:val="9"/>
    <w:rsid w:val="00347D3F"/>
    <w:rPr>
      <w:rFonts w:asciiTheme="majorHAnsi" w:eastAsiaTheme="majorEastAsia" w:hAnsiTheme="majorHAnsi" w:cstheme="majorBidi"/>
      <w:color w:val="2F5496" w:themeColor="accent1" w:themeShade="BF"/>
      <w:kern w:val="0"/>
      <w:sz w:val="40"/>
      <w:szCs w:val="40"/>
      <w14:ligatures w14:val="none"/>
    </w:rPr>
  </w:style>
  <w:style w:type="character" w:customStyle="1" w:styleId="Kop4Char">
    <w:name w:val="Kop 4 Char"/>
    <w:basedOn w:val="Standaardalinea-lettertype"/>
    <w:link w:val="Kop4"/>
    <w:uiPriority w:val="9"/>
    <w:semiHidden/>
    <w:rsid w:val="006B05B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48180">
      <w:bodyDiv w:val="1"/>
      <w:marLeft w:val="0"/>
      <w:marRight w:val="0"/>
      <w:marTop w:val="0"/>
      <w:marBottom w:val="0"/>
      <w:divBdr>
        <w:top w:val="none" w:sz="0" w:space="0" w:color="auto"/>
        <w:left w:val="none" w:sz="0" w:space="0" w:color="auto"/>
        <w:bottom w:val="none" w:sz="0" w:space="0" w:color="auto"/>
        <w:right w:val="none" w:sz="0" w:space="0" w:color="auto"/>
      </w:divBdr>
    </w:div>
    <w:div w:id="745150240">
      <w:bodyDiv w:val="1"/>
      <w:marLeft w:val="0"/>
      <w:marRight w:val="0"/>
      <w:marTop w:val="0"/>
      <w:marBottom w:val="0"/>
      <w:divBdr>
        <w:top w:val="none" w:sz="0" w:space="0" w:color="auto"/>
        <w:left w:val="none" w:sz="0" w:space="0" w:color="auto"/>
        <w:bottom w:val="none" w:sz="0" w:space="0" w:color="auto"/>
        <w:right w:val="none" w:sz="0" w:space="0" w:color="auto"/>
      </w:divBdr>
    </w:div>
    <w:div w:id="1039742541">
      <w:bodyDiv w:val="1"/>
      <w:marLeft w:val="0"/>
      <w:marRight w:val="0"/>
      <w:marTop w:val="0"/>
      <w:marBottom w:val="0"/>
      <w:divBdr>
        <w:top w:val="none" w:sz="0" w:space="0" w:color="auto"/>
        <w:left w:val="none" w:sz="0" w:space="0" w:color="auto"/>
        <w:bottom w:val="none" w:sz="0" w:space="0" w:color="auto"/>
        <w:right w:val="none" w:sz="0" w:space="0" w:color="auto"/>
      </w:divBdr>
      <w:divsChild>
        <w:div w:id="608322267">
          <w:marLeft w:val="0"/>
          <w:marRight w:val="0"/>
          <w:marTop w:val="0"/>
          <w:marBottom w:val="0"/>
          <w:divBdr>
            <w:top w:val="none" w:sz="0" w:space="0" w:color="auto"/>
            <w:left w:val="none" w:sz="0" w:space="0" w:color="auto"/>
            <w:bottom w:val="none" w:sz="0" w:space="0" w:color="auto"/>
            <w:right w:val="none" w:sz="0" w:space="0" w:color="auto"/>
          </w:divBdr>
        </w:div>
      </w:divsChild>
    </w:div>
    <w:div w:id="1056246329">
      <w:bodyDiv w:val="1"/>
      <w:marLeft w:val="0"/>
      <w:marRight w:val="0"/>
      <w:marTop w:val="0"/>
      <w:marBottom w:val="0"/>
      <w:divBdr>
        <w:top w:val="none" w:sz="0" w:space="0" w:color="auto"/>
        <w:left w:val="none" w:sz="0" w:space="0" w:color="auto"/>
        <w:bottom w:val="none" w:sz="0" w:space="0" w:color="auto"/>
        <w:right w:val="none" w:sz="0" w:space="0" w:color="auto"/>
      </w:divBdr>
    </w:div>
    <w:div w:id="20646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ey.com/nl_nl/insights/government-public-sector/hoe-uitvoeringsorganisaties-tot-50-procent-productiviteitsverbetering-kunnen-realiseren" TargetMode="External"/><Relationship Id="rId1" Type="http://schemas.openxmlformats.org/officeDocument/2006/relationships/hyperlink" Target="https://www.tweedekamer.nl/kamerstukken/detail?id=2026Z06241&amp;did=2026D1407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5140</ap:Words>
  <ap:Characters>28271</ap:Characters>
  <ap:DocSecurity>0</ap:DocSecurity>
  <ap:Lines>235</ap:Lines>
  <ap:Paragraphs>66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33345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2026-06-24T15:07:00.0000000Z</lastPrinted>
  <dcterms:created xsi:type="dcterms:W3CDTF">2026-06-24T20:16:00.0000000Z</dcterms:created>
  <dcterms:modified xsi:type="dcterms:W3CDTF">2026-06-24T20:16:00.0000000Z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0x010100BB93CF778AF26044BFEA169266F8E057</vt:lpwstr>
  </property>
  <property fmtid="{D5CDD505-2E9C-101B-9397-08002B2CF9AE}" pid="3" name="_dlc_DocIdItemGuid">
    <vt:lpwstr>1fd799ef-5c56-46cb-b8e6-35721e5abd1b</vt:lpwstr>
  </property>
  <property fmtid="{D5CDD505-2E9C-101B-9397-08002B2CF9AE}" pid="4" name="Order">
    <vt:r8>17400</vt:r8>
  </property>
  <property fmtid="{D5CDD505-2E9C-101B-9397-08002B2CF9AE}" pid="5" name="_ExtendedDescription">
    <vt:lpwstr/>
  </property>
</Properties>
</file>