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764" w:rsidRDefault="00B22764" w14:paraId="1A19C071" w14:textId="042D0CA0"/>
    <w:p w:rsidRPr="00896FCB" w:rsidR="00D813B5" w:rsidP="00D813B5" w:rsidRDefault="00D813B5" w14:paraId="1F28DB47" w14:textId="1D2B80D3">
      <w:r w:rsidRPr="00896FCB">
        <w:t xml:space="preserve">De </w:t>
      </w:r>
      <w:r w:rsidRPr="00D715B2">
        <w:t>huidige terroristische dreiging</w:t>
      </w:r>
      <w:r>
        <w:t xml:space="preserve"> in Ne</w:t>
      </w:r>
      <w:r w:rsidRPr="00D715B2">
        <w:t xml:space="preserve">derland en de veiligheidssituatie in Europa </w:t>
      </w:r>
      <w:r>
        <w:t xml:space="preserve">vragen om passende maatregelen om </w:t>
      </w:r>
      <w:r w:rsidRPr="00565A72">
        <w:t xml:space="preserve">de interne veiligheid van </w:t>
      </w:r>
      <w:r w:rsidR="005920F8">
        <w:t xml:space="preserve">Nederland en </w:t>
      </w:r>
      <w:r w:rsidRPr="00565A72">
        <w:t>de</w:t>
      </w:r>
      <w:r>
        <w:t xml:space="preserve"> Europese</w:t>
      </w:r>
      <w:r w:rsidRPr="00565A72">
        <w:t xml:space="preserve"> Unie </w:t>
      </w:r>
      <w:r>
        <w:t xml:space="preserve">te beschermen. </w:t>
      </w:r>
      <w:r w:rsidRPr="00896FCB">
        <w:t xml:space="preserve">Het gebruik van </w:t>
      </w:r>
      <w:r>
        <w:t>passagiers</w:t>
      </w:r>
      <w:r w:rsidRPr="00896FCB">
        <w:t>gegevens is een belangrijk instrument dat bijdraagt aan het voorkomen, opsporen, onderzoeken en vervolgen van terroristische misdrijven en ernstige criminaliteit, zonder de reismogelijkheden van passagiers te beperken.</w:t>
      </w:r>
      <w:r>
        <w:t xml:space="preserve"> De</w:t>
      </w:r>
      <w:r w:rsidRPr="00D715B2">
        <w:t xml:space="preserve"> </w:t>
      </w:r>
      <w:r w:rsidRPr="00896FCB">
        <w:t>Passagiersinformatie-eenheid Nederland detecteert, met behulp van Passenger Name Record gegevens</w:t>
      </w:r>
      <w:r>
        <w:t xml:space="preserve"> (hierna: PNR-gegevens)</w:t>
      </w:r>
      <w:r w:rsidRPr="00896FCB">
        <w:t>, de mogelijke betrokkenheid van luchtvaartpassagiers bij een terroristisch misdrijf of andere vormen van ernstige criminaliteit, zoals mensenhandel</w:t>
      </w:r>
      <w:r>
        <w:t xml:space="preserve">. </w:t>
      </w:r>
      <w:r w:rsidRPr="00896FCB">
        <w:br/>
      </w:r>
    </w:p>
    <w:p w:rsidRPr="00AE4988" w:rsidR="00D813B5" w:rsidP="00D813B5" w:rsidRDefault="00D813B5" w14:paraId="7D70E31E" w14:textId="1F07DD30">
      <w:r w:rsidRPr="00896FCB">
        <w:t>De afgelopen jaren heb ik u</w:t>
      </w:r>
      <w:r w:rsidR="001F6C5D">
        <w:t>w Kamer</w:t>
      </w:r>
      <w:r w:rsidRPr="00896FCB">
        <w:t xml:space="preserve"> verschillende keren geïnformeerd over de aanpassingen in de verwerking van de </w:t>
      </w:r>
      <w:r>
        <w:t>PNR-</w:t>
      </w:r>
      <w:r w:rsidRPr="00896FCB">
        <w:t>gegevens.</w:t>
      </w:r>
      <w:r w:rsidRPr="00896FCB">
        <w:rPr>
          <w:rStyle w:val="Voetnootmarkering"/>
        </w:rPr>
        <w:footnoteReference w:id="1"/>
      </w:r>
      <w:r w:rsidRPr="00896FCB">
        <w:t xml:space="preserve"> Deze aanpassingen waren nodig om de verwerking van de gegevens in lijn te brengen met </w:t>
      </w:r>
      <w:r>
        <w:t>het arrest van</w:t>
      </w:r>
      <w:r w:rsidRPr="00896FCB">
        <w:t xml:space="preserve"> het Hof van Justitie van de Europese Unie (hierna: het Hof) van 21 juni 2022.</w:t>
      </w:r>
      <w:r w:rsidRPr="00896FCB">
        <w:rPr>
          <w:rStyle w:val="Voetnootmarkering"/>
        </w:rPr>
        <w:footnoteReference w:id="2"/>
      </w:r>
      <w:r w:rsidRPr="00896FCB">
        <w:t xml:space="preserve"> Door middel van deze brief informeer ik u dat ik gebruik maak van de ruimte die het Hof biedt om tijdelijk de selectie van intra-EU vluchten op te schorten. Dit betekent concreet dat de Passagiersinformatie-eenheid Nederland </w:t>
      </w:r>
      <w:r>
        <w:t xml:space="preserve">tijdelijk de </w:t>
      </w:r>
      <w:r w:rsidRPr="00896FCB">
        <w:t>passagiersgegevens van alle intra-EU vluchten gaat verwerken</w:t>
      </w:r>
      <w:r>
        <w:t xml:space="preserve"> en opslaan</w:t>
      </w:r>
      <w:r w:rsidRPr="00896FCB">
        <w:t xml:space="preserve">. Dit besluit heb ik genomen in verband met </w:t>
      </w:r>
      <w:r w:rsidRPr="00D715B2">
        <w:t xml:space="preserve">de veiligheidsrisico’s die de </w:t>
      </w:r>
      <w:r>
        <w:t xml:space="preserve">huidige </w:t>
      </w:r>
      <w:r w:rsidRPr="00D715B2">
        <w:t>terroristische dreiging in Nederland met zich mee brengt</w:t>
      </w:r>
      <w:r w:rsidRPr="00896FCB">
        <w:t xml:space="preserve">. </w:t>
      </w:r>
      <w:r>
        <w:rPr>
          <w:rFonts w:eastAsiaTheme="minorHAnsi"/>
          <w:lang w:eastAsia="en-US"/>
        </w:rPr>
        <w:t xml:space="preserve">In 2027 </w:t>
      </w:r>
      <w:r w:rsidRPr="002A5046">
        <w:rPr>
          <w:rFonts w:eastAsiaTheme="minorHAnsi"/>
          <w:lang w:eastAsia="en-US"/>
        </w:rPr>
        <w:t xml:space="preserve">wordt </w:t>
      </w:r>
      <w:r>
        <w:rPr>
          <w:rFonts w:eastAsiaTheme="minorHAnsi"/>
          <w:lang w:eastAsia="en-US"/>
        </w:rPr>
        <w:t xml:space="preserve">op basis van het intra-EU selectie-advies voor 2027 besloten of de opschorting verlengd moet worden of dat op dat moment weer </w:t>
      </w:r>
      <w:r w:rsidRPr="002A5046">
        <w:rPr>
          <w:rFonts w:eastAsiaTheme="minorHAnsi"/>
          <w:lang w:eastAsia="en-US"/>
        </w:rPr>
        <w:t xml:space="preserve">een selectie gemaakt </w:t>
      </w:r>
      <w:r>
        <w:rPr>
          <w:rFonts w:eastAsiaTheme="minorHAnsi"/>
          <w:lang w:eastAsia="en-US"/>
        </w:rPr>
        <w:t xml:space="preserve">dient te </w:t>
      </w:r>
      <w:r w:rsidRPr="002A5046">
        <w:rPr>
          <w:rFonts w:eastAsiaTheme="minorHAnsi"/>
          <w:lang w:eastAsia="en-US"/>
        </w:rPr>
        <w:t>worden van intra EU-vluchten</w:t>
      </w:r>
      <w:r>
        <w:rPr>
          <w:rFonts w:eastAsiaTheme="minorHAnsi"/>
          <w:lang w:eastAsia="en-US"/>
        </w:rPr>
        <w:t>.</w:t>
      </w:r>
      <w:r>
        <w:rPr>
          <w:rStyle w:val="Voetnootmarkering"/>
          <w:rFonts w:eastAsiaTheme="minorHAnsi"/>
          <w:lang w:eastAsia="en-US"/>
        </w:rPr>
        <w:footnoteReference w:id="3"/>
      </w:r>
      <w:r w:rsidRPr="00896FCB">
        <w:t xml:space="preserve"> In deze brief licht ik toe hoe ik tot dit besluit ben gekomen</w:t>
      </w:r>
      <w:r w:rsidRPr="000202A1">
        <w:t xml:space="preserve">. </w:t>
      </w:r>
    </w:p>
    <w:p w:rsidRPr="00AE4988" w:rsidR="00D813B5" w:rsidP="00D813B5" w:rsidRDefault="00D813B5" w14:paraId="6EC5FC2B" w14:textId="77777777"/>
    <w:p w:rsidRPr="00D715B2" w:rsidR="00D813B5" w:rsidP="00D813B5" w:rsidRDefault="00D813B5" w14:paraId="3C67EAA4" w14:textId="77777777">
      <w:pPr>
        <w:rPr>
          <w:i/>
          <w:iCs/>
        </w:rPr>
      </w:pPr>
      <w:r w:rsidRPr="00D715B2">
        <w:rPr>
          <w:i/>
          <w:iCs/>
        </w:rPr>
        <w:t>Toelichting besluit tijdelijke opschorting selectie intra-EU vluchten</w:t>
      </w:r>
    </w:p>
    <w:p w:rsidRPr="00CF2F08" w:rsidR="00D813B5" w:rsidP="00D813B5" w:rsidRDefault="00D813B5" w14:paraId="79A17A81" w14:textId="7A1E68F2">
      <w:pPr>
        <w:pStyle w:val="broodtekst"/>
      </w:pPr>
      <w:r>
        <w:rPr>
          <w:rFonts w:cs="Lohit Hindi" w:eastAsiaTheme="minorHAnsi"/>
          <w:color w:val="000000"/>
          <w:lang w:eastAsia="en-US"/>
        </w:rPr>
        <w:t xml:space="preserve">In het geval dat er sprake is </w:t>
      </w:r>
      <w:r w:rsidRPr="00D715B2">
        <w:rPr>
          <w:rFonts w:cs="Lohit Hindi" w:eastAsiaTheme="minorHAnsi"/>
          <w:color w:val="000000"/>
          <w:lang w:eastAsia="en-US"/>
        </w:rPr>
        <w:t xml:space="preserve">van </w:t>
      </w:r>
      <w:r w:rsidRPr="00D715B2">
        <w:t>een terroristische dreiging die reëel en actueel of voorzienbaar is</w:t>
      </w:r>
      <w:r>
        <w:t xml:space="preserve">, </w:t>
      </w:r>
      <w:r w:rsidRPr="000202A1">
        <w:t xml:space="preserve">biedt het Hof </w:t>
      </w:r>
      <w:r w:rsidRPr="00D715B2">
        <w:t xml:space="preserve">de lidstaten de ruimte om passagiersgegevens van </w:t>
      </w:r>
      <w:r w:rsidRPr="00D715B2">
        <w:rPr>
          <w:rFonts w:cs="Lohit Hindi" w:eastAsiaTheme="minorHAnsi"/>
          <w:color w:val="000000"/>
          <w:lang w:eastAsia="en-US"/>
        </w:rPr>
        <w:t>alle intra-EU vluchten te verzamelen en te verwerken.</w:t>
      </w:r>
      <w:r w:rsidRPr="00D715B2">
        <w:rPr>
          <w:rStyle w:val="Voetnootmarkering"/>
        </w:rPr>
        <w:t xml:space="preserve"> </w:t>
      </w:r>
      <w:r w:rsidRPr="00D715B2">
        <w:rPr>
          <w:rStyle w:val="Voetnootmarkering"/>
        </w:rPr>
        <w:footnoteReference w:id="4"/>
      </w:r>
      <w:r>
        <w:t xml:space="preserve"> Uit het selectieadvies voor de intra-EU selectie 2026 dat ik van het Openbaar Ministerie heb ontvangen, volgt dat </w:t>
      </w:r>
      <w:r w:rsidRPr="00D715B2">
        <w:t xml:space="preserve">Nederland </w:t>
      </w:r>
      <w:r>
        <w:t xml:space="preserve">op dit moment te maken heeft met een dergelijke terroristische dreiging die </w:t>
      </w:r>
      <w:r w:rsidRPr="000202A1">
        <w:rPr>
          <w:iCs/>
        </w:rPr>
        <w:t>reëel en actueel of voorzienbaar is</w:t>
      </w:r>
      <w:r>
        <w:t>. Ik heb daaro</w:t>
      </w:r>
      <w:r w:rsidRPr="001A7B9A">
        <w:t>m besloten tijdelijk de intra-EU selectie op te schorten</w:t>
      </w:r>
      <w:r>
        <w:t xml:space="preserve"> waardoor de Passagiersinformatie-eenheid Nederland passagiersgegevens van alle intra-EU vluchten zal verwerken. </w:t>
      </w:r>
      <w:r w:rsidRPr="00D715B2">
        <w:rPr>
          <w:rFonts w:cs="Lohit Hindi" w:eastAsiaTheme="minorHAnsi"/>
          <w:color w:val="000000"/>
          <w:lang w:eastAsia="en-US"/>
        </w:rPr>
        <w:br/>
      </w:r>
      <w:r w:rsidRPr="000202A1">
        <w:rPr>
          <w:rFonts w:cs="Lohit Hindi" w:eastAsiaTheme="minorHAnsi"/>
          <w:color w:val="000000"/>
          <w:lang w:eastAsia="en-US"/>
        </w:rPr>
        <w:br/>
      </w:r>
      <w:r w:rsidRPr="002A5046">
        <w:rPr>
          <w:rFonts w:cs="Lohit Hindi" w:eastAsiaTheme="minorHAnsi"/>
          <w:color w:val="000000"/>
          <w:lang w:eastAsia="en-US"/>
        </w:rPr>
        <w:t>Met deze opschorting wordt enerzijds beoogd om voorbereidingshandelingen van terroristen tijdig te onderkennen, in het bijzonder het in-</w:t>
      </w:r>
      <w:r>
        <w:rPr>
          <w:rFonts w:cs="Lohit Hindi" w:eastAsiaTheme="minorHAnsi"/>
          <w:color w:val="000000"/>
          <w:lang w:eastAsia="en-US"/>
        </w:rPr>
        <w:t xml:space="preserve"> </w:t>
      </w:r>
      <w:r w:rsidRPr="002A5046">
        <w:rPr>
          <w:rFonts w:cs="Lohit Hindi" w:eastAsiaTheme="minorHAnsi"/>
          <w:color w:val="000000"/>
          <w:lang w:eastAsia="en-US"/>
        </w:rPr>
        <w:t xml:space="preserve">en uitreizen van mogelijke terroristen via de lucht. Anderzijds worden deze passagiersgegevens gebruikt in het kader van opsporen, onderzoeken en vervolgen, indien er ondanks alle inspanningen toch een </w:t>
      </w:r>
      <w:r>
        <w:rPr>
          <w:rFonts w:cs="Lohit Hindi" w:eastAsiaTheme="minorHAnsi"/>
          <w:color w:val="000000"/>
          <w:lang w:eastAsia="en-US"/>
        </w:rPr>
        <w:t>(terroristisch) misdrijf</w:t>
      </w:r>
      <w:r w:rsidRPr="002A5046">
        <w:rPr>
          <w:rFonts w:cs="Lohit Hindi" w:eastAsiaTheme="minorHAnsi"/>
          <w:color w:val="000000"/>
          <w:lang w:eastAsia="en-US"/>
        </w:rPr>
        <w:t xml:space="preserve"> plaatsvindt</w:t>
      </w:r>
      <w:r>
        <w:rPr>
          <w:rFonts w:cs="Lohit Hindi" w:eastAsiaTheme="minorHAnsi"/>
          <w:color w:val="000000"/>
          <w:lang w:eastAsia="en-US"/>
        </w:rPr>
        <w:t xml:space="preserve">.  </w:t>
      </w:r>
      <w:r w:rsidRPr="002A5046">
        <w:rPr>
          <w:rFonts w:cs="Lohit Hindi" w:eastAsiaTheme="minorHAnsi"/>
          <w:color w:val="000000"/>
          <w:lang w:eastAsia="en-US"/>
        </w:rPr>
        <w:t xml:space="preserve"> </w:t>
      </w:r>
      <w:r w:rsidRPr="002A5046">
        <w:rPr>
          <w:rFonts w:cs="Lohit Hindi" w:eastAsiaTheme="minorHAnsi"/>
          <w:color w:val="000000"/>
          <w:lang w:eastAsia="en-US"/>
        </w:rPr>
        <w:br/>
      </w:r>
      <w:r w:rsidRPr="002A5046">
        <w:rPr>
          <w:rFonts w:cs="Lohit Hindi" w:eastAsiaTheme="minorHAnsi"/>
          <w:color w:val="000000"/>
          <w:lang w:eastAsia="en-US"/>
        </w:rPr>
        <w:br/>
      </w:r>
      <w:r w:rsidRPr="00CF2F08">
        <w:rPr>
          <w:rFonts w:cs="Lohit Hindi" w:eastAsiaTheme="minorHAnsi"/>
          <w:color w:val="000000"/>
          <w:lang w:eastAsia="en-US"/>
        </w:rPr>
        <w:t xml:space="preserve">Zoals aangegeven in mijn brief van </w:t>
      </w:r>
      <w:r w:rsidRPr="00543E07">
        <w:rPr>
          <w:rFonts w:cs="Lohit Hindi" w:eastAsiaTheme="minorHAnsi"/>
          <w:color w:val="000000"/>
          <w:lang w:eastAsia="en-US"/>
        </w:rPr>
        <w:t>16 maart 2026</w:t>
      </w:r>
      <w:r w:rsidRPr="00CF2F08">
        <w:rPr>
          <w:rFonts w:cs="Lohit Hindi" w:eastAsiaTheme="minorHAnsi"/>
          <w:color w:val="000000"/>
          <w:lang w:eastAsia="en-US"/>
        </w:rPr>
        <w:t xml:space="preserve"> </w:t>
      </w:r>
      <w:r w:rsidRPr="00CF2F08">
        <w:t>is de Europese Commissie in het laatste kwartaal van 2025 gestart met een evaluatie van de implementatie van de PNR-Richtlijn door lidstaten.</w:t>
      </w:r>
      <w:r>
        <w:rPr>
          <w:rStyle w:val="Voetnootmarkering"/>
        </w:rPr>
        <w:footnoteReference w:id="5"/>
      </w:r>
      <w:r w:rsidRPr="00CF2F08">
        <w:t xml:space="preserve"> De resultaten van de </w:t>
      </w:r>
      <w:r w:rsidRPr="00140095">
        <w:t>evaluatie van de Europese Commissie worden voor het eind van de zomer verwacht</w:t>
      </w:r>
      <w:r w:rsidRPr="00140095" w:rsidR="000A0B5A">
        <w:rPr>
          <w:rFonts w:eastAsia="DejaVu Sans" w:cs="Lohit Hindi"/>
          <w:color w:val="000000"/>
        </w:rPr>
        <w:t xml:space="preserve"> </w:t>
      </w:r>
      <w:r w:rsidRPr="00140095" w:rsidR="000A0B5A">
        <w:t xml:space="preserve">en zullen worden betrokken bij het wetstraject dat is beschreven </w:t>
      </w:r>
      <w:bookmarkStart w:name="_Hlk232590544" w:id="0"/>
      <w:r w:rsidRPr="00140095">
        <w:t xml:space="preserve">in </w:t>
      </w:r>
      <w:bookmarkEnd w:id="0"/>
      <w:r w:rsidRPr="00140095" w:rsidR="001F6C5D">
        <w:t>voornoemde brief</w:t>
      </w:r>
      <w:r w:rsidRPr="00140095">
        <w:t>.</w:t>
      </w:r>
    </w:p>
    <w:p w:rsidRPr="00AE4988" w:rsidR="00D813B5" w:rsidP="00D813B5" w:rsidRDefault="00D813B5" w14:paraId="42E59A67" w14:textId="77777777">
      <w:pPr>
        <w:rPr>
          <w:rFonts w:eastAsiaTheme="minorHAnsi"/>
          <w:lang w:eastAsia="en-US"/>
        </w:rPr>
      </w:pPr>
      <w:r w:rsidRPr="002A5046">
        <w:t xml:space="preserve"> </w:t>
      </w:r>
    </w:p>
    <w:p w:rsidRPr="00CF2F08" w:rsidR="00D813B5" w:rsidP="00D813B5" w:rsidRDefault="00D813B5" w14:paraId="7D613EDA" w14:textId="5F7CA0F4">
      <w:pPr>
        <w:rPr>
          <w:rFonts w:ascii="Calibri" w:hAnsi="Calibri"/>
          <w:sz w:val="22"/>
          <w:szCs w:val="22"/>
        </w:rPr>
      </w:pPr>
      <w:r w:rsidRPr="00CF2F08">
        <w:t>De komende tijd zal ik mij onverminderd blijven inzetten om ernstige criminaliteit en terrorisme zo effectief mogelijk te bestrijden, met respect voor de bescherming van de persoonsgegevens van luchtvaartpassagiers. Daarbij blijf ik de gevolgen van het arrest</w:t>
      </w:r>
      <w:r>
        <w:t xml:space="preserve"> van het Hof</w:t>
      </w:r>
      <w:r w:rsidRPr="00CF2F08">
        <w:t xml:space="preserve"> </w:t>
      </w:r>
      <w:r w:rsidR="000A0B5A">
        <w:t>in</w:t>
      </w:r>
      <w:r w:rsidRPr="00CF2F08">
        <w:t xml:space="preserve"> Europees </w:t>
      </w:r>
      <w:r w:rsidR="000A0B5A">
        <w:t>verband</w:t>
      </w:r>
      <w:r w:rsidRPr="00CF2F08">
        <w:t xml:space="preserve"> adresseren. Een afschrift van deze brief wordt met de Autoriteit Persoonsgegevens gedeeld.</w:t>
      </w:r>
      <w:r w:rsidRPr="00CF2F08">
        <w:rPr>
          <w:rStyle w:val="cf01"/>
        </w:rPr>
        <w:t xml:space="preserve"> </w:t>
      </w:r>
    </w:p>
    <w:p w:rsidR="00B22764" w:rsidRDefault="00B22764" w14:paraId="1C96082F" w14:textId="77777777"/>
    <w:p w:rsidR="00DF6996" w:rsidRDefault="00DF6996" w14:paraId="41A71885" w14:textId="77777777"/>
    <w:p w:rsidR="00DF6996" w:rsidRDefault="00DF6996" w14:paraId="129B4DC9" w14:textId="15B3EA5E">
      <w:r>
        <w:t>De Minister van Justitie en Veiligheid,</w:t>
      </w:r>
    </w:p>
    <w:p w:rsidR="00DF6996" w:rsidRDefault="00DF6996" w14:paraId="6233455D" w14:textId="77777777"/>
    <w:p w:rsidR="00DF6996" w:rsidRDefault="00DF6996" w14:paraId="5FA55E3D" w14:textId="77777777"/>
    <w:p w:rsidR="00DF6996" w:rsidRDefault="00DF6996" w14:paraId="0B72F234" w14:textId="77777777"/>
    <w:p w:rsidR="00DF6996" w:rsidRDefault="00DF6996" w14:paraId="230B81EC" w14:textId="77777777"/>
    <w:p w:rsidR="00DF6996" w:rsidRDefault="00DF6996" w14:paraId="6583A04D" w14:textId="71AE2D6E">
      <w:r>
        <w:t>D.M. van Weel</w:t>
      </w:r>
    </w:p>
    <w:p w:rsidR="00DF6996" w:rsidRDefault="00DF6996" w14:paraId="0C2F727A" w14:textId="77777777"/>
    <w:p w:rsidR="00DF6996" w:rsidRDefault="00DF6996" w14:paraId="1CCF2931" w14:textId="77777777"/>
    <w:sectPr w:rsidR="00DF699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05F4" w14:textId="77777777" w:rsidR="004A24D6" w:rsidRDefault="004A24D6">
      <w:pPr>
        <w:spacing w:line="240" w:lineRule="auto"/>
      </w:pPr>
      <w:r>
        <w:separator/>
      </w:r>
    </w:p>
  </w:endnote>
  <w:endnote w:type="continuationSeparator" w:id="0">
    <w:p w14:paraId="23221C29" w14:textId="77777777" w:rsidR="004A24D6" w:rsidRDefault="004A2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133B" w14:textId="77777777" w:rsidR="00B22764" w:rsidRDefault="00B2276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3313" w14:textId="77777777" w:rsidR="004A24D6" w:rsidRDefault="004A24D6">
      <w:pPr>
        <w:pStyle w:val="Voetnoottekst"/>
      </w:pPr>
      <w:r>
        <w:t>___________________________________</w:t>
      </w:r>
    </w:p>
  </w:footnote>
  <w:footnote w:type="continuationSeparator" w:id="0">
    <w:p w14:paraId="21C49C52" w14:textId="77777777" w:rsidR="004A24D6" w:rsidRDefault="004A24D6">
      <w:pPr>
        <w:pStyle w:val="Voetnoottekst"/>
      </w:pPr>
    </w:p>
  </w:footnote>
  <w:footnote w:id="1">
    <w:p w14:paraId="16B51E72" w14:textId="77777777" w:rsidR="00D813B5" w:rsidRPr="00CA718A" w:rsidRDefault="00D813B5" w:rsidP="00D813B5">
      <w:pPr>
        <w:pStyle w:val="broodtekst"/>
        <w:spacing w:line="240" w:lineRule="auto"/>
        <w:rPr>
          <w:sz w:val="13"/>
          <w:szCs w:val="13"/>
        </w:rPr>
      </w:pPr>
      <w:r w:rsidRPr="00CA718A">
        <w:rPr>
          <w:rStyle w:val="Voetnootmarkering"/>
        </w:rPr>
        <w:footnoteRef/>
      </w:r>
      <w:r w:rsidRPr="00CA718A">
        <w:rPr>
          <w:sz w:val="13"/>
          <w:szCs w:val="13"/>
        </w:rPr>
        <w:t xml:space="preserve"> Kamerstukken II, 2022/2023, 34861, nr. 35 en 36, Kamerstuk II, 2023/2024, Kamerstuk 34861, nr. 38 en Kamerstukken II, 2024/2025, 34861, nr. 41</w:t>
      </w:r>
    </w:p>
  </w:footnote>
  <w:footnote w:id="2">
    <w:p w14:paraId="3D5DA899" w14:textId="77777777" w:rsidR="00D813B5" w:rsidRPr="00CA718A" w:rsidRDefault="00D813B5" w:rsidP="00D813B5">
      <w:pPr>
        <w:pStyle w:val="broodtekst"/>
        <w:spacing w:line="240" w:lineRule="auto"/>
        <w:rPr>
          <w:sz w:val="13"/>
          <w:szCs w:val="13"/>
          <w:lang w:val="fr-FR"/>
        </w:rPr>
      </w:pPr>
      <w:r w:rsidRPr="00CA718A">
        <w:rPr>
          <w:rStyle w:val="Voetnootmarkering"/>
        </w:rPr>
        <w:footnoteRef/>
      </w:r>
      <w:r w:rsidRPr="00CA718A">
        <w:rPr>
          <w:sz w:val="13"/>
          <w:szCs w:val="13"/>
          <w:lang w:val="fr-FR"/>
        </w:rPr>
        <w:t xml:space="preserve"> </w:t>
      </w:r>
      <w:proofErr w:type="spellStart"/>
      <w:r w:rsidRPr="00CA718A">
        <w:rPr>
          <w:sz w:val="13"/>
          <w:szCs w:val="13"/>
          <w:lang w:val="fr-FR"/>
        </w:rPr>
        <w:t>Zie</w:t>
      </w:r>
      <w:proofErr w:type="spellEnd"/>
      <w:r w:rsidRPr="00CA718A">
        <w:rPr>
          <w:sz w:val="13"/>
          <w:szCs w:val="13"/>
          <w:lang w:val="fr-FR"/>
        </w:rPr>
        <w:t xml:space="preserve"> </w:t>
      </w:r>
      <w:proofErr w:type="spellStart"/>
      <w:r w:rsidRPr="00CA718A">
        <w:rPr>
          <w:sz w:val="13"/>
          <w:szCs w:val="13"/>
          <w:lang w:val="fr-FR"/>
        </w:rPr>
        <w:t>voor</w:t>
      </w:r>
      <w:proofErr w:type="spellEnd"/>
      <w:r w:rsidRPr="00CA718A">
        <w:rPr>
          <w:sz w:val="13"/>
          <w:szCs w:val="13"/>
          <w:lang w:val="fr-FR"/>
        </w:rPr>
        <w:t xml:space="preserve"> </w:t>
      </w:r>
      <w:r>
        <w:rPr>
          <w:sz w:val="13"/>
          <w:szCs w:val="13"/>
          <w:lang w:val="fr-FR"/>
        </w:rPr>
        <w:t xml:space="preserve">het </w:t>
      </w:r>
      <w:proofErr w:type="spellStart"/>
      <w:r>
        <w:rPr>
          <w:sz w:val="13"/>
          <w:szCs w:val="13"/>
          <w:lang w:val="fr-FR"/>
        </w:rPr>
        <w:t>arrest</w:t>
      </w:r>
      <w:proofErr w:type="spellEnd"/>
      <w:r w:rsidRPr="00CA718A">
        <w:rPr>
          <w:sz w:val="13"/>
          <w:szCs w:val="13"/>
          <w:lang w:val="fr-FR"/>
        </w:rPr>
        <w:t xml:space="preserve">: </w:t>
      </w:r>
      <w:proofErr w:type="spellStart"/>
      <w:r w:rsidRPr="00CA718A">
        <w:rPr>
          <w:sz w:val="13"/>
          <w:szCs w:val="13"/>
          <w:lang w:val="fr-FR"/>
        </w:rPr>
        <w:t>HvJ</w:t>
      </w:r>
      <w:proofErr w:type="spellEnd"/>
      <w:r w:rsidRPr="00CA718A">
        <w:rPr>
          <w:sz w:val="13"/>
          <w:szCs w:val="13"/>
          <w:lang w:val="fr-FR"/>
        </w:rPr>
        <w:t xml:space="preserve"> EU 21 </w:t>
      </w:r>
      <w:proofErr w:type="spellStart"/>
      <w:r w:rsidRPr="00CA718A">
        <w:rPr>
          <w:sz w:val="13"/>
          <w:szCs w:val="13"/>
          <w:lang w:val="fr-FR"/>
        </w:rPr>
        <w:t>juni</w:t>
      </w:r>
      <w:proofErr w:type="spellEnd"/>
      <w:r w:rsidRPr="00CA718A">
        <w:rPr>
          <w:sz w:val="13"/>
          <w:szCs w:val="13"/>
          <w:lang w:val="fr-FR"/>
        </w:rPr>
        <w:t xml:space="preserve"> 2022, C-817/19, ECLI:EU:C:2022:491, (Ligue des droits humains)</w:t>
      </w:r>
    </w:p>
  </w:footnote>
  <w:footnote w:id="3">
    <w:p w14:paraId="4D19BD5D" w14:textId="77777777" w:rsidR="00D813B5" w:rsidRPr="00CA718A" w:rsidRDefault="00D813B5" w:rsidP="00D813B5">
      <w:pPr>
        <w:pStyle w:val="broodtekst"/>
        <w:spacing w:line="240" w:lineRule="auto"/>
        <w:rPr>
          <w:sz w:val="13"/>
          <w:szCs w:val="13"/>
        </w:rPr>
      </w:pPr>
      <w:r w:rsidRPr="00CA718A">
        <w:rPr>
          <w:rStyle w:val="Voetnootmarkering"/>
        </w:rPr>
        <w:footnoteRef/>
      </w:r>
      <w:r w:rsidRPr="00CA718A">
        <w:rPr>
          <w:sz w:val="13"/>
          <w:szCs w:val="13"/>
        </w:rPr>
        <w:t xml:space="preserve"> </w:t>
      </w:r>
      <w:r>
        <w:rPr>
          <w:sz w:val="13"/>
          <w:szCs w:val="13"/>
        </w:rPr>
        <w:t>Aanlevering van h</w:t>
      </w:r>
      <w:r w:rsidRPr="00CA718A">
        <w:rPr>
          <w:sz w:val="13"/>
          <w:szCs w:val="13"/>
        </w:rPr>
        <w:t>et selectieadvies 2027</w:t>
      </w:r>
      <w:r>
        <w:rPr>
          <w:sz w:val="13"/>
          <w:szCs w:val="13"/>
        </w:rPr>
        <w:t xml:space="preserve"> door het Openbaar Ministerie</w:t>
      </w:r>
      <w:r w:rsidRPr="00CA718A">
        <w:rPr>
          <w:sz w:val="13"/>
          <w:szCs w:val="13"/>
        </w:rPr>
        <w:t xml:space="preserve"> wordt voor de zomer van 2027 verwacht</w:t>
      </w:r>
      <w:r>
        <w:rPr>
          <w:sz w:val="13"/>
          <w:szCs w:val="13"/>
        </w:rPr>
        <w:t>.</w:t>
      </w:r>
    </w:p>
  </w:footnote>
  <w:footnote w:id="4">
    <w:p w14:paraId="6F827312" w14:textId="77777777" w:rsidR="00D813B5" w:rsidRPr="006B1410" w:rsidRDefault="00D813B5" w:rsidP="00D813B5">
      <w:pPr>
        <w:pStyle w:val="broodtekst"/>
        <w:spacing w:line="240" w:lineRule="auto"/>
        <w:rPr>
          <w:sz w:val="16"/>
          <w:szCs w:val="16"/>
        </w:rPr>
      </w:pPr>
      <w:r w:rsidRPr="00CA718A">
        <w:rPr>
          <w:rStyle w:val="Voetnootmarkering"/>
        </w:rPr>
        <w:footnoteRef/>
      </w:r>
      <w:r w:rsidRPr="00CA718A">
        <w:rPr>
          <w:sz w:val="13"/>
          <w:szCs w:val="13"/>
        </w:rPr>
        <w:t xml:space="preserve"> Zie Rechtsoverweging 171 </w:t>
      </w:r>
      <w:r>
        <w:rPr>
          <w:sz w:val="13"/>
          <w:szCs w:val="13"/>
        </w:rPr>
        <w:t>het arrest</w:t>
      </w:r>
      <w:r w:rsidRPr="00CA718A">
        <w:rPr>
          <w:sz w:val="13"/>
          <w:szCs w:val="13"/>
        </w:rPr>
        <w:t xml:space="preserve"> van het Hof. Indien er geen dergelijke dreiging is, moet de verwerking van passagiersgegevens op intra-EU vluchten beperkt worden.</w:t>
      </w:r>
    </w:p>
  </w:footnote>
  <w:footnote w:id="5">
    <w:p w14:paraId="7A857505" w14:textId="77777777" w:rsidR="00D813B5" w:rsidRPr="00CA718A" w:rsidRDefault="00D813B5" w:rsidP="00D813B5">
      <w:pPr>
        <w:pStyle w:val="Voetnoottekst"/>
      </w:pPr>
      <w:r w:rsidRPr="00CA718A">
        <w:rPr>
          <w:rStyle w:val="Voetnootmarkering"/>
        </w:rPr>
        <w:footnoteRef/>
      </w:r>
      <w:r w:rsidRPr="00CA718A">
        <w:t xml:space="preserve"> Kamerstukken II, </w:t>
      </w:r>
      <w:r w:rsidRPr="00AE4988">
        <w:t>2025/2026</w:t>
      </w:r>
      <w:r w:rsidRPr="00CA718A">
        <w:t>, 34861, nr.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816" w14:textId="77777777" w:rsidR="00B22764" w:rsidRDefault="004A24D6">
    <w:r>
      <w:rPr>
        <w:noProof/>
      </w:rPr>
      <mc:AlternateContent>
        <mc:Choice Requires="wps">
          <w:drawing>
            <wp:anchor distT="0" distB="0" distL="0" distR="0" simplePos="0" relativeHeight="251652608" behindDoc="0" locked="1" layoutInCell="1" allowOverlap="1" wp14:anchorId="7EADA5ED" wp14:editId="66C36484">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851E24" w14:textId="77777777" w:rsidR="00B22764" w:rsidRDefault="004A24D6">
                          <w:pPr>
                            <w:pStyle w:val="Referentiegegevensbold"/>
                          </w:pPr>
                          <w:r>
                            <w:t xml:space="preserve">Ministerie van </w:t>
                          </w:r>
                          <w:r>
                            <w:t>Justitie en Veiligheid</w:t>
                          </w:r>
                        </w:p>
                        <w:p w14:paraId="39E2133C" w14:textId="77777777" w:rsidR="00B22764" w:rsidRDefault="00B22764">
                          <w:pPr>
                            <w:pStyle w:val="WitregelW2"/>
                          </w:pPr>
                        </w:p>
                        <w:p w14:paraId="3108BB91" w14:textId="77777777" w:rsidR="00B22764" w:rsidRDefault="004A24D6">
                          <w:pPr>
                            <w:pStyle w:val="Referentiegegevensbold"/>
                          </w:pPr>
                          <w:r>
                            <w:t>Datum</w:t>
                          </w:r>
                        </w:p>
                        <w:p w14:paraId="37106A31" w14:textId="7D7EFF98" w:rsidR="00B22764" w:rsidRDefault="00F92AC0">
                          <w:pPr>
                            <w:pStyle w:val="Referentiegegevens"/>
                          </w:pPr>
                          <w:r>
                            <w:fldChar w:fldCharType="begin"/>
                          </w:r>
                          <w:r>
                            <w:instrText xml:space="preserve"> DOCPROPERTY  "Datum"  \* MERGEFORMAT </w:instrText>
                          </w:r>
                          <w:r>
                            <w:fldChar w:fldCharType="separate"/>
                          </w:r>
                          <w:r w:rsidR="00EE7B89">
                            <w:rPr>
                              <w:b/>
                              <w:bCs/>
                            </w:rPr>
                            <w:t>Fout! Onbekende naam voor documenteigenschap.</w:t>
                          </w:r>
                          <w:r>
                            <w:fldChar w:fldCharType="end"/>
                          </w:r>
                        </w:p>
                        <w:p w14:paraId="0BC69C57" w14:textId="77777777" w:rsidR="00B22764" w:rsidRDefault="00B22764">
                          <w:pPr>
                            <w:pStyle w:val="WitregelW1"/>
                          </w:pPr>
                        </w:p>
                        <w:p w14:paraId="5D687478" w14:textId="77777777" w:rsidR="00B22764" w:rsidRDefault="004A24D6">
                          <w:pPr>
                            <w:pStyle w:val="Referentiegegevensbold"/>
                          </w:pPr>
                          <w:r>
                            <w:t>Onze referentie</w:t>
                          </w:r>
                        </w:p>
                        <w:p w14:paraId="0B4908A6" w14:textId="1B5238EB" w:rsidR="00B22764" w:rsidRDefault="00D0306B">
                          <w:pPr>
                            <w:pStyle w:val="Referentiegegevens"/>
                          </w:pPr>
                          <w:r>
                            <w:t>7670046</w:t>
                          </w:r>
                        </w:p>
                      </w:txbxContent>
                    </wps:txbx>
                    <wps:bodyPr vert="horz" wrap="square" lIns="0" tIns="0" rIns="0" bIns="0" anchor="t" anchorCtr="0"/>
                  </wps:wsp>
                </a:graphicData>
              </a:graphic>
            </wp:anchor>
          </w:drawing>
        </mc:Choice>
        <mc:Fallback>
          <w:pict>
            <v:shapetype w14:anchorId="7EADA5ED"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851E24" w14:textId="77777777" w:rsidR="00B22764" w:rsidRDefault="004A24D6">
                    <w:pPr>
                      <w:pStyle w:val="Referentiegegevensbold"/>
                    </w:pPr>
                    <w:r>
                      <w:t xml:space="preserve">Ministerie van </w:t>
                    </w:r>
                    <w:r>
                      <w:t>Justitie en Veiligheid</w:t>
                    </w:r>
                  </w:p>
                  <w:p w14:paraId="39E2133C" w14:textId="77777777" w:rsidR="00B22764" w:rsidRDefault="00B22764">
                    <w:pPr>
                      <w:pStyle w:val="WitregelW2"/>
                    </w:pPr>
                  </w:p>
                  <w:p w14:paraId="3108BB91" w14:textId="77777777" w:rsidR="00B22764" w:rsidRDefault="004A24D6">
                    <w:pPr>
                      <w:pStyle w:val="Referentiegegevensbold"/>
                    </w:pPr>
                    <w:r>
                      <w:t>Datum</w:t>
                    </w:r>
                  </w:p>
                  <w:p w14:paraId="37106A31" w14:textId="7D7EFF98" w:rsidR="00B22764" w:rsidRDefault="00F92AC0">
                    <w:pPr>
                      <w:pStyle w:val="Referentiegegevens"/>
                    </w:pPr>
                    <w:r>
                      <w:fldChar w:fldCharType="begin"/>
                    </w:r>
                    <w:r>
                      <w:instrText xml:space="preserve"> DOCPROPERTY  "Datum"  \* MERGEFORMAT </w:instrText>
                    </w:r>
                    <w:r>
                      <w:fldChar w:fldCharType="separate"/>
                    </w:r>
                    <w:r w:rsidR="00EE7B89">
                      <w:rPr>
                        <w:b/>
                        <w:bCs/>
                      </w:rPr>
                      <w:t>Fout! Onbekende naam voor documenteigenschap.</w:t>
                    </w:r>
                    <w:r>
                      <w:fldChar w:fldCharType="end"/>
                    </w:r>
                  </w:p>
                  <w:p w14:paraId="0BC69C57" w14:textId="77777777" w:rsidR="00B22764" w:rsidRDefault="00B22764">
                    <w:pPr>
                      <w:pStyle w:val="WitregelW1"/>
                    </w:pPr>
                  </w:p>
                  <w:p w14:paraId="5D687478" w14:textId="77777777" w:rsidR="00B22764" w:rsidRDefault="004A24D6">
                    <w:pPr>
                      <w:pStyle w:val="Referentiegegevensbold"/>
                    </w:pPr>
                    <w:r>
                      <w:t>Onze referentie</w:t>
                    </w:r>
                  </w:p>
                  <w:p w14:paraId="0B4908A6" w14:textId="1B5238EB" w:rsidR="00B22764" w:rsidRDefault="00D0306B">
                    <w:pPr>
                      <w:pStyle w:val="Referentiegegevens"/>
                    </w:pPr>
                    <w:r>
                      <w:t>7670046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0F3F9B0" wp14:editId="5ABEB7B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EE4FD5" w14:textId="77777777" w:rsidR="00D931C0" w:rsidRDefault="00D931C0"/>
                      </w:txbxContent>
                    </wps:txbx>
                    <wps:bodyPr vert="horz" wrap="square" lIns="0" tIns="0" rIns="0" bIns="0" anchor="t" anchorCtr="0"/>
                  </wps:wsp>
                </a:graphicData>
              </a:graphic>
            </wp:anchor>
          </w:drawing>
        </mc:Choice>
        <mc:Fallback>
          <w:pict>
            <v:shape w14:anchorId="70F3F9B0"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8EE4FD5" w14:textId="77777777" w:rsidR="00D931C0" w:rsidRDefault="00D931C0"/>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199EAB9" wp14:editId="68CEAAD9">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2E633A" w14:textId="5378FCDD" w:rsidR="00B22764" w:rsidRDefault="004A24D6">
                          <w:pPr>
                            <w:pStyle w:val="Referentiegegevens"/>
                          </w:pPr>
                          <w:r>
                            <w:t xml:space="preserve">Pagina </w:t>
                          </w:r>
                          <w:r>
                            <w:fldChar w:fldCharType="begin"/>
                          </w:r>
                          <w:r>
                            <w:instrText>PAGE</w:instrText>
                          </w:r>
                          <w:r>
                            <w:fldChar w:fldCharType="separate"/>
                          </w:r>
                          <w:r w:rsidR="00D813B5">
                            <w:rPr>
                              <w:noProof/>
                            </w:rPr>
                            <w:t>2</w:t>
                          </w:r>
                          <w:r>
                            <w:fldChar w:fldCharType="end"/>
                          </w:r>
                          <w:r>
                            <w:t xml:space="preserve"> van </w:t>
                          </w:r>
                          <w:r>
                            <w:fldChar w:fldCharType="begin"/>
                          </w:r>
                          <w:r>
                            <w:instrText>NUMPAGES</w:instrText>
                          </w:r>
                          <w:r>
                            <w:fldChar w:fldCharType="separate"/>
                          </w:r>
                          <w:r w:rsidR="00D813B5">
                            <w:rPr>
                              <w:noProof/>
                            </w:rPr>
                            <w:t>2</w:t>
                          </w:r>
                          <w:r>
                            <w:fldChar w:fldCharType="end"/>
                          </w:r>
                        </w:p>
                      </w:txbxContent>
                    </wps:txbx>
                    <wps:bodyPr vert="horz" wrap="square" lIns="0" tIns="0" rIns="0" bIns="0" anchor="t" anchorCtr="0"/>
                  </wps:wsp>
                </a:graphicData>
              </a:graphic>
            </wp:anchor>
          </w:drawing>
        </mc:Choice>
        <mc:Fallback>
          <w:pict>
            <v:shape w14:anchorId="6199EAB9"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2E633A" w14:textId="5378FCDD" w:rsidR="00B22764" w:rsidRDefault="004A24D6">
                    <w:pPr>
                      <w:pStyle w:val="Referentiegegevens"/>
                    </w:pPr>
                    <w:r>
                      <w:t xml:space="preserve">Pagina </w:t>
                    </w:r>
                    <w:r>
                      <w:fldChar w:fldCharType="begin"/>
                    </w:r>
                    <w:r>
                      <w:instrText>PAGE</w:instrText>
                    </w:r>
                    <w:r>
                      <w:fldChar w:fldCharType="separate"/>
                    </w:r>
                    <w:r w:rsidR="00D813B5">
                      <w:rPr>
                        <w:noProof/>
                      </w:rPr>
                      <w:t>2</w:t>
                    </w:r>
                    <w:r>
                      <w:fldChar w:fldCharType="end"/>
                    </w:r>
                    <w:r>
                      <w:t xml:space="preserve"> van </w:t>
                    </w:r>
                    <w:r>
                      <w:fldChar w:fldCharType="begin"/>
                    </w:r>
                    <w:r>
                      <w:instrText>NUMPAGES</w:instrText>
                    </w:r>
                    <w:r>
                      <w:fldChar w:fldCharType="separate"/>
                    </w:r>
                    <w:r w:rsidR="00D813B5">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37873" w14:textId="77777777" w:rsidR="00B22764" w:rsidRDefault="004A24D6">
    <w:pPr>
      <w:spacing w:after="6377" w:line="14" w:lineRule="exact"/>
    </w:pPr>
    <w:r>
      <w:rPr>
        <w:noProof/>
      </w:rPr>
      <mc:AlternateContent>
        <mc:Choice Requires="wps">
          <w:drawing>
            <wp:anchor distT="0" distB="0" distL="0" distR="0" simplePos="0" relativeHeight="251655680" behindDoc="0" locked="1" layoutInCell="1" allowOverlap="1" wp14:anchorId="5B7D3965" wp14:editId="6E0FCD7A">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7A71A9" w14:textId="77777777" w:rsidR="00DF6996" w:rsidRDefault="004A24D6">
                          <w:r>
                            <w:t>Aan de Voorzitter van de Tweede Kamer</w:t>
                          </w:r>
                        </w:p>
                        <w:p w14:paraId="1F08F595" w14:textId="2267252E" w:rsidR="00B22764" w:rsidRDefault="004A24D6">
                          <w:r>
                            <w:t>der Staten-Generaal</w:t>
                          </w:r>
                        </w:p>
                        <w:p w14:paraId="35C21FC2" w14:textId="77777777" w:rsidR="00B22764" w:rsidRDefault="004A24D6">
                          <w:r>
                            <w:t>Postbus 20018</w:t>
                          </w:r>
                        </w:p>
                        <w:p w14:paraId="73492C04" w14:textId="4B821E71" w:rsidR="00B22764" w:rsidRDefault="004A24D6">
                          <w:r>
                            <w:t>2500 EA</w:t>
                          </w:r>
                          <w:r w:rsidR="00DF6996">
                            <w:t xml:space="preserve">  </w:t>
                          </w:r>
                          <w:r>
                            <w:t>D</w:t>
                          </w:r>
                          <w:r w:rsidR="00DF6996">
                            <w:t>EN HAAG</w:t>
                          </w:r>
                        </w:p>
                      </w:txbxContent>
                    </wps:txbx>
                    <wps:bodyPr vert="horz" wrap="square" lIns="0" tIns="0" rIns="0" bIns="0" anchor="t" anchorCtr="0"/>
                  </wps:wsp>
                </a:graphicData>
              </a:graphic>
            </wp:anchor>
          </w:drawing>
        </mc:Choice>
        <mc:Fallback>
          <w:pict>
            <v:shapetype w14:anchorId="5B7D3965"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7A71A9" w14:textId="77777777" w:rsidR="00DF6996" w:rsidRDefault="004A24D6">
                    <w:r>
                      <w:t>Aan de Voorzitter van de Tweede Kamer</w:t>
                    </w:r>
                  </w:p>
                  <w:p w14:paraId="1F08F595" w14:textId="2267252E" w:rsidR="00B22764" w:rsidRDefault="004A24D6">
                    <w:r>
                      <w:t>der Staten-Generaal</w:t>
                    </w:r>
                  </w:p>
                  <w:p w14:paraId="35C21FC2" w14:textId="77777777" w:rsidR="00B22764" w:rsidRDefault="004A24D6">
                    <w:r>
                      <w:t>Postbus 20018</w:t>
                    </w:r>
                  </w:p>
                  <w:p w14:paraId="73492C04" w14:textId="4B821E71" w:rsidR="00B22764" w:rsidRDefault="004A24D6">
                    <w:r>
                      <w:t>2500 EA</w:t>
                    </w:r>
                    <w:r w:rsidR="00DF6996">
                      <w:t xml:space="preserve">  </w:t>
                    </w:r>
                    <w:r>
                      <w:t>D</w:t>
                    </w:r>
                    <w:r w:rsidR="00DF6996">
                      <w:t>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F4AAFD6" wp14:editId="56123221">
              <wp:simplePos x="0" y="0"/>
              <wp:positionH relativeFrom="margin">
                <wp:align>right</wp:align>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B22764" w14:paraId="14A55660" w14:textId="77777777">
                            <w:trPr>
                              <w:trHeight w:val="240"/>
                            </w:trPr>
                            <w:tc>
                              <w:tcPr>
                                <w:tcW w:w="1140" w:type="dxa"/>
                              </w:tcPr>
                              <w:p w14:paraId="508E4D6E" w14:textId="77777777" w:rsidR="00B22764" w:rsidRDefault="004A24D6">
                                <w:r>
                                  <w:t>Datum</w:t>
                                </w:r>
                              </w:p>
                            </w:tc>
                            <w:tc>
                              <w:tcPr>
                                <w:tcW w:w="5918" w:type="dxa"/>
                              </w:tcPr>
                              <w:p w14:paraId="7E3D6700" w14:textId="5633E565" w:rsidR="00B22764" w:rsidRDefault="009F01CF">
                                <w:r>
                                  <w:t>24 juni 2026</w:t>
                                </w:r>
                              </w:p>
                            </w:tc>
                          </w:tr>
                          <w:tr w:rsidR="00B22764" w14:paraId="1E6C4524" w14:textId="77777777">
                            <w:trPr>
                              <w:trHeight w:val="240"/>
                            </w:trPr>
                            <w:tc>
                              <w:tcPr>
                                <w:tcW w:w="1140" w:type="dxa"/>
                              </w:tcPr>
                              <w:p w14:paraId="25EF5F98" w14:textId="77777777" w:rsidR="00B22764" w:rsidRDefault="004A24D6">
                                <w:r>
                                  <w:t>Betreft</w:t>
                                </w:r>
                              </w:p>
                            </w:tc>
                            <w:tc>
                              <w:tcPr>
                                <w:tcW w:w="5918" w:type="dxa"/>
                              </w:tcPr>
                              <w:p w14:paraId="6B32FEF7" w14:textId="71421C93" w:rsidR="00B22764" w:rsidRDefault="009F01CF">
                                <w:r>
                                  <w:t xml:space="preserve">Tijdelijke wijziging verwerking Passenger Name Record gegevens </w:t>
                                </w:r>
                              </w:p>
                            </w:tc>
                          </w:tr>
                        </w:tbl>
                        <w:p w14:paraId="3AA52FD9" w14:textId="77777777" w:rsidR="00D931C0" w:rsidRDefault="00D931C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F4AAFD6" id="46feebd0-aa3c-11ea-a756-beb5f67e67be" o:spid="_x0000_s1030" type="#_x0000_t202" style="position:absolute;margin-left:325.8pt;margin-top:263.95pt;width:377pt;height:41.2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" filled="f" stroked="f">
              <v:textbox inset="0,0,0,0">
                <w:txbxContent>
                  <w:tbl>
                    <w:tblPr>
                      <w:tblW w:w="0" w:type="auto"/>
                      <w:tblLayout w:type="fixed"/>
                      <w:tblLook w:val="0740" w:firstRow="0" w:lastRow="1" w:firstColumn="0" w:lastColumn="1" w:noHBand="1" w:noVBand="1"/>
                    </w:tblPr>
                    <w:tblGrid>
                      <w:gridCol w:w="1140"/>
                      <w:gridCol w:w="5918"/>
                    </w:tblGrid>
                    <w:tr w:rsidR="00B22764" w14:paraId="14A55660" w14:textId="77777777">
                      <w:trPr>
                        <w:trHeight w:val="240"/>
                      </w:trPr>
                      <w:tc>
                        <w:tcPr>
                          <w:tcW w:w="1140" w:type="dxa"/>
                        </w:tcPr>
                        <w:p w14:paraId="508E4D6E" w14:textId="77777777" w:rsidR="00B22764" w:rsidRDefault="004A24D6">
                          <w:r>
                            <w:t>Datum</w:t>
                          </w:r>
                        </w:p>
                      </w:tc>
                      <w:tc>
                        <w:tcPr>
                          <w:tcW w:w="5918" w:type="dxa"/>
                        </w:tcPr>
                        <w:p w14:paraId="7E3D6700" w14:textId="5633E565" w:rsidR="00B22764" w:rsidRDefault="009F01CF">
                          <w:r>
                            <w:t>24 juni 2026</w:t>
                          </w:r>
                        </w:p>
                      </w:tc>
                    </w:tr>
                    <w:tr w:rsidR="00B22764" w14:paraId="1E6C4524" w14:textId="77777777">
                      <w:trPr>
                        <w:trHeight w:val="240"/>
                      </w:trPr>
                      <w:tc>
                        <w:tcPr>
                          <w:tcW w:w="1140" w:type="dxa"/>
                        </w:tcPr>
                        <w:p w14:paraId="25EF5F98" w14:textId="77777777" w:rsidR="00B22764" w:rsidRDefault="004A24D6">
                          <w:r>
                            <w:t>Betreft</w:t>
                          </w:r>
                        </w:p>
                      </w:tc>
                      <w:tc>
                        <w:tcPr>
                          <w:tcW w:w="5918" w:type="dxa"/>
                        </w:tcPr>
                        <w:p w14:paraId="6B32FEF7" w14:textId="71421C93" w:rsidR="00B22764" w:rsidRDefault="009F01CF">
                          <w:r>
                            <w:t xml:space="preserve">Tijdelijke wijziging verwerking Passenger Name Record gegevens </w:t>
                          </w:r>
                        </w:p>
                      </w:tc>
                    </w:tr>
                  </w:tbl>
                  <w:p w14:paraId="3AA52FD9" w14:textId="77777777" w:rsidR="00D931C0" w:rsidRDefault="00D931C0"/>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4079AED6" wp14:editId="17350D21">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3CC22E" w14:textId="77777777" w:rsidR="00B22764" w:rsidRDefault="004A24D6">
                          <w:pPr>
                            <w:pStyle w:val="Referentiegegevensbold"/>
                          </w:pPr>
                          <w:r>
                            <w:t>Ministerie van Justitie en Veiligheid</w:t>
                          </w:r>
                        </w:p>
                        <w:p w14:paraId="00F24C7C" w14:textId="77777777" w:rsidR="00B22764" w:rsidRDefault="00B22764">
                          <w:pPr>
                            <w:pStyle w:val="WitregelW1"/>
                          </w:pPr>
                        </w:p>
                        <w:p w14:paraId="6A6CE87E" w14:textId="77777777" w:rsidR="00B22764" w:rsidRDefault="004A24D6">
                          <w:pPr>
                            <w:pStyle w:val="Referentiegegevens"/>
                          </w:pPr>
                          <w:r>
                            <w:t>Turfmarkt 147</w:t>
                          </w:r>
                        </w:p>
                        <w:p w14:paraId="6F20137F" w14:textId="77777777" w:rsidR="00B22764" w:rsidRPr="007C67C8" w:rsidRDefault="004A24D6">
                          <w:pPr>
                            <w:pStyle w:val="Referentiegegevens"/>
                            <w:rPr>
                              <w:lang w:val="de-DE"/>
                            </w:rPr>
                          </w:pPr>
                          <w:r w:rsidRPr="007C67C8">
                            <w:rPr>
                              <w:lang w:val="de-DE"/>
                            </w:rPr>
                            <w:t>2511 DP  Den Haag</w:t>
                          </w:r>
                        </w:p>
                        <w:p w14:paraId="3C98DFC1" w14:textId="77777777" w:rsidR="00B22764" w:rsidRPr="007C67C8" w:rsidRDefault="004A24D6">
                          <w:pPr>
                            <w:pStyle w:val="Referentiegegevens"/>
                            <w:rPr>
                              <w:lang w:val="de-DE"/>
                            </w:rPr>
                          </w:pPr>
                          <w:r w:rsidRPr="007C67C8">
                            <w:rPr>
                              <w:lang w:val="de-DE"/>
                            </w:rPr>
                            <w:t>Postbus 20301</w:t>
                          </w:r>
                        </w:p>
                        <w:p w14:paraId="4FCCC940" w14:textId="77777777" w:rsidR="00B22764" w:rsidRPr="007C67C8" w:rsidRDefault="004A24D6">
                          <w:pPr>
                            <w:pStyle w:val="Referentiegegevens"/>
                            <w:rPr>
                              <w:lang w:val="de-DE"/>
                            </w:rPr>
                          </w:pPr>
                          <w:r w:rsidRPr="007C67C8">
                            <w:rPr>
                              <w:lang w:val="de-DE"/>
                            </w:rPr>
                            <w:t>2500 EH  Den Haag</w:t>
                          </w:r>
                        </w:p>
                        <w:p w14:paraId="7E5189CB" w14:textId="77777777" w:rsidR="00B22764" w:rsidRPr="007C67C8" w:rsidRDefault="004A24D6">
                          <w:pPr>
                            <w:pStyle w:val="Referentiegegevens"/>
                            <w:rPr>
                              <w:lang w:val="de-DE"/>
                            </w:rPr>
                          </w:pPr>
                          <w:r w:rsidRPr="007C67C8">
                            <w:rPr>
                              <w:lang w:val="de-DE"/>
                            </w:rPr>
                            <w:t>www.rijksoverheid.nl/jenv</w:t>
                          </w:r>
                        </w:p>
                        <w:p w14:paraId="19202004" w14:textId="77777777" w:rsidR="00B22764" w:rsidRPr="007C67C8" w:rsidRDefault="00B22764">
                          <w:pPr>
                            <w:pStyle w:val="WitregelW2"/>
                            <w:rPr>
                              <w:lang w:val="de-DE"/>
                            </w:rPr>
                          </w:pPr>
                        </w:p>
                        <w:p w14:paraId="00790942" w14:textId="77777777" w:rsidR="00B22764" w:rsidRDefault="004A24D6">
                          <w:pPr>
                            <w:pStyle w:val="Referentiegegevensbold"/>
                          </w:pPr>
                          <w:r>
                            <w:t>Onze referentie</w:t>
                          </w:r>
                        </w:p>
                        <w:p w14:paraId="1B3CC3AB" w14:textId="77777777" w:rsidR="00D0306B" w:rsidRDefault="00D0306B" w:rsidP="00D0306B">
                          <w:pPr>
                            <w:pStyle w:val="Referentiegegevens"/>
                          </w:pPr>
                          <w:r>
                            <w:t>7670046</w:t>
                          </w:r>
                        </w:p>
                        <w:p w14:paraId="3E64C73F" w14:textId="09519E91" w:rsidR="00B22764" w:rsidRDefault="00B22764">
                          <w:pPr>
                            <w:pStyle w:val="Referentiegegevens"/>
                          </w:pPr>
                        </w:p>
                        <w:p w14:paraId="3B3CA46A" w14:textId="77777777" w:rsidR="00B22764" w:rsidRDefault="00B22764">
                          <w:pPr>
                            <w:pStyle w:val="WitregelW1"/>
                          </w:pPr>
                        </w:p>
                        <w:p w14:paraId="6226293F" w14:textId="77777777" w:rsidR="00B22764" w:rsidRDefault="00B22764">
                          <w:pPr>
                            <w:pStyle w:val="WitregelW1"/>
                          </w:pPr>
                        </w:p>
                        <w:p w14:paraId="6D0934E5" w14:textId="77777777" w:rsidR="00B22764" w:rsidRDefault="004A24D6">
                          <w:pPr>
                            <w:pStyle w:val="Referentiegegevensbold"/>
                          </w:pPr>
                          <w:r>
                            <w:t>Bijlage(n)</w:t>
                          </w:r>
                        </w:p>
                        <w:p w14:paraId="153F1B52" w14:textId="77777777" w:rsidR="00B22764" w:rsidRDefault="004A24D6">
                          <w:pPr>
                            <w:pStyle w:val="Referentiegegevens"/>
                          </w:pPr>
                          <w:r>
                            <w:t>0</w:t>
                          </w:r>
                        </w:p>
                        <w:p w14:paraId="3107E272" w14:textId="77777777" w:rsidR="00B22764" w:rsidRDefault="00B22764">
                          <w:pPr>
                            <w:pStyle w:val="WitregelW2"/>
                          </w:pPr>
                        </w:p>
                      </w:txbxContent>
                    </wps:txbx>
                    <wps:bodyPr vert="horz" wrap="square" lIns="0" tIns="0" rIns="0" bIns="0" anchor="t" anchorCtr="0"/>
                  </wps:wsp>
                </a:graphicData>
              </a:graphic>
            </wp:anchor>
          </w:drawing>
        </mc:Choice>
        <mc:Fallback>
          <w:pict>
            <v:shape w14:anchorId="4079AED6"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73CC22E" w14:textId="77777777" w:rsidR="00B22764" w:rsidRDefault="004A24D6">
                    <w:pPr>
                      <w:pStyle w:val="Referentiegegevensbold"/>
                    </w:pPr>
                    <w:r>
                      <w:t>Ministerie van Justitie en Veiligheid</w:t>
                    </w:r>
                  </w:p>
                  <w:p w14:paraId="00F24C7C" w14:textId="77777777" w:rsidR="00B22764" w:rsidRDefault="00B22764">
                    <w:pPr>
                      <w:pStyle w:val="WitregelW1"/>
                    </w:pPr>
                  </w:p>
                  <w:p w14:paraId="6A6CE87E" w14:textId="77777777" w:rsidR="00B22764" w:rsidRDefault="004A24D6">
                    <w:pPr>
                      <w:pStyle w:val="Referentiegegevens"/>
                    </w:pPr>
                    <w:r>
                      <w:t>Turfmarkt 147</w:t>
                    </w:r>
                  </w:p>
                  <w:p w14:paraId="6F20137F" w14:textId="77777777" w:rsidR="00B22764" w:rsidRPr="007C67C8" w:rsidRDefault="004A24D6">
                    <w:pPr>
                      <w:pStyle w:val="Referentiegegevens"/>
                      <w:rPr>
                        <w:lang w:val="de-DE"/>
                      </w:rPr>
                    </w:pPr>
                    <w:r w:rsidRPr="007C67C8">
                      <w:rPr>
                        <w:lang w:val="de-DE"/>
                      </w:rPr>
                      <w:t>2511 DP  Den Haag</w:t>
                    </w:r>
                  </w:p>
                  <w:p w14:paraId="3C98DFC1" w14:textId="77777777" w:rsidR="00B22764" w:rsidRPr="007C67C8" w:rsidRDefault="004A24D6">
                    <w:pPr>
                      <w:pStyle w:val="Referentiegegevens"/>
                      <w:rPr>
                        <w:lang w:val="de-DE"/>
                      </w:rPr>
                    </w:pPr>
                    <w:r w:rsidRPr="007C67C8">
                      <w:rPr>
                        <w:lang w:val="de-DE"/>
                      </w:rPr>
                      <w:t>Postbus 20301</w:t>
                    </w:r>
                  </w:p>
                  <w:p w14:paraId="4FCCC940" w14:textId="77777777" w:rsidR="00B22764" w:rsidRPr="007C67C8" w:rsidRDefault="004A24D6">
                    <w:pPr>
                      <w:pStyle w:val="Referentiegegevens"/>
                      <w:rPr>
                        <w:lang w:val="de-DE"/>
                      </w:rPr>
                    </w:pPr>
                    <w:r w:rsidRPr="007C67C8">
                      <w:rPr>
                        <w:lang w:val="de-DE"/>
                      </w:rPr>
                      <w:t>2500 EH  Den Haag</w:t>
                    </w:r>
                  </w:p>
                  <w:p w14:paraId="7E5189CB" w14:textId="77777777" w:rsidR="00B22764" w:rsidRPr="007C67C8" w:rsidRDefault="004A24D6">
                    <w:pPr>
                      <w:pStyle w:val="Referentiegegevens"/>
                      <w:rPr>
                        <w:lang w:val="de-DE"/>
                      </w:rPr>
                    </w:pPr>
                    <w:r w:rsidRPr="007C67C8">
                      <w:rPr>
                        <w:lang w:val="de-DE"/>
                      </w:rPr>
                      <w:t>www.rijksoverheid.nl/jenv</w:t>
                    </w:r>
                  </w:p>
                  <w:p w14:paraId="19202004" w14:textId="77777777" w:rsidR="00B22764" w:rsidRPr="007C67C8" w:rsidRDefault="00B22764">
                    <w:pPr>
                      <w:pStyle w:val="WitregelW2"/>
                      <w:rPr>
                        <w:lang w:val="de-DE"/>
                      </w:rPr>
                    </w:pPr>
                  </w:p>
                  <w:p w14:paraId="00790942" w14:textId="77777777" w:rsidR="00B22764" w:rsidRDefault="004A24D6">
                    <w:pPr>
                      <w:pStyle w:val="Referentiegegevensbold"/>
                    </w:pPr>
                    <w:r>
                      <w:t>Onze referentie</w:t>
                    </w:r>
                  </w:p>
                  <w:p w14:paraId="1B3CC3AB" w14:textId="77777777" w:rsidR="00D0306B" w:rsidRDefault="00D0306B" w:rsidP="00D0306B">
                    <w:pPr>
                      <w:pStyle w:val="Referentiegegevens"/>
                    </w:pPr>
                    <w:r>
                      <w:t>7670046</w:t>
                    </w:r>
                  </w:p>
                  <w:p w14:paraId="3E64C73F" w14:textId="09519E91" w:rsidR="00B22764" w:rsidRDefault="00B22764">
                    <w:pPr>
                      <w:pStyle w:val="Referentiegegevens"/>
                    </w:pPr>
                  </w:p>
                  <w:p w14:paraId="3B3CA46A" w14:textId="77777777" w:rsidR="00B22764" w:rsidRDefault="00B22764">
                    <w:pPr>
                      <w:pStyle w:val="WitregelW1"/>
                    </w:pPr>
                  </w:p>
                  <w:p w14:paraId="6226293F" w14:textId="77777777" w:rsidR="00B22764" w:rsidRDefault="00B22764">
                    <w:pPr>
                      <w:pStyle w:val="WitregelW1"/>
                    </w:pPr>
                  </w:p>
                  <w:p w14:paraId="6D0934E5" w14:textId="77777777" w:rsidR="00B22764" w:rsidRDefault="004A24D6">
                    <w:pPr>
                      <w:pStyle w:val="Referentiegegevensbold"/>
                    </w:pPr>
                    <w:r>
                      <w:t>Bijlage(n)</w:t>
                    </w:r>
                  </w:p>
                  <w:p w14:paraId="153F1B52" w14:textId="77777777" w:rsidR="00B22764" w:rsidRDefault="004A24D6">
                    <w:pPr>
                      <w:pStyle w:val="Referentiegegevens"/>
                    </w:pPr>
                    <w:r>
                      <w:t>0</w:t>
                    </w:r>
                  </w:p>
                  <w:p w14:paraId="3107E272" w14:textId="77777777" w:rsidR="00B22764" w:rsidRDefault="00B22764">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945661B" wp14:editId="266AFFB7">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E891E6" w14:textId="77777777" w:rsidR="00D931C0" w:rsidRDefault="00D931C0"/>
                      </w:txbxContent>
                    </wps:txbx>
                    <wps:bodyPr vert="horz" wrap="square" lIns="0" tIns="0" rIns="0" bIns="0" anchor="t" anchorCtr="0"/>
                  </wps:wsp>
                </a:graphicData>
              </a:graphic>
            </wp:anchor>
          </w:drawing>
        </mc:Choice>
        <mc:Fallback>
          <w:pict>
            <v:shape w14:anchorId="6945661B"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2E891E6" w14:textId="77777777" w:rsidR="00D931C0" w:rsidRDefault="00D931C0"/>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1E0C427" wp14:editId="56D2009B">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F5A736F" w14:textId="77777777" w:rsidR="00B22764" w:rsidRDefault="004A24D6">
                          <w:pPr>
                            <w:pStyle w:val="Referentiegegevens"/>
                          </w:pPr>
                          <w:r>
                            <w:t xml:space="preserve">Pagina </w:t>
                          </w:r>
                          <w:r>
                            <w:fldChar w:fldCharType="begin"/>
                          </w:r>
                          <w:r>
                            <w:instrText>PAGE</w:instrText>
                          </w:r>
                          <w:r>
                            <w:fldChar w:fldCharType="separate"/>
                          </w:r>
                          <w:r w:rsidR="00D813B5">
                            <w:rPr>
                              <w:noProof/>
                            </w:rPr>
                            <w:t>1</w:t>
                          </w:r>
                          <w:r>
                            <w:fldChar w:fldCharType="end"/>
                          </w:r>
                          <w:r>
                            <w:t xml:space="preserve"> van </w:t>
                          </w:r>
                          <w:r>
                            <w:fldChar w:fldCharType="begin"/>
                          </w:r>
                          <w:r>
                            <w:instrText>NUMPAGES</w:instrText>
                          </w:r>
                          <w:r>
                            <w:fldChar w:fldCharType="separate"/>
                          </w:r>
                          <w:r w:rsidR="00D813B5">
                            <w:rPr>
                              <w:noProof/>
                            </w:rPr>
                            <w:t>1</w:t>
                          </w:r>
                          <w:r>
                            <w:fldChar w:fldCharType="end"/>
                          </w:r>
                        </w:p>
                      </w:txbxContent>
                    </wps:txbx>
                    <wps:bodyPr vert="horz" wrap="square" lIns="0" tIns="0" rIns="0" bIns="0" anchor="t" anchorCtr="0"/>
                  </wps:wsp>
                </a:graphicData>
              </a:graphic>
            </wp:anchor>
          </w:drawing>
        </mc:Choice>
        <mc:Fallback>
          <w:pict>
            <v:shape w14:anchorId="71E0C427"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F5A736F" w14:textId="77777777" w:rsidR="00B22764" w:rsidRDefault="004A24D6">
                    <w:pPr>
                      <w:pStyle w:val="Referentiegegevens"/>
                    </w:pPr>
                    <w:r>
                      <w:t xml:space="preserve">Pagina </w:t>
                    </w:r>
                    <w:r>
                      <w:fldChar w:fldCharType="begin"/>
                    </w:r>
                    <w:r>
                      <w:instrText>PAGE</w:instrText>
                    </w:r>
                    <w:r>
                      <w:fldChar w:fldCharType="separate"/>
                    </w:r>
                    <w:r w:rsidR="00D813B5">
                      <w:rPr>
                        <w:noProof/>
                      </w:rPr>
                      <w:t>1</w:t>
                    </w:r>
                    <w:r>
                      <w:fldChar w:fldCharType="end"/>
                    </w:r>
                    <w:r>
                      <w:t xml:space="preserve"> van </w:t>
                    </w:r>
                    <w:r>
                      <w:fldChar w:fldCharType="begin"/>
                    </w:r>
                    <w:r>
                      <w:instrText>NUMPAGES</w:instrText>
                    </w:r>
                    <w:r>
                      <w:fldChar w:fldCharType="separate"/>
                    </w:r>
                    <w:r w:rsidR="00D813B5">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16E1EA3" wp14:editId="089A3560">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ADF68C1" w14:textId="77777777" w:rsidR="00B22764" w:rsidRDefault="004A24D6">
                          <w:pPr>
                            <w:spacing w:line="240" w:lineRule="auto"/>
                          </w:pPr>
                          <w:r>
                            <w:rPr>
                              <w:noProof/>
                            </w:rPr>
                            <w:drawing>
                              <wp:inline distT="0" distB="0" distL="0" distR="0" wp14:anchorId="2C60D7AF" wp14:editId="1A3F249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6E1EA3"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ADF68C1" w14:textId="77777777" w:rsidR="00B22764" w:rsidRDefault="004A24D6">
                    <w:pPr>
                      <w:spacing w:line="240" w:lineRule="auto"/>
                    </w:pPr>
                    <w:r>
                      <w:rPr>
                        <w:noProof/>
                      </w:rPr>
                      <w:drawing>
                        <wp:inline distT="0" distB="0" distL="0" distR="0" wp14:anchorId="2C60D7AF" wp14:editId="1A3F249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EFE5568" wp14:editId="1E1F2CBB">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E62348" w14:textId="77777777" w:rsidR="00B22764" w:rsidRDefault="004A24D6">
                          <w:pPr>
                            <w:spacing w:line="240" w:lineRule="auto"/>
                          </w:pPr>
                          <w:r>
                            <w:rPr>
                              <w:noProof/>
                            </w:rPr>
                            <w:drawing>
                              <wp:inline distT="0" distB="0" distL="0" distR="0" wp14:anchorId="036BDB20" wp14:editId="5BC2106C">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FE5568"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E62348" w14:textId="77777777" w:rsidR="00B22764" w:rsidRDefault="004A24D6">
                    <w:pPr>
                      <w:spacing w:line="240" w:lineRule="auto"/>
                    </w:pPr>
                    <w:r>
                      <w:rPr>
                        <w:noProof/>
                      </w:rPr>
                      <w:drawing>
                        <wp:inline distT="0" distB="0" distL="0" distR="0" wp14:anchorId="036BDB20" wp14:editId="5BC2106C">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D03D362" wp14:editId="06D11B17">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480B12" w14:textId="77777777" w:rsidR="00B22764" w:rsidRDefault="004A24D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D03D36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1480B12" w14:textId="77777777" w:rsidR="00B22764" w:rsidRDefault="004A24D6">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3C810F"/>
    <w:multiLevelType w:val="multilevel"/>
    <w:tmpl w:val="2A490E6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38BEC59"/>
    <w:multiLevelType w:val="multilevel"/>
    <w:tmpl w:val="15B419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958DBB5"/>
    <w:multiLevelType w:val="multilevel"/>
    <w:tmpl w:val="D25968D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F82A9E1"/>
    <w:multiLevelType w:val="multilevel"/>
    <w:tmpl w:val="2E5B945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12366893">
    <w:abstractNumId w:val="0"/>
  </w:num>
  <w:num w:numId="2" w16cid:durableId="129370358">
    <w:abstractNumId w:val="1"/>
  </w:num>
  <w:num w:numId="3" w16cid:durableId="1136485017">
    <w:abstractNumId w:val="2"/>
  </w:num>
  <w:num w:numId="4" w16cid:durableId="1558399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764"/>
    <w:rsid w:val="000740D1"/>
    <w:rsid w:val="000A0B5A"/>
    <w:rsid w:val="00126B49"/>
    <w:rsid w:val="00140095"/>
    <w:rsid w:val="001F6C5D"/>
    <w:rsid w:val="002854B8"/>
    <w:rsid w:val="002A1995"/>
    <w:rsid w:val="004A24D6"/>
    <w:rsid w:val="005920F8"/>
    <w:rsid w:val="00634788"/>
    <w:rsid w:val="006651BE"/>
    <w:rsid w:val="007259B1"/>
    <w:rsid w:val="0074347E"/>
    <w:rsid w:val="007629F3"/>
    <w:rsid w:val="007C67C8"/>
    <w:rsid w:val="0096393E"/>
    <w:rsid w:val="009A5A42"/>
    <w:rsid w:val="009B6EB6"/>
    <w:rsid w:val="009F01CF"/>
    <w:rsid w:val="00A776E2"/>
    <w:rsid w:val="00B07E44"/>
    <w:rsid w:val="00B20867"/>
    <w:rsid w:val="00B22764"/>
    <w:rsid w:val="00B92032"/>
    <w:rsid w:val="00CA5F0D"/>
    <w:rsid w:val="00D0306B"/>
    <w:rsid w:val="00D813B5"/>
    <w:rsid w:val="00D931C0"/>
    <w:rsid w:val="00DF6996"/>
    <w:rsid w:val="00EE7B89"/>
    <w:rsid w:val="00F92AC0"/>
    <w:rsid w:val="00FF6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7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D813B5"/>
    <w:pPr>
      <w:tabs>
        <w:tab w:val="left" w:pos="227"/>
        <w:tab w:val="left" w:pos="454"/>
        <w:tab w:val="left" w:pos="680"/>
      </w:tabs>
      <w:autoSpaceDE w:val="0"/>
      <w:adjustRightInd w:val="0"/>
      <w:textAlignment w:val="auto"/>
    </w:pPr>
    <w:rPr>
      <w:rFonts w:eastAsia="Times New Roman" w:cs="Times New Roman"/>
      <w:color w:val="auto"/>
    </w:rPr>
  </w:style>
  <w:style w:type="character" w:customStyle="1" w:styleId="VoetnoottekstChar">
    <w:name w:val="Voetnoottekst Char"/>
    <w:basedOn w:val="Standaardalinea-lettertype"/>
    <w:link w:val="Voetnoottekst"/>
    <w:uiPriority w:val="99"/>
    <w:rsid w:val="00D813B5"/>
    <w:rPr>
      <w:rFonts w:ascii="Verdana" w:hAnsi="Verdana"/>
      <w:sz w:val="13"/>
      <w:szCs w:val="13"/>
    </w:rPr>
  </w:style>
  <w:style w:type="character" w:styleId="Voetnootmarkering">
    <w:name w:val="footnote reference"/>
    <w:basedOn w:val="Standaardalinea-lettertype"/>
    <w:uiPriority w:val="99"/>
    <w:semiHidden/>
    <w:rsid w:val="00D813B5"/>
    <w:rPr>
      <w:vertAlign w:val="superscript"/>
    </w:rPr>
  </w:style>
  <w:style w:type="character" w:customStyle="1" w:styleId="cf01">
    <w:name w:val="cf01"/>
    <w:basedOn w:val="Standaardalinea-lettertype"/>
    <w:rsid w:val="00D813B5"/>
    <w:rPr>
      <w:rFonts w:ascii="Segoe UI" w:hAnsi="Segoe UI" w:cs="Segoe UI" w:hint="default"/>
      <w:sz w:val="18"/>
      <w:szCs w:val="18"/>
    </w:rPr>
  </w:style>
  <w:style w:type="paragraph" w:styleId="Revisie">
    <w:name w:val="Revision"/>
    <w:hidden/>
    <w:uiPriority w:val="99"/>
    <w:semiHidden/>
    <w:rsid w:val="005920F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F6C5D"/>
    <w:rPr>
      <w:sz w:val="16"/>
      <w:szCs w:val="16"/>
    </w:rPr>
  </w:style>
  <w:style w:type="paragraph" w:styleId="Tekstopmerking">
    <w:name w:val="annotation text"/>
    <w:basedOn w:val="Standaard"/>
    <w:link w:val="TekstopmerkingChar"/>
    <w:uiPriority w:val="99"/>
    <w:unhideWhenUsed/>
    <w:rsid w:val="001F6C5D"/>
    <w:pPr>
      <w:spacing w:line="240" w:lineRule="auto"/>
    </w:pPr>
    <w:rPr>
      <w:sz w:val="20"/>
      <w:szCs w:val="20"/>
    </w:rPr>
  </w:style>
  <w:style w:type="character" w:customStyle="1" w:styleId="TekstopmerkingChar">
    <w:name w:val="Tekst opmerking Char"/>
    <w:basedOn w:val="Standaardalinea-lettertype"/>
    <w:link w:val="Tekstopmerking"/>
    <w:uiPriority w:val="99"/>
    <w:rsid w:val="001F6C5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F6C5D"/>
    <w:rPr>
      <w:b/>
      <w:bCs/>
    </w:rPr>
  </w:style>
  <w:style w:type="character" w:customStyle="1" w:styleId="OnderwerpvanopmerkingChar">
    <w:name w:val="Onderwerp van opmerking Char"/>
    <w:basedOn w:val="TekstopmerkingChar"/>
    <w:link w:val="Onderwerpvanopmerking"/>
    <w:uiPriority w:val="99"/>
    <w:semiHidden/>
    <w:rsid w:val="001F6C5D"/>
    <w:rPr>
      <w:rFonts w:ascii="Verdana" w:hAnsi="Verdana"/>
      <w:b/>
      <w:bCs/>
      <w:color w:val="000000"/>
    </w:rPr>
  </w:style>
  <w:style w:type="paragraph" w:styleId="Koptekst">
    <w:name w:val="header"/>
    <w:basedOn w:val="Standaard"/>
    <w:link w:val="KoptekstChar"/>
    <w:uiPriority w:val="99"/>
    <w:unhideWhenUsed/>
    <w:rsid w:val="00D030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306B"/>
    <w:rPr>
      <w:rFonts w:ascii="Verdana" w:hAnsi="Verdana"/>
      <w:color w:val="000000"/>
      <w:sz w:val="18"/>
      <w:szCs w:val="18"/>
    </w:rPr>
  </w:style>
  <w:style w:type="paragraph" w:styleId="Voettekst">
    <w:name w:val="footer"/>
    <w:basedOn w:val="Standaard"/>
    <w:link w:val="VoettekstChar"/>
    <w:uiPriority w:val="99"/>
    <w:unhideWhenUsed/>
    <w:rsid w:val="00D030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306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561</ap:Words>
  <ap:Characters>3090</ap:Characters>
  <ap:DocSecurity>0</ap:DocSecurity>
  <ap:Lines>25</ap:Lines>
  <ap:Paragraphs>7</ap:Paragraphs>
  <ap:ScaleCrop>false</ap:ScaleCrop>
  <ap:LinksUpToDate>false</ap:LinksUpToDate>
  <ap:CharactersWithSpaces>3644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2026-06-24T14:01:00.0000000Z</dcterms:created>
  <dcterms:modified xsi:type="dcterms:W3CDTF">2026-06-24T14:06:00.0000000Z</dcterms:modified>
  <dc:description>------------------------</dc:description>
  <dc:subject/>
  <keywords/>
  <version/>
  <category/>
</coreProperties>
</file>