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5CE" w:rsidP="00F665CE" w:rsidRDefault="00F665CE" w14:paraId="34CA6914" w14:textId="77777777">
      <w:pPr>
        <w:suppressAutoHyphens/>
      </w:pPr>
    </w:p>
    <w:p w:rsidR="00C17CF8" w:rsidP="00F665CE" w:rsidRDefault="00B6521D" w14:paraId="734A1A7E" w14:textId="41535400">
      <w:pPr>
        <w:suppressAutoHyphens/>
      </w:pPr>
      <w:r>
        <w:t>Geachte voorzitter,</w:t>
      </w:r>
    </w:p>
    <w:p w:rsidR="00C87136" w:rsidP="00F665CE" w:rsidRDefault="00C87136" w14:paraId="48169A21" w14:textId="77777777">
      <w:pPr>
        <w:suppressAutoHyphens/>
        <w:spacing w:line="276" w:lineRule="auto"/>
      </w:pPr>
    </w:p>
    <w:p w:rsidR="00C87136" w:rsidP="00F665CE" w:rsidRDefault="00C87136" w14:paraId="2623C552" w14:textId="61FD52B0">
      <w:pPr>
        <w:suppressAutoHyphens/>
        <w:spacing w:line="276" w:lineRule="auto"/>
      </w:pPr>
      <w:r>
        <w:t>Hierbij informer</w:t>
      </w:r>
      <w:r w:rsidR="00A12CA7">
        <w:t>en</w:t>
      </w:r>
      <w:r>
        <w:t xml:space="preserve"> </w:t>
      </w:r>
      <w:r w:rsidR="00A12CA7">
        <w:t>wij</w:t>
      </w:r>
      <w:r>
        <w:t xml:space="preserve"> uw Kamer over een precisering van het kabinetsstandpunt rond de deelname van Russische en </w:t>
      </w:r>
      <w:r w:rsidRPr="00A025B5" w:rsidR="00A025B5">
        <w:t xml:space="preserve">Belarussische </w:t>
      </w:r>
      <w:r>
        <w:t>atleten</w:t>
      </w:r>
      <w:r w:rsidR="002346E8">
        <w:t xml:space="preserve"> en sportteams</w:t>
      </w:r>
      <w:r>
        <w:t xml:space="preserve"> aan sportevenementen in Nederland. </w:t>
      </w:r>
    </w:p>
    <w:p w:rsidR="00C87136" w:rsidP="00F665CE" w:rsidRDefault="00C87136" w14:paraId="4555B2C1" w14:textId="77777777">
      <w:pPr>
        <w:suppressAutoHyphens/>
        <w:spacing w:line="276" w:lineRule="auto"/>
      </w:pPr>
    </w:p>
    <w:p w:rsidR="00C87136" w:rsidP="00F665CE" w:rsidRDefault="00C87136" w14:paraId="5B233127" w14:textId="21D87E1F">
      <w:pPr>
        <w:suppressAutoHyphens/>
        <w:spacing w:line="276" w:lineRule="auto"/>
      </w:pPr>
      <w:r w:rsidRPr="00577C85">
        <w:t>Door de Russische agressie in Oekraïne</w:t>
      </w:r>
      <w:r>
        <w:t>, mede gefaciliteerd door Belarus</w:t>
      </w:r>
      <w:r w:rsidRPr="00577C85">
        <w:t xml:space="preserve"> </w:t>
      </w:r>
      <w:r w:rsidR="00E91A91">
        <w:t xml:space="preserve">- </w:t>
      </w:r>
      <w:r w:rsidRPr="00577C85">
        <w:t xml:space="preserve">en doordat Rusland sport inzet voor politieke doeleinden - heeft het kabinet in 2022 en 2023 (samen met </w:t>
      </w:r>
      <w:r>
        <w:t>meer dan dertig</w:t>
      </w:r>
      <w:r w:rsidRPr="00577C85">
        <w:t xml:space="preserve"> andere landen) vier statements</w:t>
      </w:r>
      <w:r w:rsidRPr="00577C85">
        <w:rPr>
          <w:vertAlign w:val="superscript"/>
        </w:rPr>
        <w:footnoteReference w:id="1"/>
      </w:r>
      <w:r w:rsidR="00E91A91">
        <w:rPr>
          <w:vertAlign w:val="superscript"/>
        </w:rPr>
        <w:t>,</w:t>
      </w:r>
      <w:r w:rsidRPr="00577C85">
        <w:rPr>
          <w:vertAlign w:val="superscript"/>
        </w:rPr>
        <w:footnoteReference w:id="2"/>
      </w:r>
      <w:r w:rsidR="00E91A91">
        <w:rPr>
          <w:vertAlign w:val="superscript"/>
        </w:rPr>
        <w:t>,</w:t>
      </w:r>
      <w:r w:rsidRPr="00577C85">
        <w:rPr>
          <w:vertAlign w:val="superscript"/>
        </w:rPr>
        <w:footnoteReference w:id="3"/>
      </w:r>
      <w:r w:rsidR="00E91A91">
        <w:rPr>
          <w:vertAlign w:val="superscript"/>
        </w:rPr>
        <w:t>,</w:t>
      </w:r>
      <w:r w:rsidRPr="00577C85">
        <w:rPr>
          <w:vertAlign w:val="superscript"/>
        </w:rPr>
        <w:footnoteReference w:id="4"/>
      </w:r>
      <w:r w:rsidRPr="00577C85">
        <w:t xml:space="preserve"> ondertekend, waarin wordt gepleit tegen de deelname van Russische en Belarus</w:t>
      </w:r>
      <w:r w:rsidR="00A025B5">
        <w:t>s</w:t>
      </w:r>
      <w:r w:rsidRPr="00577C85">
        <w:t xml:space="preserve">ische sporters aan internationale wedstrijden. </w:t>
      </w:r>
      <w:r w:rsidR="00A34E39">
        <w:t xml:space="preserve">Daarnaast is in februari 2023 uw Kamer geïnformeerd over het standpunt dat </w:t>
      </w:r>
      <w:r w:rsidRPr="00577C85" w:rsidR="00A34E39">
        <w:t xml:space="preserve">Russische en </w:t>
      </w:r>
      <w:r w:rsidRPr="00577C85" w:rsidR="00A025B5">
        <w:t>Belaruss</w:t>
      </w:r>
      <w:r w:rsidR="00A025B5">
        <w:t>i</w:t>
      </w:r>
      <w:r w:rsidRPr="00577C85" w:rsidR="00A025B5">
        <w:t>sche</w:t>
      </w:r>
      <w:r w:rsidRPr="00577C85" w:rsidR="00A34E39">
        <w:t xml:space="preserve"> sporters </w:t>
      </w:r>
      <w:r w:rsidRPr="00D15067" w:rsidR="00A34E39">
        <w:t>niet welkom</w:t>
      </w:r>
      <w:r w:rsidRPr="00577C85" w:rsidR="00A34E39">
        <w:t xml:space="preserve"> zijn op internationale sport</w:t>
      </w:r>
      <w:r w:rsidR="00A34E39">
        <w:t>evenementen</w:t>
      </w:r>
      <w:r w:rsidR="00D024F2">
        <w:t>.</w:t>
      </w:r>
      <w:r w:rsidRPr="00577C85">
        <w:rPr>
          <w:rStyle w:val="Voetnootmarkering"/>
        </w:rPr>
        <w:footnoteReference w:id="5"/>
      </w:r>
    </w:p>
    <w:p w:rsidR="00A34E39" w:rsidP="00F665CE" w:rsidRDefault="00A34E39" w14:paraId="1D0A8CE2" w14:textId="77777777">
      <w:pPr>
        <w:suppressAutoHyphens/>
        <w:spacing w:line="276" w:lineRule="auto"/>
      </w:pPr>
    </w:p>
    <w:p w:rsidRPr="00465D55" w:rsidR="00A34E39" w:rsidP="00F665CE" w:rsidRDefault="00C87136" w14:paraId="0751C7FC" w14:textId="3D4C2DA6">
      <w:pPr>
        <w:suppressAutoHyphens/>
      </w:pPr>
      <w:r>
        <w:t>Het kabinet heeft recent besloten een precisering aan te brengen in het eerdere kabinetsstandpun</w:t>
      </w:r>
      <w:r w:rsidR="000A4075">
        <w:t xml:space="preserve">t. </w:t>
      </w:r>
      <w:r>
        <w:t xml:space="preserve">Deze precisering komt voort uit recente ontwikkelingen waarin meerdere internationale sportfederaties de schorsing </w:t>
      </w:r>
      <w:r w:rsidR="00D23FE7">
        <w:t>opheffen</w:t>
      </w:r>
      <w:r>
        <w:t xml:space="preserve"> van Rusland en/of Belarus</w:t>
      </w:r>
      <w:r w:rsidR="002346E8">
        <w:t xml:space="preserve">. </w:t>
      </w:r>
      <w:r w:rsidR="00DD7663">
        <w:t>D</w:t>
      </w:r>
      <w:r w:rsidR="00D23FE7">
        <w:t>oor</w:t>
      </w:r>
      <w:r w:rsidR="00DD7663">
        <w:t xml:space="preserve"> het opheffen van deze schorsing</w:t>
      </w:r>
      <w:r>
        <w:t xml:space="preserve"> </w:t>
      </w:r>
      <w:r w:rsidR="00267F28">
        <w:t xml:space="preserve">bieden zij </w:t>
      </w:r>
      <w:r>
        <w:t>atleten</w:t>
      </w:r>
      <w:r w:rsidR="00D23FE7">
        <w:t xml:space="preserve"> en sportteams</w:t>
      </w:r>
      <w:r>
        <w:t xml:space="preserve"> uit </w:t>
      </w:r>
      <w:r w:rsidR="00D23FE7">
        <w:t>beide</w:t>
      </w:r>
      <w:r>
        <w:t xml:space="preserve"> landen weer </w:t>
      </w:r>
      <w:r w:rsidR="00267F28">
        <w:t xml:space="preserve">de mogelijkheid </w:t>
      </w:r>
      <w:r>
        <w:t>volledig</w:t>
      </w:r>
      <w:r w:rsidR="002346E8">
        <w:t xml:space="preserve"> </w:t>
      </w:r>
      <w:r w:rsidR="00DD7663">
        <w:t>–</w:t>
      </w:r>
      <w:r w:rsidR="002346E8">
        <w:t xml:space="preserve"> </w:t>
      </w:r>
      <w:r>
        <w:t>onder eigen vlag en nationale symbolen – deel</w:t>
      </w:r>
      <w:r w:rsidR="00267F28">
        <w:t xml:space="preserve"> te </w:t>
      </w:r>
      <w:r>
        <w:t xml:space="preserve">nemen aan internationale </w:t>
      </w:r>
      <w:r w:rsidR="00D23FE7">
        <w:t>sportevenementen</w:t>
      </w:r>
      <w:r w:rsidR="002346E8">
        <w:t xml:space="preserve">, ook in Nederland. </w:t>
      </w:r>
    </w:p>
    <w:p w:rsidRPr="00465D55" w:rsidR="00D23FE7" w:rsidP="00F665CE" w:rsidRDefault="00D23FE7" w14:paraId="13C86605" w14:textId="77777777">
      <w:pPr>
        <w:suppressAutoHyphens/>
      </w:pPr>
    </w:p>
    <w:p w:rsidR="002346E8" w:rsidP="00F665CE" w:rsidRDefault="00ED1D7F" w14:paraId="5BE5068A" w14:textId="2032ED97">
      <w:pPr>
        <w:suppressAutoHyphens/>
        <w:spacing w:line="276" w:lineRule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 w:rsidRPr="00465D5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Het kabinet acht deelname </w:t>
      </w:r>
      <w:r w:rsidRPr="00465D55" w:rsidR="0049121D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aan sportevenementen </w:t>
      </w:r>
      <w:r w:rsidRPr="00465D5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in Nederland van Russische en </w:t>
      </w:r>
      <w:r w:rsidRPr="00465D55" w:rsidR="00A025B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Belarussi</w:t>
      </w:r>
      <w:r w:rsidR="00A025B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s</w:t>
      </w:r>
      <w:r w:rsidRPr="00465D55" w:rsidR="00A025B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che</w:t>
      </w:r>
      <w:r w:rsidRPr="00465D5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atleten en sportteams onder eigen vlag en nationale symbolen onwenselijk en zal</w:t>
      </w:r>
      <w:r w:rsidRPr="00465D55" w:rsidR="00E045B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binnen </w:t>
      </w:r>
      <w:r w:rsidRPr="00465D55" w:rsidR="000867A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de</w:t>
      </w:r>
      <w:r w:rsidRPr="00465D55" w:rsidR="00E045B4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beschikbare mogelijkheden</w:t>
      </w:r>
      <w:r w:rsidRPr="00465D5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Pr="00465D55" w:rsidR="00195FC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al het</w:t>
      </w:r>
      <w:r w:rsidR="00195FC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mogelijke doen om</w:t>
      </w:r>
      <w:r w:rsidR="00A34E3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deelname te voorkomen</w:t>
      </w:r>
      <w:r w:rsidR="00064E0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; dat geldt voor nationale sporters</w:t>
      </w:r>
      <w:r w:rsidR="008822C8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, landen</w:t>
      </w:r>
      <w:r w:rsidR="00064E0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teams </w:t>
      </w:r>
      <w:r w:rsidR="008822C8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en</w:t>
      </w:r>
      <w:r w:rsidR="00064E01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clubteams uit beide landen</w:t>
      </w:r>
      <w:r w:rsidR="00A34E39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. </w:t>
      </w:r>
      <w:r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</w:p>
    <w:p w:rsidR="002346E8" w:rsidP="00F665CE" w:rsidRDefault="00064E01" w14:paraId="1F2A9138" w14:textId="54F26A09">
      <w:pPr>
        <w:suppressAutoHyphens/>
        <w:spacing w:line="276" w:lineRule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  <w:r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Individuele </w:t>
      </w:r>
      <w:r w:rsidR="00D23FE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Russische en</w:t>
      </w:r>
      <w:r w:rsidR="000A407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="00A025B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Belarussische</w:t>
      </w:r>
      <w:r w:rsidR="000A407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="00D23FE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atleten</w:t>
      </w:r>
      <w:r w:rsidR="002346E8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en sportteams</w:t>
      </w:r>
      <w:r w:rsidR="00A12CA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,</w:t>
      </w:r>
      <w:r w:rsidR="00D23FE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die deelnemen </w:t>
      </w:r>
      <w:r w:rsidR="002346E8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aan sportevenementen in Nederland </w:t>
      </w:r>
      <w:r w:rsidR="00D23FE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onder neutrale vlag</w:t>
      </w:r>
      <w:r w:rsidR="00ED1D7F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en zonder vertoon van nationale symbolen,</w:t>
      </w:r>
      <w:r w:rsidR="00D23FE7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 xml:space="preserve"> </w:t>
      </w:r>
      <w:r w:rsidR="00363AD8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kunnen deelnemen</w:t>
      </w:r>
      <w:r w:rsidR="002346E8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.</w:t>
      </w:r>
    </w:p>
    <w:p w:rsidR="002346E8" w:rsidP="00F665CE" w:rsidRDefault="002346E8" w14:paraId="290BAEB4" w14:textId="77777777">
      <w:pPr>
        <w:suppressAutoHyphens/>
        <w:spacing w:line="276" w:lineRule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Pr="00465D55" w:rsidR="002346E8" w:rsidP="00F665CE" w:rsidRDefault="002346E8" w14:paraId="098D1BA2" w14:textId="096B3272">
      <w:pPr>
        <w:suppressAutoHyphens/>
        <w:spacing w:line="276" w:lineRule="auto"/>
        <w:rPr>
          <w:iCs/>
        </w:rPr>
      </w:pPr>
      <w:r>
        <w:rPr>
          <w:iCs/>
        </w:rPr>
        <w:lastRenderedPageBreak/>
        <w:t>T</w:t>
      </w:r>
      <w:r w:rsidRPr="00E46447">
        <w:rPr>
          <w:iCs/>
        </w:rPr>
        <w:t xml:space="preserve">egelijkertijd erkent het kabinet dat </w:t>
      </w:r>
      <w:r w:rsidRPr="00C837F8">
        <w:rPr>
          <w:iCs/>
        </w:rPr>
        <w:t>internationale sportbonden autonoom zijn in de keuze om Russische en</w:t>
      </w:r>
      <w:r w:rsidR="000A4075">
        <w:rPr>
          <w:iCs/>
        </w:rPr>
        <w:t xml:space="preserve"> </w:t>
      </w:r>
      <w:r w:rsidR="000A407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Belaru</w:t>
      </w:r>
      <w:r w:rsidR="00A025B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s</w:t>
      </w:r>
      <w:r w:rsidR="000A4075">
        <w:rPr>
          <w:rFonts w:eastAsiaTheme="minorHAnsi" w:cstheme="minorBidi"/>
          <w:color w:val="auto"/>
          <w:kern w:val="2"/>
          <w:lang w:eastAsia="en-US"/>
          <w14:ligatures w14:val="standardContextual"/>
        </w:rPr>
        <w:t>sische</w:t>
      </w:r>
      <w:r w:rsidRPr="00C837F8">
        <w:rPr>
          <w:iCs/>
        </w:rPr>
        <w:t xml:space="preserve"> sporters uit te nodigen voor internationale </w:t>
      </w:r>
      <w:r w:rsidRPr="00465D55">
        <w:rPr>
          <w:iCs/>
        </w:rPr>
        <w:t xml:space="preserve">sportevenementen, ook voor evenementen in Nederland. </w:t>
      </w:r>
      <w:r w:rsidR="00A3578D">
        <w:rPr>
          <w:iCs/>
        </w:rPr>
        <w:t>De minister van Langdurige Zorg, Jeugd en Sport</w:t>
      </w:r>
      <w:r w:rsidRPr="00465D55" w:rsidR="00ED1D7F">
        <w:rPr>
          <w:iCs/>
        </w:rPr>
        <w:t xml:space="preserve"> zal daarom </w:t>
      </w:r>
      <w:r w:rsidRPr="00465D55" w:rsidR="00FA271D">
        <w:rPr>
          <w:iCs/>
        </w:rPr>
        <w:t xml:space="preserve">nadrukkelijk </w:t>
      </w:r>
      <w:r w:rsidRPr="00465D55" w:rsidR="00ED1D7F">
        <w:rPr>
          <w:iCs/>
        </w:rPr>
        <w:t xml:space="preserve">in overleg gaan met de nationale sportbonden om het kabinetsstandpunt en de praktische implicaties daarvan onder de aandacht te brengen. </w:t>
      </w:r>
      <w:r w:rsidRPr="00465D55" w:rsidR="00DD7663">
        <w:rPr>
          <w:iCs/>
        </w:rPr>
        <w:t>Ook</w:t>
      </w:r>
      <w:r w:rsidRPr="00465D55" w:rsidR="00ED1D7F">
        <w:rPr>
          <w:iCs/>
        </w:rPr>
        <w:t xml:space="preserve"> zal </w:t>
      </w:r>
      <w:r w:rsidR="00A3578D">
        <w:rPr>
          <w:iCs/>
        </w:rPr>
        <w:t xml:space="preserve">zij </w:t>
      </w:r>
      <w:r w:rsidRPr="00465D55" w:rsidR="00ED1D7F">
        <w:rPr>
          <w:iCs/>
        </w:rPr>
        <w:t xml:space="preserve">dit standpunt Europees agenderen bij </w:t>
      </w:r>
      <w:r w:rsidR="00A3578D">
        <w:rPr>
          <w:iCs/>
        </w:rPr>
        <w:t xml:space="preserve">haar </w:t>
      </w:r>
      <w:r w:rsidRPr="00465D55" w:rsidR="00ED1D7F">
        <w:rPr>
          <w:iCs/>
        </w:rPr>
        <w:t xml:space="preserve">collega-sportministers, met als doel </w:t>
      </w:r>
      <w:r w:rsidRPr="00465D55" w:rsidR="00DD7663">
        <w:rPr>
          <w:iCs/>
        </w:rPr>
        <w:t xml:space="preserve">om </w:t>
      </w:r>
      <w:r w:rsidRPr="00465D55" w:rsidR="00ED1D7F">
        <w:rPr>
          <w:iCs/>
        </w:rPr>
        <w:t>tot een gezamenlijk</w:t>
      </w:r>
      <w:r w:rsidRPr="00465D55" w:rsidR="00363AD8">
        <w:rPr>
          <w:iCs/>
        </w:rPr>
        <w:t>e</w:t>
      </w:r>
      <w:r w:rsidRPr="00465D55" w:rsidR="00ED1D7F">
        <w:rPr>
          <w:iCs/>
        </w:rPr>
        <w:t xml:space="preserve"> Europese lijn te komen.</w:t>
      </w:r>
      <w:r w:rsidRPr="00465D55">
        <w:rPr>
          <w:iCs/>
        </w:rPr>
        <w:t xml:space="preserve"> </w:t>
      </w:r>
    </w:p>
    <w:p w:rsidRPr="00465D55" w:rsidR="00A34E39" w:rsidP="00F665CE" w:rsidRDefault="00A34E39" w14:paraId="072C243F" w14:textId="77777777">
      <w:pPr>
        <w:suppressAutoHyphens/>
        <w:spacing w:line="276" w:lineRule="auto"/>
        <w:rPr>
          <w:iCs/>
        </w:rPr>
      </w:pPr>
    </w:p>
    <w:p w:rsidRPr="00465D55" w:rsidR="00A34E39" w:rsidP="00F665CE" w:rsidRDefault="00A12CA7" w14:paraId="4020A122" w14:textId="3AFB0183">
      <w:pPr>
        <w:suppressAutoHyphens/>
      </w:pPr>
      <w:r w:rsidRPr="00465D55">
        <w:t>Uw Kamer is daarnaast in de brief van 27 februari jl. geïnformeerd over vertegenwoordigers van de Nederlandse regering die geen bijeenkomsten bijwonen tijdens de Paralympische Spelen waar de Russische of Belarus</w:t>
      </w:r>
      <w:r w:rsidR="00A025B5">
        <w:t>s</w:t>
      </w:r>
      <w:r w:rsidRPr="00465D55">
        <w:t>ische vlag zichtbaar is of waar het volkslied van één</w:t>
      </w:r>
      <w:r w:rsidRPr="00465D55" w:rsidR="00300ED5">
        <w:t xml:space="preserve"> van</w:t>
      </w:r>
      <w:r w:rsidRPr="00465D55">
        <w:t xml:space="preserve"> beide landen klinkt</w:t>
      </w:r>
      <w:r w:rsidR="00D024F2">
        <w:t>.</w:t>
      </w:r>
      <w:r w:rsidRPr="00465D55">
        <w:rPr>
          <w:rStyle w:val="Voetnootmarkering"/>
        </w:rPr>
        <w:footnoteReference w:id="6"/>
      </w:r>
      <w:r w:rsidRPr="00465D55">
        <w:t xml:space="preserve"> </w:t>
      </w:r>
      <w:r w:rsidRPr="00465D55" w:rsidR="00A34E39">
        <w:t xml:space="preserve">Het kabinet heeft eveneens besloten niet aanwezig te zijn </w:t>
      </w:r>
      <w:r w:rsidRPr="00465D55" w:rsidR="007A4CEC">
        <w:t>bij sportevenementen in Nederland waar Russische of Belaru</w:t>
      </w:r>
      <w:r w:rsidR="00A025B5">
        <w:t>s</w:t>
      </w:r>
      <w:r w:rsidRPr="00465D55" w:rsidR="007A4CEC">
        <w:t>sische vlaggen of andere nationale symbolen worden getoond.</w:t>
      </w:r>
    </w:p>
    <w:p w:rsidRPr="00465D55" w:rsidR="00D23FE7" w:rsidP="00F665CE" w:rsidRDefault="00D23FE7" w14:paraId="280A4AC0" w14:textId="012D356B">
      <w:pPr>
        <w:suppressAutoHyphens/>
        <w:spacing w:line="276" w:lineRule="auto"/>
        <w:rPr>
          <w:rFonts w:eastAsiaTheme="minorHAnsi" w:cstheme="minorBidi"/>
          <w:color w:val="auto"/>
          <w:kern w:val="2"/>
          <w:lang w:eastAsia="en-US"/>
          <w14:ligatures w14:val="standardContextual"/>
        </w:rPr>
      </w:pPr>
    </w:p>
    <w:p w:rsidR="00C17CF8" w:rsidP="0067721E" w:rsidRDefault="002346E8" w14:paraId="439CD3AB" w14:textId="6111443D">
      <w:pPr>
        <w:suppressAutoHyphens/>
        <w:spacing w:line="276" w:lineRule="auto"/>
      </w:pPr>
      <w:r w:rsidRPr="00465D55">
        <w:t xml:space="preserve">Met </w:t>
      </w:r>
      <w:r w:rsidRPr="00465D55" w:rsidR="00A34E39">
        <w:t>deze</w:t>
      </w:r>
      <w:r w:rsidRPr="00465D55">
        <w:t xml:space="preserve"> besluit</w:t>
      </w:r>
      <w:r w:rsidRPr="00465D55" w:rsidR="00A34E39">
        <w:t>en</w:t>
      </w:r>
      <w:r w:rsidRPr="00465D55">
        <w:t xml:space="preserve"> geeft het kabinet nogmaals een duidelijk signaal af van morele en politieke steun aan Oekraïne. </w:t>
      </w:r>
    </w:p>
    <w:p w:rsidR="0067721E" w:rsidP="0067721E" w:rsidRDefault="0067721E" w14:paraId="6B5D4F2E" w14:textId="77777777">
      <w:pPr>
        <w:suppressAutoHyphens/>
        <w:spacing w:line="276" w:lineRule="auto"/>
      </w:pPr>
    </w:p>
    <w:p w:rsidR="00C17CF8" w:rsidP="00F665CE" w:rsidRDefault="00F665CE" w14:paraId="4695C87F" w14:textId="518D7E69">
      <w:pPr>
        <w:suppressAutoHyphens/>
      </w:pPr>
      <w:r>
        <w:t>Hoogachtend,</w:t>
      </w:r>
    </w:p>
    <w:p w:rsidR="00C17CF8" w:rsidP="00F665CE" w:rsidRDefault="00C17CF8" w14:paraId="7B398D45" w14:textId="77777777">
      <w:pPr>
        <w:suppressAutoHyphens/>
      </w:pPr>
    </w:p>
    <w:p w:rsidR="00F665CE" w:rsidP="00F665CE" w:rsidRDefault="00F665CE" w14:paraId="35DE810B" w14:textId="5755BAF5">
      <w:pPr>
        <w:suppressAutoHyphens/>
        <w:ind w:right="-114"/>
      </w:pPr>
      <w:r>
        <w:t>d</w:t>
      </w:r>
      <w:r w:rsidR="00B6521D">
        <w:t>e</w:t>
      </w:r>
      <w:r>
        <w:t xml:space="preserve"> m</w:t>
      </w:r>
      <w:r w:rsidR="00B6521D">
        <w:t>inister van Langdurige Zorg,</w:t>
      </w:r>
      <w:r>
        <w:tab/>
      </w:r>
      <w:r>
        <w:tab/>
        <w:t>de minister van Buitenlandse Zaken,</w:t>
      </w:r>
    </w:p>
    <w:p w:rsidRPr="00F665CE" w:rsidR="00C17CF8" w:rsidP="00F665CE" w:rsidRDefault="00B6521D" w14:paraId="587FA780" w14:textId="2E9A96E9">
      <w:pPr>
        <w:suppressAutoHyphens/>
        <w:rPr>
          <w:iCs/>
        </w:rPr>
      </w:pPr>
      <w:r>
        <w:t>Jeugd en Sport</w:t>
      </w:r>
      <w:r>
        <w:rPr>
          <w:i/>
        </w:rPr>
        <w:t>,</w:t>
      </w:r>
    </w:p>
    <w:p w:rsidR="00C17CF8" w:rsidP="00F665CE" w:rsidRDefault="00C17CF8" w14:paraId="6D0C69BD" w14:textId="77777777">
      <w:pPr>
        <w:suppressAutoHyphens/>
      </w:pPr>
    </w:p>
    <w:p w:rsidR="00F665CE" w:rsidP="00F665CE" w:rsidRDefault="00F665CE" w14:paraId="32A71821" w14:textId="77777777">
      <w:pPr>
        <w:suppressAutoHyphens/>
      </w:pPr>
    </w:p>
    <w:p w:rsidR="00F665CE" w:rsidP="00F665CE" w:rsidRDefault="00F665CE" w14:paraId="1B6D9332" w14:textId="77777777">
      <w:pPr>
        <w:suppressAutoHyphens/>
      </w:pPr>
    </w:p>
    <w:p w:rsidR="00F665CE" w:rsidP="00F665CE" w:rsidRDefault="00F665CE" w14:paraId="0D1F93F1" w14:textId="77777777">
      <w:pPr>
        <w:suppressAutoHyphens/>
      </w:pPr>
    </w:p>
    <w:p w:rsidR="00F665CE" w:rsidP="00F665CE" w:rsidRDefault="00F665CE" w14:paraId="0696E568" w14:textId="77777777">
      <w:pPr>
        <w:suppressAutoHyphens/>
      </w:pPr>
    </w:p>
    <w:p w:rsidR="00F665CE" w:rsidP="00F665CE" w:rsidRDefault="00F665CE" w14:paraId="15E08619" w14:textId="77777777">
      <w:pPr>
        <w:suppressAutoHyphens/>
      </w:pPr>
    </w:p>
    <w:p w:rsidR="00F665CE" w:rsidP="00F665CE" w:rsidRDefault="00B6521D" w14:paraId="3C223E09" w14:textId="77777777">
      <w:pPr>
        <w:suppressAutoHyphens/>
      </w:pPr>
      <w:r>
        <w:t>Mirjam Sterk</w:t>
      </w:r>
      <w:r w:rsidR="00F665CE">
        <w:tab/>
      </w:r>
      <w:r w:rsidR="00F665CE">
        <w:tab/>
      </w:r>
      <w:r w:rsidR="00F665CE">
        <w:tab/>
      </w:r>
      <w:r w:rsidR="00F665CE">
        <w:tab/>
      </w:r>
      <w:r w:rsidR="00F665CE">
        <w:tab/>
        <w:t>Tom Berendsen</w:t>
      </w:r>
    </w:p>
    <w:p w:rsidR="00C17CF8" w:rsidP="00F665CE" w:rsidRDefault="00C17CF8" w14:paraId="10415732" w14:textId="08B2B49E">
      <w:pPr>
        <w:suppressAutoHyphens/>
      </w:pPr>
    </w:p>
    <w:sectPr w:rsidR="00C17CF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41BA" w14:textId="77777777" w:rsidR="00990DA0" w:rsidRDefault="00990DA0">
      <w:pPr>
        <w:spacing w:line="240" w:lineRule="auto"/>
      </w:pPr>
      <w:r>
        <w:separator/>
      </w:r>
    </w:p>
  </w:endnote>
  <w:endnote w:type="continuationSeparator" w:id="0">
    <w:p w14:paraId="673FE199" w14:textId="77777777" w:rsidR="00990DA0" w:rsidRDefault="00990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4766" w14:textId="77777777" w:rsidR="00C17CF8" w:rsidRDefault="00C17CF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7134" w14:textId="77777777" w:rsidR="00990DA0" w:rsidRDefault="00990DA0">
      <w:pPr>
        <w:spacing w:line="240" w:lineRule="auto"/>
      </w:pPr>
      <w:r>
        <w:separator/>
      </w:r>
    </w:p>
  </w:footnote>
  <w:footnote w:type="continuationSeparator" w:id="0">
    <w:p w14:paraId="1123C11E" w14:textId="77777777" w:rsidR="00990DA0" w:rsidRDefault="00990DA0">
      <w:pPr>
        <w:spacing w:line="240" w:lineRule="auto"/>
      </w:pPr>
      <w:r>
        <w:continuationSeparator/>
      </w:r>
    </w:p>
  </w:footnote>
  <w:footnote w:id="1">
    <w:p w14:paraId="30B8E505" w14:textId="77777777" w:rsidR="00C87136" w:rsidRPr="00F665CE" w:rsidRDefault="00C87136" w:rsidP="00C87136">
      <w:pPr>
        <w:pStyle w:val="Voetnoottekst"/>
        <w:rPr>
          <w:sz w:val="13"/>
          <w:szCs w:val="13"/>
          <w:lang w:val="en-GB"/>
        </w:rPr>
      </w:pPr>
      <w:r w:rsidRPr="00F665CE">
        <w:rPr>
          <w:rStyle w:val="Voetnootmarkering"/>
          <w:sz w:val="13"/>
          <w:szCs w:val="13"/>
        </w:rPr>
        <w:footnoteRef/>
      </w:r>
      <w:r w:rsidRPr="00F665CE">
        <w:rPr>
          <w:sz w:val="13"/>
          <w:szCs w:val="13"/>
          <w:lang w:val="en-GB"/>
        </w:rPr>
        <w:t xml:space="preserve"> </w:t>
      </w:r>
      <w:hyperlink r:id="rId1" w:history="1">
        <w:r w:rsidRPr="00F665CE">
          <w:rPr>
            <w:rStyle w:val="Hyperlink"/>
            <w:sz w:val="13"/>
            <w:szCs w:val="13"/>
            <w:lang w:val="en-GB"/>
          </w:rPr>
          <w:t>Statement on Russia's war on Ukraine &amp; international sport - GOV.UK</w:t>
        </w:r>
      </w:hyperlink>
    </w:p>
  </w:footnote>
  <w:footnote w:id="2">
    <w:p w14:paraId="4036B5AD" w14:textId="77777777" w:rsidR="00C87136" w:rsidRPr="00F665CE" w:rsidRDefault="00C87136" w:rsidP="00C87136">
      <w:pPr>
        <w:pStyle w:val="Voetnoottekst"/>
        <w:rPr>
          <w:sz w:val="13"/>
          <w:szCs w:val="13"/>
          <w:lang w:val="en-GB"/>
        </w:rPr>
      </w:pPr>
      <w:r w:rsidRPr="00F665CE">
        <w:rPr>
          <w:rStyle w:val="Voetnootmarkering"/>
          <w:sz w:val="13"/>
          <w:szCs w:val="13"/>
        </w:rPr>
        <w:footnoteRef/>
      </w:r>
      <w:r w:rsidRPr="00F665CE">
        <w:rPr>
          <w:sz w:val="13"/>
          <w:szCs w:val="13"/>
          <w:lang w:val="en-GB"/>
        </w:rPr>
        <w:t xml:space="preserve"> </w:t>
      </w:r>
      <w:r>
        <w:fldChar w:fldCharType="begin"/>
      </w:r>
      <w:r w:rsidRPr="00DC753B">
        <w:rPr>
          <w:lang w:val="en-US"/>
        </w:rPr>
        <w:instrText>HYPERLINK "https://www.gov.uk/government/news/second-statement-on-russias-war-on-ukraine-and-international-sport"</w:instrText>
      </w:r>
      <w:r>
        <w:fldChar w:fldCharType="separate"/>
      </w:r>
      <w:r w:rsidRPr="00F665CE">
        <w:rPr>
          <w:rStyle w:val="Hyperlink"/>
          <w:sz w:val="13"/>
          <w:szCs w:val="13"/>
          <w:lang w:val="en-GB"/>
        </w:rPr>
        <w:t>Second statement on Russia's war on Ukraine and international sport - GOV.UK</w:t>
      </w:r>
      <w:r>
        <w:fldChar w:fldCharType="end"/>
      </w:r>
    </w:p>
  </w:footnote>
  <w:footnote w:id="3">
    <w:p w14:paraId="0DE484EB" w14:textId="77777777" w:rsidR="00C87136" w:rsidRPr="00F665CE" w:rsidRDefault="00C87136" w:rsidP="00C87136">
      <w:pPr>
        <w:pStyle w:val="Voetnoottekst"/>
        <w:rPr>
          <w:sz w:val="13"/>
          <w:szCs w:val="13"/>
          <w:lang w:val="en-GB"/>
        </w:rPr>
      </w:pPr>
      <w:r w:rsidRPr="00F665CE">
        <w:rPr>
          <w:rStyle w:val="Voetnootmarkering"/>
          <w:sz w:val="13"/>
          <w:szCs w:val="13"/>
        </w:rPr>
        <w:footnoteRef/>
      </w:r>
      <w:r w:rsidRPr="00F665CE">
        <w:rPr>
          <w:sz w:val="13"/>
          <w:szCs w:val="13"/>
          <w:lang w:val="en-GB"/>
        </w:rPr>
        <w:t xml:space="preserve"> </w:t>
      </w:r>
      <w:r>
        <w:fldChar w:fldCharType="begin"/>
      </w:r>
      <w:r w:rsidRPr="00DC753B">
        <w:rPr>
          <w:lang w:val="en-US"/>
        </w:rPr>
        <w:instrText>HYPERLINK "https://www.gov.uk/government/publications/statement-on-russias-war-on-ukraine-and-international-sport/statement-on-russias-war-on-ukraine-and-international-sport"</w:instrText>
      </w:r>
      <w:r>
        <w:fldChar w:fldCharType="separate"/>
      </w:r>
      <w:r w:rsidRPr="00F665CE">
        <w:rPr>
          <w:rStyle w:val="Hyperlink"/>
          <w:sz w:val="13"/>
          <w:szCs w:val="13"/>
          <w:lang w:val="en-GB"/>
        </w:rPr>
        <w:t>Statement on Russia's war on Ukraine and international sport - GOV.UK</w:t>
      </w:r>
      <w:r>
        <w:fldChar w:fldCharType="end"/>
      </w:r>
    </w:p>
  </w:footnote>
  <w:footnote w:id="4">
    <w:p w14:paraId="12CBE166" w14:textId="77777777" w:rsidR="00C87136" w:rsidRPr="00F665CE" w:rsidRDefault="00C87136" w:rsidP="00C87136">
      <w:pPr>
        <w:pStyle w:val="Voetnoottekst"/>
        <w:rPr>
          <w:sz w:val="13"/>
          <w:szCs w:val="13"/>
          <w:lang w:val="en-GB"/>
        </w:rPr>
      </w:pPr>
      <w:r w:rsidRPr="00F665CE">
        <w:rPr>
          <w:rStyle w:val="Voetnootmarkering"/>
          <w:sz w:val="13"/>
          <w:szCs w:val="13"/>
        </w:rPr>
        <w:footnoteRef/>
      </w:r>
      <w:r w:rsidRPr="00F665CE">
        <w:rPr>
          <w:sz w:val="13"/>
          <w:szCs w:val="13"/>
          <w:lang w:val="en-GB"/>
        </w:rPr>
        <w:t xml:space="preserve"> </w:t>
      </w:r>
      <w:r>
        <w:fldChar w:fldCharType="begin"/>
      </w:r>
      <w:r w:rsidRPr="00DC753B">
        <w:rPr>
          <w:lang w:val="en-US"/>
        </w:rPr>
        <w:instrText>HYPERLINK "https://www.gov.uk/government/publications/4th-statement-on-russias-war-on-ukraine-and-international-sport/4th-statement-on-russias-war-on-ukraine-and-international-sport"</w:instrText>
      </w:r>
      <w:r>
        <w:fldChar w:fldCharType="separate"/>
      </w:r>
      <w:r w:rsidRPr="00F665CE">
        <w:rPr>
          <w:rStyle w:val="Hyperlink"/>
          <w:sz w:val="13"/>
          <w:szCs w:val="13"/>
          <w:lang w:val="en-GB"/>
        </w:rPr>
        <w:t>4th statement on Russia's war on Ukraine and international sport - GOV.UK</w:t>
      </w:r>
      <w:r>
        <w:fldChar w:fldCharType="end"/>
      </w:r>
    </w:p>
  </w:footnote>
  <w:footnote w:id="5">
    <w:p w14:paraId="538F8301" w14:textId="77777777" w:rsidR="00C87136" w:rsidRPr="00F665CE" w:rsidRDefault="00C87136" w:rsidP="00C87136">
      <w:pPr>
        <w:pStyle w:val="Voetnoottekst"/>
        <w:rPr>
          <w:sz w:val="13"/>
          <w:szCs w:val="13"/>
        </w:rPr>
      </w:pPr>
      <w:r w:rsidRPr="00F665CE">
        <w:rPr>
          <w:rStyle w:val="Voetnootmarkering"/>
          <w:sz w:val="13"/>
          <w:szCs w:val="13"/>
        </w:rPr>
        <w:footnoteRef/>
      </w:r>
      <w:r w:rsidRPr="00F665CE">
        <w:rPr>
          <w:sz w:val="13"/>
          <w:szCs w:val="13"/>
        </w:rPr>
        <w:t xml:space="preserve"> </w:t>
      </w:r>
      <w:r w:rsidRPr="00F665CE">
        <w:rPr>
          <w:iCs/>
          <w:sz w:val="13"/>
          <w:szCs w:val="13"/>
        </w:rPr>
        <w:t>TK 2022-2023, 30234, nr. 334, later herhaald in TK 2023-2024 Aanhangsel der Handelingen nr. 994.</w:t>
      </w:r>
    </w:p>
  </w:footnote>
  <w:footnote w:id="6">
    <w:p w14:paraId="3A9FDB36" w14:textId="77777777" w:rsidR="00A12CA7" w:rsidRPr="00F665CE" w:rsidRDefault="00A12CA7" w:rsidP="00A12CA7">
      <w:pPr>
        <w:pStyle w:val="Voetnoottekst"/>
        <w:rPr>
          <w:sz w:val="13"/>
          <w:szCs w:val="13"/>
        </w:rPr>
      </w:pPr>
      <w:r w:rsidRPr="00F665CE">
        <w:rPr>
          <w:rStyle w:val="Voetnootmarkering"/>
          <w:sz w:val="13"/>
          <w:szCs w:val="13"/>
        </w:rPr>
        <w:footnoteRef/>
      </w:r>
      <w:r w:rsidRPr="00F665CE">
        <w:rPr>
          <w:sz w:val="13"/>
          <w:szCs w:val="13"/>
        </w:rPr>
        <w:t xml:space="preserve"> </w:t>
      </w:r>
      <w:hyperlink r:id="rId2" w:history="1">
        <w:r w:rsidRPr="00F665CE">
          <w:rPr>
            <w:rStyle w:val="Hyperlink"/>
            <w:sz w:val="13"/>
            <w:szCs w:val="13"/>
          </w:rPr>
          <w:t>Kamerbrief over deelname van Russische en Belarussische sporters aan Paralympische Spelen | Kamerstuk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178E" w14:textId="77777777" w:rsidR="00C17CF8" w:rsidRDefault="00B6521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2DB42EE" wp14:editId="00A3526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211B4" w14:textId="77777777" w:rsidR="00C17CF8" w:rsidRDefault="00B6521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84E00D3" w14:textId="77777777" w:rsidR="00C17CF8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-983079880"/>
                              <w:date w:fullDate="2026-06-10T09:1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6521D">
                                <w:t>10 juni 2026</w:t>
                              </w:r>
                            </w:sdtContent>
                          </w:sdt>
                        </w:p>
                        <w:p w14:paraId="6382A812" w14:textId="77777777" w:rsidR="00C17CF8" w:rsidRDefault="00C17CF8">
                          <w:pPr>
                            <w:pStyle w:val="WitregelW1"/>
                          </w:pPr>
                        </w:p>
                        <w:p w14:paraId="2676997A" w14:textId="2EE169F2" w:rsidR="00C17CF8" w:rsidRDefault="00A025B5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5A250F51" w14:textId="77777777" w:rsidR="00A025B5" w:rsidRPr="00B71017" w:rsidRDefault="00A025B5" w:rsidP="00A025B5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A025B5">
                            <w:rPr>
                              <w:sz w:val="12"/>
                              <w:szCs w:val="12"/>
                            </w:rPr>
                            <w:t>4421307</w:t>
                          </w:r>
                          <w:r w:rsidRPr="00B71017">
                            <w:rPr>
                              <w:sz w:val="12"/>
                              <w:szCs w:val="12"/>
                            </w:rPr>
                            <w:t>-1100359-SB</w:t>
                          </w:r>
                        </w:p>
                        <w:p w14:paraId="57A46E37" w14:textId="77777777" w:rsidR="00A025B5" w:rsidRPr="00A025B5" w:rsidRDefault="00A025B5" w:rsidP="00A025B5"/>
                        <w:p w14:paraId="2EEA961E" w14:textId="28548299" w:rsidR="00C17CF8" w:rsidRDefault="00B6521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DB42E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76211B4" w14:textId="77777777" w:rsidR="00C17CF8" w:rsidRDefault="00B6521D">
                    <w:pPr>
                      <w:pStyle w:val="Referentiegegevensbold"/>
                    </w:pPr>
                    <w:r>
                      <w:t>Datum</w:t>
                    </w:r>
                  </w:p>
                  <w:p w14:paraId="784E00D3" w14:textId="77777777" w:rsidR="00C17CF8" w:rsidRDefault="00000000">
                    <w:pPr>
                      <w:pStyle w:val="Referentiegegevens"/>
                    </w:pPr>
                    <w:sdt>
                      <w:sdtPr>
                        <w:id w:val="-983079880"/>
                        <w:date w:fullDate="2026-06-10T09:1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B6521D">
                          <w:t>10 juni 2026</w:t>
                        </w:r>
                      </w:sdtContent>
                    </w:sdt>
                  </w:p>
                  <w:p w14:paraId="6382A812" w14:textId="77777777" w:rsidR="00C17CF8" w:rsidRDefault="00C17CF8">
                    <w:pPr>
                      <w:pStyle w:val="WitregelW1"/>
                    </w:pPr>
                  </w:p>
                  <w:p w14:paraId="2676997A" w14:textId="2EE169F2" w:rsidR="00C17CF8" w:rsidRDefault="00A025B5">
                    <w:pPr>
                      <w:pStyle w:val="Referentiegegevensbold"/>
                    </w:pPr>
                    <w:r>
                      <w:t>Kenmerk</w:t>
                    </w:r>
                  </w:p>
                  <w:p w14:paraId="5A250F51" w14:textId="77777777" w:rsidR="00A025B5" w:rsidRPr="00B71017" w:rsidRDefault="00A025B5" w:rsidP="00A025B5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  <w:r w:rsidRPr="00A025B5">
                      <w:rPr>
                        <w:sz w:val="12"/>
                        <w:szCs w:val="12"/>
                      </w:rPr>
                      <w:t>4421307</w:t>
                    </w:r>
                    <w:r w:rsidRPr="00B71017">
                      <w:rPr>
                        <w:sz w:val="12"/>
                        <w:szCs w:val="12"/>
                      </w:rPr>
                      <w:t>-1100359-SB</w:t>
                    </w:r>
                  </w:p>
                  <w:p w14:paraId="57A46E37" w14:textId="77777777" w:rsidR="00A025B5" w:rsidRPr="00A025B5" w:rsidRDefault="00A025B5" w:rsidP="00A025B5"/>
                  <w:p w14:paraId="2EEA961E" w14:textId="28548299" w:rsidR="00C17CF8" w:rsidRDefault="00B6521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49CAD6F" wp14:editId="59B62C6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23748" w14:textId="77777777" w:rsidR="00DD4647" w:rsidRDefault="00DD4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CAD6F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2A23748" w14:textId="77777777" w:rsidR="00DD4647" w:rsidRDefault="00DD464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CD24FC9" wp14:editId="6B4BA47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25485" w14:textId="77777777" w:rsidR="00C17CF8" w:rsidRDefault="00B652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71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871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24FC9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4325485" w14:textId="77777777" w:rsidR="00C17CF8" w:rsidRDefault="00B652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71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871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AEEF" w14:textId="77777777" w:rsidR="00C17CF8" w:rsidRDefault="00B6521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F05565" wp14:editId="5208F582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52867" w14:textId="77777777" w:rsidR="00F665CE" w:rsidRDefault="00B6521D">
                          <w:r>
                            <w:t>Aan de Voorzitter van de Tweede Kamer</w:t>
                          </w:r>
                        </w:p>
                        <w:p w14:paraId="3164A107" w14:textId="12ABEAD0" w:rsidR="00C17CF8" w:rsidRDefault="00B6521D">
                          <w:r>
                            <w:t>der Staten-Generaal</w:t>
                          </w:r>
                        </w:p>
                        <w:p w14:paraId="7C8247E1" w14:textId="77777777" w:rsidR="00C17CF8" w:rsidRDefault="00B6521D">
                          <w:r>
                            <w:t>Postbus 20018</w:t>
                          </w:r>
                        </w:p>
                        <w:p w14:paraId="2D0C87BD" w14:textId="77777777" w:rsidR="00C17CF8" w:rsidRDefault="00B6521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F0556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CC52867" w14:textId="77777777" w:rsidR="00F665CE" w:rsidRDefault="00B6521D">
                    <w:r>
                      <w:t>Aan de Voorzitter van de Tweede Kamer</w:t>
                    </w:r>
                  </w:p>
                  <w:p w14:paraId="3164A107" w14:textId="12ABEAD0" w:rsidR="00C17CF8" w:rsidRDefault="00B6521D">
                    <w:r>
                      <w:t>der Staten-Generaal</w:t>
                    </w:r>
                  </w:p>
                  <w:p w14:paraId="7C8247E1" w14:textId="77777777" w:rsidR="00C17CF8" w:rsidRDefault="00B6521D">
                    <w:r>
                      <w:t>Postbus 20018</w:t>
                    </w:r>
                  </w:p>
                  <w:p w14:paraId="2D0C87BD" w14:textId="77777777" w:rsidR="00C17CF8" w:rsidRDefault="00B6521D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CBF52B2" wp14:editId="0BFCC91B">
              <wp:simplePos x="0" y="0"/>
              <wp:positionH relativeFrom="margin">
                <wp:align>right</wp:align>
              </wp:positionH>
              <wp:positionV relativeFrom="paragraph">
                <wp:posOffset>3348990</wp:posOffset>
              </wp:positionV>
              <wp:extent cx="4787900" cy="457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17CF8" w14:paraId="0A5C54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BFA1F8" w14:textId="77777777" w:rsidR="00C17CF8" w:rsidRDefault="00B652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B5892C" w14:textId="1BDB7870" w:rsidR="00C17CF8" w:rsidRDefault="00DC753B">
                                <w:r>
                                  <w:t xml:space="preserve">24 juni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:rsidR="00C17CF8" w14:paraId="38DF456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19BB81" w14:textId="77777777" w:rsidR="00C17CF8" w:rsidRDefault="00B652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3AEE92" w14:textId="4A75E29E" w:rsidR="00C17CF8" w:rsidRDefault="00B6521D">
                                <w:r>
                                  <w:t xml:space="preserve">Kabinetsstandpunt deelname Russische en </w:t>
                                </w:r>
                                <w:r w:rsidR="008822C8">
                                  <w:t>Belarus</w:t>
                                </w:r>
                                <w:r w:rsidR="00A025B5">
                                  <w:t>s</w:t>
                                </w:r>
                                <w:r w:rsidR="008822C8">
                                  <w:t>ische</w:t>
                                </w:r>
                                <w:r>
                                  <w:t xml:space="preserve"> a</w:t>
                                </w:r>
                                <w:r w:rsidR="002346E8">
                                  <w:t>tleten en sportteams aan</w:t>
                                </w:r>
                                <w:r>
                                  <w:t xml:space="preserve"> sportevenementen in Nederland</w:t>
                                </w:r>
                              </w:p>
                            </w:tc>
                          </w:tr>
                        </w:tbl>
                        <w:p w14:paraId="687695F9" w14:textId="77777777" w:rsidR="00DD4647" w:rsidRDefault="00DD464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BF52B2" id="46feebd0-aa3c-11ea-a756-beb5f67e67be" o:spid="_x0000_s1030" type="#_x0000_t202" style="position:absolute;margin-left:325.8pt;margin-top:263.7pt;width:377pt;height:36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17CF8" w14:paraId="0A5C54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BFA1F8" w14:textId="77777777" w:rsidR="00C17CF8" w:rsidRDefault="00B6521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B5892C" w14:textId="1BDB7870" w:rsidR="00C17CF8" w:rsidRDefault="00DC753B">
                          <w:r>
                            <w:t xml:space="preserve">24 juni </w:t>
                          </w:r>
                          <w:r>
                            <w:t>2026</w:t>
                          </w:r>
                        </w:p>
                      </w:tc>
                    </w:tr>
                    <w:tr w:rsidR="00C17CF8" w14:paraId="38DF456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19BB81" w14:textId="77777777" w:rsidR="00C17CF8" w:rsidRDefault="00B6521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3AEE92" w14:textId="4A75E29E" w:rsidR="00C17CF8" w:rsidRDefault="00B6521D">
                          <w:r>
                            <w:t xml:space="preserve">Kabinetsstandpunt deelname Russische en </w:t>
                          </w:r>
                          <w:r w:rsidR="008822C8">
                            <w:t>Belarus</w:t>
                          </w:r>
                          <w:r w:rsidR="00A025B5">
                            <w:t>s</w:t>
                          </w:r>
                          <w:r w:rsidR="008822C8">
                            <w:t>ische</w:t>
                          </w:r>
                          <w:r>
                            <w:t xml:space="preserve"> a</w:t>
                          </w:r>
                          <w:r w:rsidR="002346E8">
                            <w:t>tleten en sportteams aan</w:t>
                          </w:r>
                          <w:r>
                            <w:t xml:space="preserve"> sportevenementen in Nederland</w:t>
                          </w:r>
                        </w:p>
                      </w:tc>
                    </w:tr>
                  </w:tbl>
                  <w:p w14:paraId="687695F9" w14:textId="77777777" w:rsidR="00DD4647" w:rsidRDefault="00DD464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E81024" wp14:editId="28C018C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9CF8E" w14:textId="77777777" w:rsidR="00C17CF8" w:rsidRPr="000A4075" w:rsidRDefault="00B6521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A4075">
                            <w:rPr>
                              <w:lang w:val="da-DK"/>
                            </w:rPr>
                            <w:t>Postbus 20350</w:t>
                          </w:r>
                        </w:p>
                        <w:p w14:paraId="17FC407F" w14:textId="77777777" w:rsidR="00C17CF8" w:rsidRPr="000A4075" w:rsidRDefault="00B6521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A4075">
                            <w:rPr>
                              <w:lang w:val="da-DK"/>
                            </w:rPr>
                            <w:t>2500 EJ  Den Haag</w:t>
                          </w:r>
                        </w:p>
                        <w:p w14:paraId="43430DAC" w14:textId="77777777" w:rsidR="00C17CF8" w:rsidRPr="000A4075" w:rsidRDefault="00B6521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A4075">
                            <w:rPr>
                              <w:lang w:val="da-DK"/>
                            </w:rPr>
                            <w:t>www.rijksoverheid.nl/ministeries/ministerie-van-volksgezondheid-welzijn-en-sport</w:t>
                          </w:r>
                        </w:p>
                        <w:p w14:paraId="7E704889" w14:textId="77777777" w:rsidR="00C17CF8" w:rsidRDefault="00C17CF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12C4634" w14:textId="77777777" w:rsidR="00F665CE" w:rsidRDefault="00F665CE" w:rsidP="00F665CE">
                          <w:pPr>
                            <w:rPr>
                              <w:lang w:val="da-DK"/>
                            </w:rPr>
                          </w:pPr>
                        </w:p>
                        <w:p w14:paraId="167D0C9A" w14:textId="77777777" w:rsidR="00F665CE" w:rsidRDefault="00F665CE" w:rsidP="00F665CE">
                          <w:pPr>
                            <w:rPr>
                              <w:lang w:val="da-DK"/>
                            </w:rPr>
                          </w:pPr>
                        </w:p>
                        <w:p w14:paraId="35601005" w14:textId="77777777" w:rsidR="00F665CE" w:rsidRPr="00F665CE" w:rsidRDefault="00F665CE" w:rsidP="00F665CE">
                          <w:pPr>
                            <w:rPr>
                              <w:lang w:val="da-DK"/>
                            </w:rPr>
                          </w:pPr>
                        </w:p>
                        <w:p w14:paraId="0E0DA72D" w14:textId="67EBD0DA" w:rsidR="00B71017" w:rsidRDefault="00A025B5" w:rsidP="00B71017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1C75933A" w14:textId="4E1F774A" w:rsidR="00B71017" w:rsidRPr="00B71017" w:rsidRDefault="00A025B5" w:rsidP="00B71017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A025B5">
                            <w:rPr>
                              <w:sz w:val="12"/>
                              <w:szCs w:val="12"/>
                            </w:rPr>
                            <w:t>4421307</w:t>
                          </w:r>
                          <w:r w:rsidR="00B71017" w:rsidRPr="00B71017">
                            <w:rPr>
                              <w:sz w:val="12"/>
                              <w:szCs w:val="12"/>
                            </w:rPr>
                            <w:t>-1100359-SB</w:t>
                          </w:r>
                        </w:p>
                        <w:p w14:paraId="743421C3" w14:textId="77777777" w:rsidR="00B71017" w:rsidRPr="00B71017" w:rsidRDefault="00B71017" w:rsidP="00B71017"/>
                        <w:p w14:paraId="6EF0E542" w14:textId="2A97FCD4" w:rsidR="00B71017" w:rsidRPr="00B71017" w:rsidRDefault="00B6521D" w:rsidP="00B7101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37FB035" w14:textId="77777777" w:rsidR="00C17CF8" w:rsidRDefault="00B6521D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14:paraId="3497BD7E" w14:textId="77777777" w:rsidR="00C17CF8" w:rsidRDefault="00C17CF8">
                          <w:pPr>
                            <w:pStyle w:val="WitregelW2"/>
                          </w:pPr>
                        </w:p>
                        <w:p w14:paraId="3C4D5541" w14:textId="77777777" w:rsidR="00C17CF8" w:rsidRDefault="00C17C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81024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DD9CF8E" w14:textId="77777777" w:rsidR="00C17CF8" w:rsidRPr="000A4075" w:rsidRDefault="00B6521D">
                    <w:pPr>
                      <w:pStyle w:val="Referentiegegevens"/>
                      <w:rPr>
                        <w:lang w:val="da-DK"/>
                      </w:rPr>
                    </w:pPr>
                    <w:r w:rsidRPr="000A4075">
                      <w:rPr>
                        <w:lang w:val="da-DK"/>
                      </w:rPr>
                      <w:t>Postbus 20350</w:t>
                    </w:r>
                  </w:p>
                  <w:p w14:paraId="17FC407F" w14:textId="77777777" w:rsidR="00C17CF8" w:rsidRPr="000A4075" w:rsidRDefault="00B6521D">
                    <w:pPr>
                      <w:pStyle w:val="Referentiegegevens"/>
                      <w:rPr>
                        <w:lang w:val="da-DK"/>
                      </w:rPr>
                    </w:pPr>
                    <w:r w:rsidRPr="000A4075">
                      <w:rPr>
                        <w:lang w:val="da-DK"/>
                      </w:rPr>
                      <w:t>2500 EJ  Den Haag</w:t>
                    </w:r>
                  </w:p>
                  <w:p w14:paraId="43430DAC" w14:textId="77777777" w:rsidR="00C17CF8" w:rsidRPr="000A4075" w:rsidRDefault="00B6521D">
                    <w:pPr>
                      <w:pStyle w:val="Referentiegegevens"/>
                      <w:rPr>
                        <w:lang w:val="da-DK"/>
                      </w:rPr>
                    </w:pPr>
                    <w:r w:rsidRPr="000A4075">
                      <w:rPr>
                        <w:lang w:val="da-DK"/>
                      </w:rPr>
                      <w:t>www.rijksoverheid.nl/ministeries/ministerie-van-volksgezondheid-welzijn-en-sport</w:t>
                    </w:r>
                  </w:p>
                  <w:p w14:paraId="7E704889" w14:textId="77777777" w:rsidR="00C17CF8" w:rsidRDefault="00C17CF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12C4634" w14:textId="77777777" w:rsidR="00F665CE" w:rsidRDefault="00F665CE" w:rsidP="00F665CE">
                    <w:pPr>
                      <w:rPr>
                        <w:lang w:val="da-DK"/>
                      </w:rPr>
                    </w:pPr>
                  </w:p>
                  <w:p w14:paraId="167D0C9A" w14:textId="77777777" w:rsidR="00F665CE" w:rsidRDefault="00F665CE" w:rsidP="00F665CE">
                    <w:pPr>
                      <w:rPr>
                        <w:lang w:val="da-DK"/>
                      </w:rPr>
                    </w:pPr>
                  </w:p>
                  <w:p w14:paraId="35601005" w14:textId="77777777" w:rsidR="00F665CE" w:rsidRPr="00F665CE" w:rsidRDefault="00F665CE" w:rsidP="00F665CE">
                    <w:pPr>
                      <w:rPr>
                        <w:lang w:val="da-DK"/>
                      </w:rPr>
                    </w:pPr>
                  </w:p>
                  <w:p w14:paraId="0E0DA72D" w14:textId="67EBD0DA" w:rsidR="00B71017" w:rsidRDefault="00A025B5" w:rsidP="00B71017">
                    <w:pPr>
                      <w:pStyle w:val="Referentiegegevensbold"/>
                    </w:pPr>
                    <w:r>
                      <w:t>Kenmerk</w:t>
                    </w:r>
                  </w:p>
                  <w:p w14:paraId="1C75933A" w14:textId="4E1F774A" w:rsidR="00B71017" w:rsidRPr="00B71017" w:rsidRDefault="00A025B5" w:rsidP="00B71017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  <w:r w:rsidRPr="00A025B5">
                      <w:rPr>
                        <w:sz w:val="12"/>
                        <w:szCs w:val="12"/>
                      </w:rPr>
                      <w:t>4421307</w:t>
                    </w:r>
                    <w:r w:rsidR="00B71017" w:rsidRPr="00B71017">
                      <w:rPr>
                        <w:sz w:val="12"/>
                        <w:szCs w:val="12"/>
                      </w:rPr>
                      <w:t>-1100359-SB</w:t>
                    </w:r>
                  </w:p>
                  <w:p w14:paraId="743421C3" w14:textId="77777777" w:rsidR="00B71017" w:rsidRPr="00B71017" w:rsidRDefault="00B71017" w:rsidP="00B71017"/>
                  <w:p w14:paraId="6EF0E542" w14:textId="2A97FCD4" w:rsidR="00B71017" w:rsidRPr="00B71017" w:rsidRDefault="00B6521D" w:rsidP="00B7101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37FB035" w14:textId="77777777" w:rsidR="00C17CF8" w:rsidRDefault="00B6521D">
                    <w:pPr>
                      <w:pStyle w:val="Referentiegegevens"/>
                    </w:pPr>
                    <w:r>
                      <w:t>0</w:t>
                    </w:r>
                  </w:p>
                  <w:p w14:paraId="3497BD7E" w14:textId="77777777" w:rsidR="00C17CF8" w:rsidRDefault="00C17CF8">
                    <w:pPr>
                      <w:pStyle w:val="WitregelW2"/>
                    </w:pPr>
                  </w:p>
                  <w:p w14:paraId="3C4D5541" w14:textId="77777777" w:rsidR="00C17CF8" w:rsidRDefault="00C17CF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848E0B" wp14:editId="344A3BD3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0A98F" w14:textId="77777777" w:rsidR="00DD4647" w:rsidRDefault="00DD4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848E0B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5A0A98F" w14:textId="77777777" w:rsidR="00DD4647" w:rsidRDefault="00DD464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E5E2FF" wp14:editId="7442263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2273B" w14:textId="77777777" w:rsidR="00C17CF8" w:rsidRDefault="00B652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71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871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5E2FF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A52273B" w14:textId="77777777" w:rsidR="00C17CF8" w:rsidRDefault="00B652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71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871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8C0835E" wp14:editId="7C7C64F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48BEA" w14:textId="14B20BE5" w:rsidR="00C17CF8" w:rsidRDefault="00C17CF8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0835E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3148BEA" w14:textId="14B20BE5" w:rsidR="00C17CF8" w:rsidRDefault="00C17CF8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B3A644C" wp14:editId="1A26882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C7E9C" w14:textId="77777777" w:rsidR="00C17CF8" w:rsidRDefault="00B652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FE2C0" wp14:editId="21CAB03A">
                                <wp:extent cx="2339975" cy="1582834"/>
                                <wp:effectExtent l="0" t="0" r="0" b="0"/>
                                <wp:docPr id="12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3A644C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2CC7E9C" w14:textId="77777777" w:rsidR="00C17CF8" w:rsidRDefault="00B652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9FE2C0" wp14:editId="21CAB03A">
                          <wp:extent cx="2339975" cy="1582834"/>
                          <wp:effectExtent l="0" t="0" r="0" b="0"/>
                          <wp:docPr id="12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424A7C" wp14:editId="31305CBA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C4FF9" w14:textId="77777777" w:rsidR="00C17CF8" w:rsidRDefault="00B6521D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424A7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2FC4FF9" w14:textId="77777777" w:rsidR="00C17CF8" w:rsidRDefault="00B6521D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C1B231"/>
    <w:multiLevelType w:val="multilevel"/>
    <w:tmpl w:val="CB5B71E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EDFFF03"/>
    <w:multiLevelType w:val="multilevel"/>
    <w:tmpl w:val="63A964C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3B5E495"/>
    <w:multiLevelType w:val="multilevel"/>
    <w:tmpl w:val="5825A5F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9663B27"/>
    <w:multiLevelType w:val="multilevel"/>
    <w:tmpl w:val="8E03E8E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1C73CA"/>
    <w:multiLevelType w:val="hybridMultilevel"/>
    <w:tmpl w:val="D79CFF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37913">
    <w:abstractNumId w:val="0"/>
  </w:num>
  <w:num w:numId="2" w16cid:durableId="691152019">
    <w:abstractNumId w:val="2"/>
  </w:num>
  <w:num w:numId="3" w16cid:durableId="1079329630">
    <w:abstractNumId w:val="1"/>
  </w:num>
  <w:num w:numId="4" w16cid:durableId="292516054">
    <w:abstractNumId w:val="3"/>
  </w:num>
  <w:num w:numId="5" w16cid:durableId="1666543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36"/>
    <w:rsid w:val="00046409"/>
    <w:rsid w:val="00064257"/>
    <w:rsid w:val="00064E01"/>
    <w:rsid w:val="000867A1"/>
    <w:rsid w:val="00095857"/>
    <w:rsid w:val="000A4075"/>
    <w:rsid w:val="000A4D5D"/>
    <w:rsid w:val="000B576F"/>
    <w:rsid w:val="000D15EC"/>
    <w:rsid w:val="000D3AE4"/>
    <w:rsid w:val="001220D1"/>
    <w:rsid w:val="00130196"/>
    <w:rsid w:val="00137214"/>
    <w:rsid w:val="001511A5"/>
    <w:rsid w:val="00195FC1"/>
    <w:rsid w:val="001A0794"/>
    <w:rsid w:val="001D1CE2"/>
    <w:rsid w:val="00207097"/>
    <w:rsid w:val="00224BF5"/>
    <w:rsid w:val="002346E8"/>
    <w:rsid w:val="00251BA3"/>
    <w:rsid w:val="00267F28"/>
    <w:rsid w:val="002E3A81"/>
    <w:rsid w:val="00300ED5"/>
    <w:rsid w:val="00315672"/>
    <w:rsid w:val="00344052"/>
    <w:rsid w:val="0035269A"/>
    <w:rsid w:val="00353E14"/>
    <w:rsid w:val="00363AD8"/>
    <w:rsid w:val="00397A9F"/>
    <w:rsid w:val="003C2D78"/>
    <w:rsid w:val="003C7DEA"/>
    <w:rsid w:val="003D20CC"/>
    <w:rsid w:val="004009CD"/>
    <w:rsid w:val="00411701"/>
    <w:rsid w:val="00437D86"/>
    <w:rsid w:val="00465D55"/>
    <w:rsid w:val="0049121D"/>
    <w:rsid w:val="00493F49"/>
    <w:rsid w:val="004E6431"/>
    <w:rsid w:val="004F657B"/>
    <w:rsid w:val="00504B43"/>
    <w:rsid w:val="00570273"/>
    <w:rsid w:val="005C6E69"/>
    <w:rsid w:val="005F7435"/>
    <w:rsid w:val="006045E9"/>
    <w:rsid w:val="00615419"/>
    <w:rsid w:val="0067721E"/>
    <w:rsid w:val="00692CE6"/>
    <w:rsid w:val="006E029A"/>
    <w:rsid w:val="00713416"/>
    <w:rsid w:val="007A1467"/>
    <w:rsid w:val="007A4CEC"/>
    <w:rsid w:val="0080032E"/>
    <w:rsid w:val="00827268"/>
    <w:rsid w:val="00871DB7"/>
    <w:rsid w:val="008822C8"/>
    <w:rsid w:val="0088585D"/>
    <w:rsid w:val="00932E04"/>
    <w:rsid w:val="00990DA0"/>
    <w:rsid w:val="009A3A67"/>
    <w:rsid w:val="009B17BF"/>
    <w:rsid w:val="009F5D39"/>
    <w:rsid w:val="00A025B5"/>
    <w:rsid w:val="00A029CB"/>
    <w:rsid w:val="00A12CA7"/>
    <w:rsid w:val="00A34E39"/>
    <w:rsid w:val="00A3578D"/>
    <w:rsid w:val="00A43D1D"/>
    <w:rsid w:val="00A63576"/>
    <w:rsid w:val="00B006AF"/>
    <w:rsid w:val="00B04099"/>
    <w:rsid w:val="00B16320"/>
    <w:rsid w:val="00B563F0"/>
    <w:rsid w:val="00B6521D"/>
    <w:rsid w:val="00B71017"/>
    <w:rsid w:val="00B80D24"/>
    <w:rsid w:val="00BD09F3"/>
    <w:rsid w:val="00C17CF8"/>
    <w:rsid w:val="00C27BA2"/>
    <w:rsid w:val="00C27DC8"/>
    <w:rsid w:val="00C34E67"/>
    <w:rsid w:val="00C87136"/>
    <w:rsid w:val="00CC304F"/>
    <w:rsid w:val="00CC3392"/>
    <w:rsid w:val="00D024F2"/>
    <w:rsid w:val="00D2223C"/>
    <w:rsid w:val="00D23FE7"/>
    <w:rsid w:val="00D25C9B"/>
    <w:rsid w:val="00D32888"/>
    <w:rsid w:val="00D90F47"/>
    <w:rsid w:val="00DC753B"/>
    <w:rsid w:val="00DD4647"/>
    <w:rsid w:val="00DD6889"/>
    <w:rsid w:val="00DD7663"/>
    <w:rsid w:val="00DE4B71"/>
    <w:rsid w:val="00E045B4"/>
    <w:rsid w:val="00E1103C"/>
    <w:rsid w:val="00E14123"/>
    <w:rsid w:val="00E91A91"/>
    <w:rsid w:val="00EB4187"/>
    <w:rsid w:val="00ED1D7F"/>
    <w:rsid w:val="00F0271A"/>
    <w:rsid w:val="00F1267E"/>
    <w:rsid w:val="00F35AB2"/>
    <w:rsid w:val="00F51497"/>
    <w:rsid w:val="00F665CE"/>
    <w:rsid w:val="00F71D81"/>
    <w:rsid w:val="00F87A0F"/>
    <w:rsid w:val="00F9765A"/>
    <w:rsid w:val="00FA271D"/>
    <w:rsid w:val="00FA3246"/>
    <w:rsid w:val="00FD15D0"/>
    <w:rsid w:val="00FD4AB6"/>
    <w:rsid w:val="00FE1A25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2A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US" w:eastAsia="en-US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8713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13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8713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13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8713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8713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713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3F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3FE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3FE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3F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3FE7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363AD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7A4CEC"/>
    <w:pPr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7A4CE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jksoverheid.nl/documenten/kamerstukken/2026/02/27/kamerbrief-over-deelname-van-russische-en-belarussische-sporters-aan-paralympische-spelen" TargetMode="External"/><Relationship Id="rId1" Type="http://schemas.openxmlformats.org/officeDocument/2006/relationships/hyperlink" Target="https://www.gov.uk/government/news/statement-on-russias-war-on-ukraine-international-s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466</ap:Words>
  <ap:Characters>2564</ap:Characters>
  <ap:DocSecurity>0</ap:DocSecurity>
  <ap:Lines>21</ap:Lines>
  <ap:Paragraphs>6</ap:Paragraphs>
  <ap:ScaleCrop>false</ap:ScaleCrop>
  <ap:LinksUpToDate>false</ap:LinksUpToDate>
  <ap:CharactersWithSpaces>3024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2026-06-24T12:19:00.0000000Z</dcterms:created>
  <dcterms:modified xsi:type="dcterms:W3CDTF">2026-06-24T12:19:00.0000000Z</dcterms:modified>
  <dc:description>------------------------</dc:description>
  <dc:subject/>
  <keywords/>
  <version/>
  <category/>
</coreProperties>
</file>