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E3AA0" w:rsidP="00BE3AA0" w14:paraId="5E15B066" w14:textId="77777777"/>
    <w:p w:rsidRPr="00BE3AA0" w:rsidR="00BE3AA0" w:rsidP="00BE3AA0" w14:paraId="5672C9F2" w14:textId="54569D14">
      <w:r w:rsidRPr="00AB4AE7">
        <w:t>Zoals aan uw Kamer toegezegd bij brief van 10 september 2024 informeer ik uw Kamer jaarlijks met de diepteanalyse over de voortgang en het verloop van de versterkingsoperatie, de belangrijkste risico’s voor het verloop van de operatie en de maatregelen die genomen kunnen worden om deze risico’s te beheersen.</w:t>
      </w:r>
      <w:r>
        <w:rPr>
          <w:rStyle w:val="FootnoteReference"/>
        </w:rPr>
        <w:footnoteReference w:id="2"/>
      </w:r>
      <w:r>
        <w:t xml:space="preserve"> In deze diepteanalyse is nog geen rekening gehouden met het advies</w:t>
      </w:r>
      <w:r w:rsidRPr="00BE3AA0">
        <w:rPr>
          <w:i/>
          <w:iCs/>
        </w:rPr>
        <w:t xml:space="preserve"> “Beoordeeld, maar vertrouwen onder druk”</w:t>
      </w:r>
      <w:r>
        <w:t xml:space="preserve"> van het Adviescollege Veiligheid Groningen</w:t>
      </w:r>
      <w:r w:rsidR="00F577CC">
        <w:t xml:space="preserve"> (ACVG)</w:t>
      </w:r>
      <w:r>
        <w:t>.</w:t>
      </w:r>
      <w:r>
        <w:rPr>
          <w:rStyle w:val="FootnoteReference"/>
        </w:rPr>
        <w:footnoteReference w:id="3"/>
      </w:r>
      <w:r>
        <w:t xml:space="preserve"> De diepteanalyse </w:t>
      </w:r>
      <w:r w:rsidR="00937005">
        <w:t>heb ik als bijlage bij deze brief gevoegd.</w:t>
      </w:r>
      <w:r w:rsidR="00B04975">
        <w:t xml:space="preserve"> Ook stuur ik uw Kamer het jaarverslag 2025 van de Nationaal Coördinator Groningen (NCG) en haar stand van de uitvoering. </w:t>
      </w:r>
      <w:r w:rsidR="002B0A81">
        <w:t>In de stand van de uitvoering benadrukt NCG dat koersvastheid en rust noodzakelijk is. In het jaarverslag is terug te lezen hoe in 2025 is gewerkt aan veilig en duurzaam wonen en leven. Hier wordt onder andere ingegaan op de totale productiecijfers voor 2025 en de samenwerking in de regio.</w:t>
      </w:r>
    </w:p>
    <w:p w:rsidR="00BE3AA0" w:rsidP="00BE3AA0" w14:paraId="78BD4E20" w14:textId="0291DA59">
      <w:pPr>
        <w:rPr>
          <w:b/>
          <w:bCs/>
          <w:u w:val="single"/>
        </w:rPr>
      </w:pPr>
    </w:p>
    <w:p w:rsidRPr="00AB4AE7" w:rsidR="00BE3AA0" w:rsidP="00BE3AA0" w14:paraId="54247189" w14:textId="3B3EF156">
      <w:pPr>
        <w:rPr>
          <w:b/>
          <w:bCs/>
          <w:u w:val="single"/>
        </w:rPr>
      </w:pPr>
      <w:r w:rsidRPr="00AB4AE7">
        <w:rPr>
          <w:b/>
          <w:bCs/>
          <w:u w:val="single"/>
        </w:rPr>
        <w:t xml:space="preserve">Diepteanalyse 2026 </w:t>
      </w:r>
    </w:p>
    <w:p w:rsidR="00BE3AA0" w:rsidP="00BE3AA0" w14:paraId="043B55C8" w14:textId="77777777"/>
    <w:p w:rsidR="00BE3AA0" w:rsidP="00BE3AA0" w14:paraId="68272785" w14:textId="086ACCB1">
      <w:r>
        <w:t xml:space="preserve">De </w:t>
      </w:r>
      <w:r w:rsidRPr="00AB4AE7">
        <w:t xml:space="preserve">diepteanalyse 2026 </w:t>
      </w:r>
      <w:r>
        <w:t>(verder DA2026)</w:t>
      </w:r>
      <w:r w:rsidRPr="0003234B">
        <w:t xml:space="preserve"> </w:t>
      </w:r>
      <w:r>
        <w:t xml:space="preserve">geeft, zoals te zien in tabel 1, op een aantal zaken een ander beeld dan de vorige diepteanalyse. Ten eerste wordt de verwachting in aantal te versterken adressen voor 2026 naar beneden bijgesteld. De DA2026 laat zien dat er in 2026 tussen de 1.288 en 1.588 gebouwen versterkt worden. Dit betekent helaas dat het jaardoel om 1.750 gebouwen te versterken niet wordt gehaald. Daarnaast wordt de productie meer gespreid over de komende jaren. De versterking wordt volgens de DA2026 in alle scenario’s nog steeds uiterlijk in </w:t>
      </w:r>
      <w:r w:rsidRPr="006875E6">
        <w:t>2032</w:t>
      </w:r>
      <w:r w:rsidRPr="002535CC">
        <w:t xml:space="preserve"> </w:t>
      </w:r>
      <w:r>
        <w:t xml:space="preserve">afgerond. </w:t>
      </w:r>
    </w:p>
    <w:p w:rsidR="00BE3AA0" w:rsidP="00BE3AA0" w14:paraId="41241386" w14:textId="77777777"/>
    <w:p w:rsidRPr="00713692" w:rsidR="00BE3AA0" w:rsidP="00BE3AA0" w14:paraId="200DDF56" w14:textId="77777777">
      <w:pPr>
        <w:rPr>
          <w:vertAlign w:val="subscript"/>
        </w:rPr>
      </w:pPr>
      <w:r w:rsidRPr="00C43E74">
        <w:rPr>
          <w:noProof/>
        </w:rPr>
        <w:drawing>
          <wp:inline distT="0" distB="0" distL="0" distR="0">
            <wp:extent cx="5760720" cy="1219835"/>
            <wp:effectExtent l="0" t="0" r="0" b="0"/>
            <wp:docPr id="13819843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84326" name=""/>
                    <pic:cNvPicPr/>
                  </pic:nvPicPr>
                  <pic:blipFill>
                    <a:blip xmlns:r="http://schemas.openxmlformats.org/officeDocument/2006/relationships" r:embed="rId7"/>
                    <a:stretch>
                      <a:fillRect/>
                    </a:stretch>
                  </pic:blipFill>
                  <pic:spPr>
                    <a:xfrm>
                      <a:off x="0" y="0"/>
                      <a:ext cx="5760720" cy="1219835"/>
                    </a:xfrm>
                    <a:prstGeom prst="rect">
                      <a:avLst/>
                    </a:prstGeom>
                  </pic:spPr>
                </pic:pic>
              </a:graphicData>
            </a:graphic>
          </wp:inline>
        </w:drawing>
      </w:r>
      <w:r w:rsidRPr="00713692">
        <w:rPr>
          <w:vertAlign w:val="subscript"/>
        </w:rPr>
        <w:t>Tabel 1. Bandbreedtes uit de diepteanalyse 2026</w:t>
      </w:r>
    </w:p>
    <w:p w:rsidR="00BE3AA0" w:rsidP="00BE3AA0" w14:paraId="4F3DB00C" w14:textId="77777777">
      <w:pPr>
        <w:rPr>
          <w:b/>
          <w:bCs/>
        </w:rPr>
      </w:pPr>
    </w:p>
    <w:p w:rsidR="00AF5234" w:rsidP="00BE3AA0" w14:paraId="79BA6F70" w14:textId="77777777">
      <w:pPr>
        <w:rPr>
          <w:b/>
          <w:bCs/>
        </w:rPr>
      </w:pPr>
    </w:p>
    <w:p w:rsidR="00AF5234" w:rsidP="00BE3AA0" w14:paraId="653C173B" w14:textId="77777777">
      <w:pPr>
        <w:rPr>
          <w:b/>
          <w:bCs/>
        </w:rPr>
      </w:pPr>
    </w:p>
    <w:p w:rsidR="00BE3AA0" w:rsidP="00BE3AA0" w14:paraId="0C9792FB" w14:textId="005202A5">
      <w:pPr>
        <w:rPr>
          <w:b/>
          <w:bCs/>
        </w:rPr>
      </w:pPr>
      <w:r>
        <w:rPr>
          <w:b/>
          <w:bCs/>
        </w:rPr>
        <w:t xml:space="preserve">Wat is er gedaan sinds de vorige diepteanalyse? </w:t>
      </w:r>
    </w:p>
    <w:p w:rsidR="00BE3AA0" w:rsidP="00BE3AA0" w14:paraId="2DEE59C3" w14:textId="77777777"/>
    <w:p w:rsidR="00BE3AA0" w:rsidP="00BE3AA0" w14:paraId="2BF6589F" w14:textId="4D54217A">
      <w:r>
        <w:t>Het a</w:t>
      </w:r>
      <w:r w:rsidRPr="003109D7">
        <w:t xml:space="preserve">fgelopen jaar heeft NCG een verbeterslag aangebracht in de methodiek van de diepteanalyse. Waar eerdere </w:t>
      </w:r>
      <w:r>
        <w:t>diepte</w:t>
      </w:r>
      <w:r w:rsidRPr="003109D7">
        <w:t>analyses waren gebaseerd op risicoscenario’s voor de versterkingsoperatie als geheel, heeft nu ieder afzonderlijk project een eigen risico</w:t>
      </w:r>
      <w:r>
        <w:t>scenario</w:t>
      </w:r>
      <w:r w:rsidRPr="003109D7">
        <w:t>.</w:t>
      </w:r>
      <w:r>
        <w:t xml:space="preserve"> </w:t>
      </w:r>
      <w:r w:rsidRPr="003109D7">
        <w:t xml:space="preserve">In combinatie met een beredeneerde inschatting voor de onderkant van de bandbreedte geeft de DA2026 daardoor een realistischer beeld van wat daadwerkelijk uitvoerbaar is. Dat is voor mij </w:t>
      </w:r>
      <w:r>
        <w:t>een</w:t>
      </w:r>
      <w:r w:rsidRPr="003109D7">
        <w:t xml:space="preserve"> belangrijk</w:t>
      </w:r>
      <w:r>
        <w:t>e</w:t>
      </w:r>
      <w:r w:rsidRPr="003109D7">
        <w:t xml:space="preserve"> ontwikkeling in deze analyse.</w:t>
      </w:r>
      <w:r>
        <w:t xml:space="preserve"> Wel moet onderkend worden dat nog geen rekening is gehouden met de eventuele impact van het ACVG-advies over de beoordelingsrapporten.</w:t>
      </w:r>
      <w:r>
        <w:rPr>
          <w:rStyle w:val="FootnoteReference"/>
        </w:rPr>
        <w:footnoteReference w:id="4"/>
      </w:r>
    </w:p>
    <w:p w:rsidR="00BE3AA0" w:rsidP="00BE3AA0" w14:paraId="24B289E1" w14:textId="77777777"/>
    <w:p w:rsidRPr="00246F93" w:rsidR="00BE3AA0" w:rsidP="00BE3AA0" w14:paraId="70604677" w14:textId="77777777">
      <w:r>
        <w:t xml:space="preserve">Naast de verbeterslag in de methodiek, is gestuurd op het beheersen van de risico’s uit de vorige diepteanalyse. Dat is gedaan volgens een plan-do-check-act-cyclus met een werkgroep waar NCG, de vijf versterkingsgemeenten en maatschappelijke organisaties onderdeel van zijn en </w:t>
      </w:r>
      <w:r>
        <w:t>SodM</w:t>
      </w:r>
      <w:r>
        <w:t xml:space="preserve"> wordt betrokken. Daarbij merk ik op dat </w:t>
      </w:r>
      <w:r>
        <w:t>SodM</w:t>
      </w:r>
      <w:r>
        <w:t xml:space="preserve"> haar onafhankelijke adviesrol behoudt om mij (on)gevraagd te adviseren over de diepteanalyse of de adviezen van de werkgroep. Ook zijn planningen eerder en vollediger gedeeld met ketenpartners en is de samenwerking met nutsbedrijven verder versterkt. Ik hoop hiermee onnodige vertraging te voorkomen, doordat deze partijen beter kunnen anticiperen op de werkzaamheden.</w:t>
      </w:r>
    </w:p>
    <w:p w:rsidR="00BE3AA0" w:rsidP="00BE3AA0" w14:paraId="387C393E" w14:textId="77777777">
      <w:pPr>
        <w:rPr>
          <w:b/>
          <w:bCs/>
        </w:rPr>
      </w:pPr>
    </w:p>
    <w:p w:rsidRPr="00246F93" w:rsidR="00BE3AA0" w:rsidP="00BE3AA0" w14:paraId="10ACDCAA" w14:textId="77777777">
      <w:r w:rsidRPr="00246F93">
        <w:rPr>
          <w:b/>
          <w:bCs/>
        </w:rPr>
        <w:t>Vervolg</w:t>
      </w:r>
    </w:p>
    <w:p w:rsidR="00BE3AA0" w:rsidP="00BE3AA0" w14:paraId="529A10C4" w14:textId="77777777"/>
    <w:p w:rsidR="00BE3AA0" w:rsidP="00BE3AA0" w14:paraId="7B821314" w14:textId="77777777">
      <w:r w:rsidRPr="00246F93">
        <w:t xml:space="preserve">De komende periode stuur ik op </w:t>
      </w:r>
      <w:r>
        <w:t>de huidige</w:t>
      </w:r>
      <w:r w:rsidRPr="00246F93">
        <w:t xml:space="preserve"> </w:t>
      </w:r>
      <w:r>
        <w:t>prognose</w:t>
      </w:r>
      <w:r w:rsidRPr="00246F93">
        <w:t xml:space="preserve"> uit de DA2026, zoals weergegeven in tabel 1 hier</w:t>
      </w:r>
      <w:r>
        <w:t>boven</w:t>
      </w:r>
      <w:r w:rsidRPr="00246F93">
        <w:t xml:space="preserve">. Mijn uitgangspunt hierbij is dat snelheid </w:t>
      </w:r>
      <w:r>
        <w:t>en</w:t>
      </w:r>
      <w:r w:rsidRPr="00246F93">
        <w:t xml:space="preserve"> geleverde</w:t>
      </w:r>
      <w:r>
        <w:t xml:space="preserve"> kwaliteit samen op moeten lopen. In de sturing op de huidige prognose blijft het van belang om gezamenlijk met alle betrokken partijen te sturen op risico’s en maatregelen zoals ik hierboven heb beschreven. Daarnaast werkt NCG aan het professionaliseren en uniformeren van de aansturing op de projecten om de huidige prognose waar te maken. Op die manier sluit de aansturing beter aan bij de verbeterde planningsmethodiek, is er meer grip op het realiseren van de huidige prognose uit de DA2026 en neemt de voorspelbaarheid voor bewoners verder toe. Hiermee geef ik invulling aan de motie van het lid </w:t>
      </w:r>
      <w:r>
        <w:t>Köse</w:t>
      </w:r>
      <w:r>
        <w:t xml:space="preserve"> en c.s.</w:t>
      </w:r>
      <w:r>
        <w:rPr>
          <w:rStyle w:val="FootnoteReference"/>
        </w:rPr>
        <w:footnoteReference w:id="5"/>
      </w:r>
    </w:p>
    <w:p w:rsidR="00BE3AA0" w:rsidP="00BE3AA0" w14:paraId="4822EB57" w14:textId="77777777">
      <w:pPr>
        <w:pStyle w:val="WitregelW1bodytekst"/>
      </w:pPr>
    </w:p>
    <w:p w:rsidR="00BE3AA0" w:rsidP="00BE3AA0" w14:paraId="7EAB32DB" w14:textId="4D0997F5">
      <w:pPr>
        <w:pStyle w:val="WitregelW1bodytekst"/>
      </w:pPr>
      <w:r w:rsidRPr="00794DDB">
        <w:t xml:space="preserve">Over de voortgang </w:t>
      </w:r>
      <w:r w:rsidR="00A55DA2">
        <w:t>hiervan</w:t>
      </w:r>
      <w:r w:rsidRPr="00794DDB">
        <w:t xml:space="preserve"> blijf ik uw Kamer informeren</w:t>
      </w:r>
      <w:r>
        <w:t xml:space="preserve"> via de reguliere verantwoordingsmomenten</w:t>
      </w:r>
      <w:r w:rsidRPr="00794DDB">
        <w:t>.</w:t>
      </w:r>
    </w:p>
    <w:p w:rsidR="00813DB0" w:rsidP="00813DB0" w14:paraId="7410FAF1" w14:textId="77777777"/>
    <w:p w:rsidR="00813DB0" w:rsidP="00813DB0" w14:paraId="72A379FC" w14:textId="77777777"/>
    <w:p w:rsidR="00813DB0" w:rsidP="00813DB0" w14:paraId="5339182D" w14:textId="2467DC20">
      <w:r>
        <w:t xml:space="preserve">De </w:t>
      </w:r>
      <w:r w:rsidR="00AF5234">
        <w:t>m</w:t>
      </w:r>
      <w:r>
        <w:t>inister van Binnenlandse Zaken en Koninkrijksrelaties</w:t>
      </w:r>
      <w:r>
        <w:rPr>
          <w:i/>
        </w:rPr>
        <w:t>,</w:t>
      </w:r>
    </w:p>
    <w:p w:rsidR="00813DB0" w:rsidP="00813DB0" w14:paraId="50614971" w14:textId="77777777"/>
    <w:p w:rsidR="00813DB0" w:rsidP="00813DB0" w14:paraId="3F4B5EC0" w14:textId="77777777"/>
    <w:p w:rsidR="00813DB0" w:rsidP="00813DB0" w14:paraId="497EB867" w14:textId="77777777"/>
    <w:p w:rsidR="00813DB0" w:rsidP="00813DB0" w14:paraId="1D751A4B" w14:textId="77777777"/>
    <w:p w:rsidR="00813DB0" w:rsidP="00813DB0" w14:paraId="307E5EAD" w14:textId="77777777"/>
    <w:p w:rsidR="00813DB0" w:rsidP="00813DB0" w14:paraId="7B02EBDC" w14:textId="77777777">
      <w:r>
        <w:t>Pieter Heerma</w:t>
      </w:r>
    </w:p>
    <w:p w:rsidRPr="00BE3AA0" w:rsidR="00DF0BC1" w:rsidP="00BE3AA0" w14:paraId="22147D19"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0EA" w14:paraId="068E5B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BC1" w14:paraId="6D8B141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0EA" w14:paraId="284668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7743" w14:paraId="199F1C7A" w14:textId="77777777">
      <w:pPr>
        <w:spacing w:line="240" w:lineRule="auto"/>
      </w:pPr>
      <w:r>
        <w:separator/>
      </w:r>
    </w:p>
  </w:footnote>
  <w:footnote w:type="continuationSeparator" w:id="1">
    <w:p w:rsidR="00607743" w14:paraId="0B77EA0E" w14:textId="77777777">
      <w:pPr>
        <w:spacing w:line="240" w:lineRule="auto"/>
      </w:pPr>
      <w:r>
        <w:continuationSeparator/>
      </w:r>
    </w:p>
  </w:footnote>
  <w:footnote w:id="2">
    <w:p w:rsidR="00AF5234" w:rsidRPr="00AF5234" w14:paraId="7581B976" w14:textId="6F8D655E">
      <w:pPr>
        <w:pStyle w:val="FootnoteText"/>
        <w:rPr>
          <w:rFonts w:ascii="Verdana" w:hAnsi="Verdana"/>
          <w:sz w:val="16"/>
          <w:szCs w:val="16"/>
        </w:rPr>
      </w:pPr>
      <w:r w:rsidRPr="00AF5234">
        <w:rPr>
          <w:rStyle w:val="FootnoteReference"/>
          <w:rFonts w:ascii="Verdana" w:hAnsi="Verdana"/>
          <w:sz w:val="16"/>
          <w:szCs w:val="16"/>
        </w:rPr>
        <w:footnoteRef/>
      </w:r>
      <w:r w:rsidRPr="00AF5234">
        <w:rPr>
          <w:rFonts w:ascii="Verdana" w:hAnsi="Verdana"/>
          <w:sz w:val="16"/>
          <w:szCs w:val="16"/>
        </w:rPr>
        <w:t xml:space="preserve"> Kamerstukken II 2024/25, 33529, nr. 1246.</w:t>
      </w:r>
    </w:p>
  </w:footnote>
  <w:footnote w:id="3">
    <w:p w:rsidR="00937005" w:rsidRPr="00AF5234" w:rsidP="00937005" w14:paraId="004460CD" w14:textId="77777777">
      <w:pPr>
        <w:pStyle w:val="FootnoteText"/>
        <w:rPr>
          <w:rFonts w:ascii="Verdana" w:hAnsi="Verdana"/>
          <w:sz w:val="16"/>
          <w:szCs w:val="16"/>
        </w:rPr>
      </w:pPr>
      <w:r w:rsidRPr="00AF5234">
        <w:rPr>
          <w:rStyle w:val="FootnoteReference"/>
          <w:rFonts w:ascii="Verdana" w:hAnsi="Verdana"/>
          <w:sz w:val="16"/>
          <w:szCs w:val="16"/>
        </w:rPr>
        <w:footnoteRef/>
      </w:r>
      <w:r w:rsidRPr="00AF5234">
        <w:rPr>
          <w:rFonts w:ascii="Verdana" w:hAnsi="Verdana"/>
          <w:sz w:val="16"/>
          <w:szCs w:val="16"/>
        </w:rPr>
        <w:t xml:space="preserve"> Kamerstukken II 2025/26, 33529, nr. 1378.</w:t>
      </w:r>
    </w:p>
  </w:footnote>
  <w:footnote w:id="4">
    <w:p w:rsidR="00AF5234" w:rsidRPr="00AF5234" w14:paraId="2F9534E4" w14:textId="4E6D4DF6">
      <w:pPr>
        <w:pStyle w:val="FootnoteText"/>
        <w:rPr>
          <w:rFonts w:ascii="Verdana" w:hAnsi="Verdana"/>
          <w:sz w:val="16"/>
          <w:szCs w:val="16"/>
        </w:rPr>
      </w:pPr>
      <w:r w:rsidRPr="00AF5234">
        <w:rPr>
          <w:rStyle w:val="FootnoteReference"/>
          <w:rFonts w:ascii="Verdana" w:hAnsi="Verdana"/>
          <w:sz w:val="16"/>
          <w:szCs w:val="16"/>
        </w:rPr>
        <w:footnoteRef/>
      </w:r>
      <w:r w:rsidRPr="00AF5234">
        <w:rPr>
          <w:rFonts w:ascii="Verdana" w:hAnsi="Verdana"/>
          <w:sz w:val="16"/>
          <w:szCs w:val="16"/>
        </w:rPr>
        <w:t xml:space="preserve"> Kamerstukken II 2025/26, 33529, nr. 1378.</w:t>
      </w:r>
    </w:p>
  </w:footnote>
  <w:footnote w:id="5">
    <w:p w:rsidR="00BE3AA0" w:rsidRPr="00AF5234" w:rsidP="00BE3AA0" w14:paraId="09692D65" w14:textId="4779307A">
      <w:pPr>
        <w:pStyle w:val="FootnoteText"/>
        <w:rPr>
          <w:rFonts w:ascii="Verdana" w:hAnsi="Verdana"/>
          <w:sz w:val="16"/>
          <w:szCs w:val="16"/>
        </w:rPr>
      </w:pPr>
      <w:r w:rsidRPr="00AF5234">
        <w:rPr>
          <w:rStyle w:val="FootnoteReference"/>
          <w:rFonts w:ascii="Verdana" w:hAnsi="Verdana"/>
          <w:sz w:val="16"/>
          <w:szCs w:val="16"/>
        </w:rPr>
        <w:footnoteRef/>
      </w:r>
      <w:r w:rsidRPr="00AF5234">
        <w:rPr>
          <w:rFonts w:ascii="Verdana" w:hAnsi="Verdana"/>
          <w:sz w:val="16"/>
          <w:szCs w:val="16"/>
        </w:rPr>
        <w:t xml:space="preserve"> Kamerstuk</w:t>
      </w:r>
      <w:r w:rsidRPr="00AF5234" w:rsidR="00AF5234">
        <w:rPr>
          <w:rFonts w:ascii="Verdana" w:hAnsi="Verdana"/>
          <w:sz w:val="16"/>
          <w:szCs w:val="16"/>
        </w:rPr>
        <w:t>ken II 2026/26,</w:t>
      </w:r>
      <w:r w:rsidRPr="00AF5234">
        <w:rPr>
          <w:rFonts w:ascii="Verdana" w:hAnsi="Verdana"/>
          <w:sz w:val="16"/>
          <w:szCs w:val="16"/>
        </w:rPr>
        <w:t xml:space="preserve"> 33 529, nr. 1361</w:t>
      </w:r>
      <w:r w:rsidRPr="00AF5234" w:rsidR="00AF5234">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0EA" w14:paraId="710FB0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BC1" w14:paraId="7F64C47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F0BC1" w14:textId="77777777">
                          <w:pPr>
                            <w:pStyle w:val="WitregelW1"/>
                          </w:pPr>
                        </w:p>
                        <w:p w:rsidR="00DF0BC1" w14:textId="77777777">
                          <w:pPr>
                            <w:pStyle w:val="Referentiegegevensbold"/>
                          </w:pPr>
                          <w:r>
                            <w:t>Onze referentie</w:t>
                          </w:r>
                        </w:p>
                        <w:p w:rsidR="00A321B7" w14:textId="456E9F70">
                          <w:pPr>
                            <w:pStyle w:val="Referentiegegevens"/>
                          </w:pPr>
                          <w:r>
                            <w:fldChar w:fldCharType="begin"/>
                          </w:r>
                          <w:r>
                            <w:instrText xml:space="preserve"> DOCPROPERTY  "Kenmerk"  \* MERGEFORMAT </w:instrText>
                          </w:r>
                          <w:r>
                            <w:fldChar w:fldCharType="separate"/>
                          </w:r>
                          <w:r>
                            <w:t>2026-0000293790</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F0BC1" w14:paraId="1E9349CA" w14:textId="77777777">
                    <w:pPr>
                      <w:pStyle w:val="WitregelW1"/>
                    </w:pPr>
                  </w:p>
                  <w:p w:rsidR="00DF0BC1" w14:paraId="1382964A" w14:textId="77777777">
                    <w:pPr>
                      <w:pStyle w:val="Referentiegegevensbold"/>
                    </w:pPr>
                    <w:r>
                      <w:t>Onze referentie</w:t>
                    </w:r>
                  </w:p>
                  <w:p w:rsidR="00A321B7" w14:paraId="5B1DFF32" w14:textId="456E9F70">
                    <w:pPr>
                      <w:pStyle w:val="Referentiegegevens"/>
                    </w:pPr>
                    <w:r>
                      <w:fldChar w:fldCharType="begin"/>
                    </w:r>
                    <w:r>
                      <w:instrText xml:space="preserve"> DOCPROPERTY  "Kenmerk"  \* MERGEFORMAT </w:instrText>
                    </w:r>
                    <w:r>
                      <w:fldChar w:fldCharType="separate"/>
                    </w:r>
                    <w:r>
                      <w:t>2026-0000293790</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307F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307F5" w14:paraId="698FB2F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321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321B7" w14:paraId="0BABC21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BC1" w14:paraId="08BA367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F5234" w:rsidP="00AF5234" w14:textId="77777777">
                          <w:r>
                            <w:t>Aan de Voorzitter van de Tweede Kamer der Staten-Generaal</w:t>
                          </w:r>
                        </w:p>
                        <w:p w:rsidR="00AF5234" w:rsidP="00AF5234" w14:textId="77777777">
                          <w:r>
                            <w:t>Postbus 20018</w:t>
                          </w:r>
                        </w:p>
                        <w:p w:rsidR="00AF5234" w:rsidP="00AF5234" w14:textId="77777777">
                          <w:r>
                            <w:t>2500 EA  DEN HAAG</w:t>
                          </w:r>
                        </w:p>
                        <w:p w:rsidR="00E307F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F5234" w:rsidP="00AF5234" w14:paraId="119EEB27" w14:textId="77777777">
                    <w:r>
                      <w:t>Aan de Voorzitter van de Tweede Kamer der Staten-Generaal</w:t>
                    </w:r>
                  </w:p>
                  <w:p w:rsidR="00AF5234" w:rsidP="00AF5234" w14:paraId="18AFF583" w14:textId="77777777">
                    <w:r>
                      <w:t>Postbus 20018</w:t>
                    </w:r>
                  </w:p>
                  <w:p w:rsidR="00AF5234" w:rsidP="00AF5234" w14:paraId="316A5ADD" w14:textId="77777777">
                    <w:r>
                      <w:t>2500 EA  DEN HAAG</w:t>
                    </w:r>
                  </w:p>
                  <w:p w:rsidR="00E307F5" w14:paraId="78719962"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800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0100"/>
                      </a:xfrm>
                      <a:prstGeom prst="rect">
                        <a:avLst/>
                      </a:prstGeom>
                      <a:noFill/>
                    </wps:spPr>
                    <wps:txbx>
                      <w:txbxContent>
                        <w:tbl>
                          <w:tblPr>
                            <w:tblW w:w="0" w:type="auto"/>
                            <w:tblInd w:w="-120" w:type="dxa"/>
                            <w:tblLayout w:type="fixed"/>
                            <w:tblLook w:val="07E0"/>
                          </w:tblPr>
                          <w:tblGrid>
                            <w:gridCol w:w="1140"/>
                            <w:gridCol w:w="5918"/>
                          </w:tblGrid>
                          <w:tr w14:paraId="34360F79" w14:textId="77777777">
                            <w:tblPrEx>
                              <w:tblW w:w="0" w:type="auto"/>
                              <w:tblInd w:w="-120" w:type="dxa"/>
                              <w:tblLayout w:type="fixed"/>
                              <w:tblLook w:val="07E0"/>
                            </w:tblPrEx>
                            <w:trPr>
                              <w:trHeight w:val="240"/>
                            </w:trPr>
                            <w:tc>
                              <w:tcPr>
                                <w:tcW w:w="1140" w:type="dxa"/>
                              </w:tcPr>
                              <w:p w:rsidR="00DF0BC1" w14:textId="77777777">
                                <w:r>
                                  <w:t>Datum</w:t>
                                </w:r>
                              </w:p>
                            </w:tc>
                            <w:tc>
                              <w:tcPr>
                                <w:tcW w:w="5918" w:type="dxa"/>
                              </w:tcPr>
                              <w:p w:rsidR="00DF0BC1" w14:textId="74AAF216">
                                <w:r>
                                  <w:t>24 juni 2026</w:t>
                                </w:r>
                              </w:p>
                            </w:tc>
                          </w:tr>
                          <w:tr w14:paraId="6785B402" w14:textId="77777777">
                            <w:tblPrEx>
                              <w:tblW w:w="0" w:type="auto"/>
                              <w:tblInd w:w="-120" w:type="dxa"/>
                              <w:tblLayout w:type="fixed"/>
                              <w:tblLook w:val="07E0"/>
                            </w:tblPrEx>
                            <w:trPr>
                              <w:trHeight w:val="240"/>
                            </w:trPr>
                            <w:tc>
                              <w:tcPr>
                                <w:tcW w:w="1140" w:type="dxa"/>
                              </w:tcPr>
                              <w:p w:rsidR="00DF0BC1" w14:textId="77777777">
                                <w:r>
                                  <w:t>Betreft</w:t>
                                </w:r>
                              </w:p>
                            </w:tc>
                            <w:tc>
                              <w:tcPr>
                                <w:tcW w:w="5918" w:type="dxa"/>
                              </w:tcPr>
                              <w:p w:rsidR="00DF0BC1" w14:textId="2AAEE4A8">
                                <w:r>
                                  <w:fldChar w:fldCharType="begin"/>
                                </w:r>
                                <w:r>
                                  <w:instrText xml:space="preserve"> DOCPROPERTY  "Onderwerp"  \* MERGEFORMAT </w:instrText>
                                </w:r>
                                <w:r>
                                  <w:fldChar w:fldCharType="separate"/>
                                </w:r>
                                <w:r w:rsidR="007C60EA">
                                  <w:t>Diepteanalyse 2026 NCG, Jaarverslag 2025 en stand van de uitvoering</w:t>
                                </w:r>
                                <w:r w:rsidR="007C60EA">
                                  <w:fldChar w:fldCharType="end"/>
                                </w:r>
                              </w:p>
                            </w:tc>
                          </w:tr>
                        </w:tbl>
                        <w:p w:rsidR="00E307F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4360F78" w14:textId="77777777">
                      <w:tblPrEx>
                        <w:tblW w:w="0" w:type="auto"/>
                        <w:tblInd w:w="-120" w:type="dxa"/>
                        <w:tblLayout w:type="fixed"/>
                        <w:tblLook w:val="07E0"/>
                      </w:tblPrEx>
                      <w:trPr>
                        <w:trHeight w:val="240"/>
                      </w:trPr>
                      <w:tc>
                        <w:tcPr>
                          <w:tcW w:w="1140" w:type="dxa"/>
                        </w:tcPr>
                        <w:p w:rsidR="00DF0BC1" w14:paraId="22EACC29" w14:textId="77777777">
                          <w:r>
                            <w:t>Datum</w:t>
                          </w:r>
                        </w:p>
                      </w:tc>
                      <w:tc>
                        <w:tcPr>
                          <w:tcW w:w="5918" w:type="dxa"/>
                        </w:tcPr>
                        <w:p w:rsidR="00DF0BC1" w14:paraId="24A6F5F2" w14:textId="74AAF216">
                          <w:r>
                            <w:t>24 juni 2026</w:t>
                          </w:r>
                        </w:p>
                      </w:tc>
                    </w:tr>
                    <w:tr w14:paraId="6785B401" w14:textId="77777777">
                      <w:tblPrEx>
                        <w:tblW w:w="0" w:type="auto"/>
                        <w:tblInd w:w="-120" w:type="dxa"/>
                        <w:tblLayout w:type="fixed"/>
                        <w:tblLook w:val="07E0"/>
                      </w:tblPrEx>
                      <w:trPr>
                        <w:trHeight w:val="240"/>
                      </w:trPr>
                      <w:tc>
                        <w:tcPr>
                          <w:tcW w:w="1140" w:type="dxa"/>
                        </w:tcPr>
                        <w:p w:rsidR="00DF0BC1" w14:paraId="18FC3E2C" w14:textId="77777777">
                          <w:r>
                            <w:t>Betreft</w:t>
                          </w:r>
                        </w:p>
                      </w:tc>
                      <w:tc>
                        <w:tcPr>
                          <w:tcW w:w="5918" w:type="dxa"/>
                        </w:tcPr>
                        <w:p w:rsidR="00DF0BC1" w14:paraId="1FE9CDB7" w14:textId="2AAEE4A8">
                          <w:r>
                            <w:fldChar w:fldCharType="begin"/>
                          </w:r>
                          <w:r>
                            <w:instrText xml:space="preserve"> DOCPROPERTY  "Onderwerp"  \* MERGEFORMAT </w:instrText>
                          </w:r>
                          <w:r>
                            <w:fldChar w:fldCharType="separate"/>
                          </w:r>
                          <w:r w:rsidR="007C60EA">
                            <w:t>Diepteanalyse 2026 NCG, Jaarverslag 2025 en stand van de uitvoering</w:t>
                          </w:r>
                          <w:r w:rsidR="007C60EA">
                            <w:fldChar w:fldCharType="end"/>
                          </w:r>
                        </w:p>
                      </w:tc>
                    </w:tr>
                  </w:tbl>
                  <w:p w:rsidR="00E307F5" w14:paraId="0F5771F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F0BC1" w:rsidRPr="00BE3AA0" w14:textId="77777777">
                          <w:pPr>
                            <w:pStyle w:val="Referentiegegevens"/>
                            <w:rPr>
                              <w:lang w:val="de-DE"/>
                            </w:rPr>
                          </w:pPr>
                          <w:r w:rsidRPr="00BE3AA0">
                            <w:rPr>
                              <w:lang w:val="de-DE"/>
                            </w:rPr>
                            <w:t>Turfmarkt</w:t>
                          </w:r>
                          <w:r w:rsidRPr="00BE3AA0">
                            <w:rPr>
                              <w:lang w:val="de-DE"/>
                            </w:rPr>
                            <w:t xml:space="preserve"> 147</w:t>
                          </w:r>
                        </w:p>
                        <w:p w:rsidR="00DF0BC1" w:rsidRPr="00BE3AA0" w14:textId="77777777">
                          <w:pPr>
                            <w:pStyle w:val="Referentiegegevens"/>
                            <w:rPr>
                              <w:lang w:val="de-DE"/>
                            </w:rPr>
                          </w:pPr>
                          <w:r w:rsidRPr="00BE3AA0">
                            <w:rPr>
                              <w:lang w:val="de-DE"/>
                            </w:rPr>
                            <w:t>2511 DP Den Haag</w:t>
                          </w:r>
                        </w:p>
                        <w:p w:rsidR="00DF0BC1" w:rsidRPr="00BE3AA0" w14:textId="77777777">
                          <w:pPr>
                            <w:pStyle w:val="Referentiegegevens"/>
                            <w:rPr>
                              <w:lang w:val="de-DE"/>
                            </w:rPr>
                          </w:pPr>
                          <w:r w:rsidRPr="00BE3AA0">
                            <w:rPr>
                              <w:lang w:val="de-DE"/>
                            </w:rPr>
                            <w:t>Postbus 20011</w:t>
                          </w:r>
                        </w:p>
                        <w:p w:rsidR="00DF0BC1" w14:textId="77777777">
                          <w:pPr>
                            <w:pStyle w:val="Referentiegegevens"/>
                          </w:pPr>
                          <w:r>
                            <w:t>2500 EA  Den Haag</w:t>
                          </w:r>
                        </w:p>
                        <w:p w:rsidR="00DF0BC1" w14:textId="77777777">
                          <w:pPr>
                            <w:pStyle w:val="WitregelW2"/>
                          </w:pPr>
                        </w:p>
                        <w:p w:rsidR="00DF0BC1" w14:textId="77777777">
                          <w:pPr>
                            <w:pStyle w:val="Referentiegegevensbold"/>
                          </w:pPr>
                          <w:r>
                            <w:t>Onze referentie</w:t>
                          </w:r>
                        </w:p>
                        <w:p w:rsidR="00A321B7" w14:textId="5A0334A2">
                          <w:pPr>
                            <w:pStyle w:val="Referentiegegevens"/>
                          </w:pPr>
                          <w:r>
                            <w:fldChar w:fldCharType="begin"/>
                          </w:r>
                          <w:r>
                            <w:instrText xml:space="preserve"> DOCPROPERTY  "Kenmerk"  \* MERGEFORMAT </w:instrText>
                          </w:r>
                          <w:r>
                            <w:fldChar w:fldCharType="separate"/>
                          </w:r>
                          <w:r>
                            <w:t>2026-0000293790</w:t>
                          </w:r>
                          <w:r>
                            <w:fldChar w:fldCharType="end"/>
                          </w:r>
                        </w:p>
                        <w:p w:rsidR="00DF0BC1" w14:textId="77777777">
                          <w:pPr>
                            <w:pStyle w:val="WitregelW1"/>
                          </w:pPr>
                        </w:p>
                        <w:p w:rsidR="00DF0BC1" w14:textId="77777777">
                          <w:pPr>
                            <w:pStyle w:val="Referentiegegevensbold"/>
                          </w:pPr>
                          <w:r>
                            <w:t>Bijlage(n)</w:t>
                          </w:r>
                        </w:p>
                        <w:p w:rsidR="00DF0BC1" w14:textId="52861382">
                          <w:pPr>
                            <w:pStyle w:val="Referentiegegevens"/>
                          </w:pPr>
                          <w:r>
                            <w:t>3</w:t>
                          </w:r>
                        </w:p>
                        <w:p w:rsidR="00DF0BC1" w14:textId="77777777">
                          <w:pPr>
                            <w:pStyle w:val="WitregelW2"/>
                          </w:pPr>
                        </w:p>
                        <w:p w:rsidR="00DF0BC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F0BC1" w:rsidRPr="00BE3AA0" w14:paraId="6FD4B995" w14:textId="77777777">
                    <w:pPr>
                      <w:pStyle w:val="Referentiegegevens"/>
                      <w:rPr>
                        <w:lang w:val="de-DE"/>
                      </w:rPr>
                    </w:pPr>
                    <w:r w:rsidRPr="00BE3AA0">
                      <w:rPr>
                        <w:lang w:val="de-DE"/>
                      </w:rPr>
                      <w:t>Turfmarkt</w:t>
                    </w:r>
                    <w:r w:rsidRPr="00BE3AA0">
                      <w:rPr>
                        <w:lang w:val="de-DE"/>
                      </w:rPr>
                      <w:t xml:space="preserve"> 147</w:t>
                    </w:r>
                  </w:p>
                  <w:p w:rsidR="00DF0BC1" w:rsidRPr="00BE3AA0" w14:paraId="4EE075ED" w14:textId="77777777">
                    <w:pPr>
                      <w:pStyle w:val="Referentiegegevens"/>
                      <w:rPr>
                        <w:lang w:val="de-DE"/>
                      </w:rPr>
                    </w:pPr>
                    <w:r w:rsidRPr="00BE3AA0">
                      <w:rPr>
                        <w:lang w:val="de-DE"/>
                      </w:rPr>
                      <w:t>2511 DP Den Haag</w:t>
                    </w:r>
                  </w:p>
                  <w:p w:rsidR="00DF0BC1" w:rsidRPr="00BE3AA0" w14:paraId="1418D50D" w14:textId="77777777">
                    <w:pPr>
                      <w:pStyle w:val="Referentiegegevens"/>
                      <w:rPr>
                        <w:lang w:val="de-DE"/>
                      </w:rPr>
                    </w:pPr>
                    <w:r w:rsidRPr="00BE3AA0">
                      <w:rPr>
                        <w:lang w:val="de-DE"/>
                      </w:rPr>
                      <w:t>Postbus 20011</w:t>
                    </w:r>
                  </w:p>
                  <w:p w:rsidR="00DF0BC1" w14:paraId="17B1FFEF" w14:textId="77777777">
                    <w:pPr>
                      <w:pStyle w:val="Referentiegegevens"/>
                    </w:pPr>
                    <w:r>
                      <w:t>2500 EA  Den Haag</w:t>
                    </w:r>
                  </w:p>
                  <w:p w:rsidR="00DF0BC1" w14:paraId="22B42DBF" w14:textId="77777777">
                    <w:pPr>
                      <w:pStyle w:val="WitregelW2"/>
                    </w:pPr>
                  </w:p>
                  <w:p w:rsidR="00DF0BC1" w14:paraId="754BBB85" w14:textId="77777777">
                    <w:pPr>
                      <w:pStyle w:val="Referentiegegevensbold"/>
                    </w:pPr>
                    <w:r>
                      <w:t>Onze referentie</w:t>
                    </w:r>
                  </w:p>
                  <w:p w:rsidR="00A321B7" w14:paraId="0A77FD59" w14:textId="5A0334A2">
                    <w:pPr>
                      <w:pStyle w:val="Referentiegegevens"/>
                    </w:pPr>
                    <w:r>
                      <w:fldChar w:fldCharType="begin"/>
                    </w:r>
                    <w:r>
                      <w:instrText xml:space="preserve"> DOCPROPERTY  "Kenmerk"  \* MERGEFORMAT </w:instrText>
                    </w:r>
                    <w:r>
                      <w:fldChar w:fldCharType="separate"/>
                    </w:r>
                    <w:r>
                      <w:t>2026-0000293790</w:t>
                    </w:r>
                    <w:r>
                      <w:fldChar w:fldCharType="end"/>
                    </w:r>
                  </w:p>
                  <w:p w:rsidR="00DF0BC1" w14:paraId="5E80199E" w14:textId="77777777">
                    <w:pPr>
                      <w:pStyle w:val="WitregelW1"/>
                    </w:pPr>
                  </w:p>
                  <w:p w:rsidR="00DF0BC1" w14:paraId="7363993D" w14:textId="77777777">
                    <w:pPr>
                      <w:pStyle w:val="Referentiegegevensbold"/>
                    </w:pPr>
                    <w:r>
                      <w:t>Bijlage(n)</w:t>
                    </w:r>
                  </w:p>
                  <w:p w:rsidR="00DF0BC1" w14:paraId="4EFAA701" w14:textId="52861382">
                    <w:pPr>
                      <w:pStyle w:val="Referentiegegevens"/>
                    </w:pPr>
                    <w:r>
                      <w:t>3</w:t>
                    </w:r>
                  </w:p>
                  <w:p w:rsidR="00DF0BC1" w14:paraId="00E5B64C" w14:textId="77777777">
                    <w:pPr>
                      <w:pStyle w:val="WitregelW2"/>
                    </w:pPr>
                  </w:p>
                  <w:p w:rsidR="00DF0BC1" w14:paraId="078F286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307F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307F5" w14:paraId="3C649D2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321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321B7" w14:paraId="2BB135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F0BC1" w14:textId="77777777">
                          <w:pPr>
                            <w:spacing w:line="240" w:lineRule="auto"/>
                          </w:pPr>
                          <w:r>
                            <w:rPr>
                              <w:noProof/>
                            </w:rPr>
                            <w:drawing>
                              <wp:inline distT="0" distB="0" distL="0" distR="0">
                                <wp:extent cx="467995" cy="1583865"/>
                                <wp:effectExtent l="0" t="0" r="0" b="0"/>
                                <wp:docPr id="20944514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944514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F0BC1" w14:paraId="5040956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F0BC1" w14:textId="77777777">
                          <w:pPr>
                            <w:spacing w:line="240" w:lineRule="auto"/>
                          </w:pPr>
                          <w:r>
                            <w:rPr>
                              <w:noProof/>
                            </w:rPr>
                            <w:drawing>
                              <wp:inline distT="0" distB="0" distL="0" distR="0">
                                <wp:extent cx="2339975" cy="1582834"/>
                                <wp:effectExtent l="0" t="0" r="0" b="0"/>
                                <wp:docPr id="195269493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5269493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F0BC1" w14:paraId="5D79A6D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0BC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F0BC1" w14:paraId="1D2C5AD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6C9DC88"/>
    <w:multiLevelType w:val="multilevel"/>
    <w:tmpl w:val="2281117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F597900"/>
    <w:multiLevelType w:val="multilevel"/>
    <w:tmpl w:val="F70F27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AEA0E2F"/>
    <w:multiLevelType w:val="multilevel"/>
    <w:tmpl w:val="03A8C76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F200A54"/>
    <w:multiLevelType w:val="multilevel"/>
    <w:tmpl w:val="1F13FC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98189848">
    <w:abstractNumId w:val="2"/>
  </w:num>
  <w:num w:numId="2" w16cid:durableId="1636644399">
    <w:abstractNumId w:val="1"/>
  </w:num>
  <w:num w:numId="3" w16cid:durableId="1703242493">
    <w:abstractNumId w:val="3"/>
  </w:num>
  <w:num w:numId="4" w16cid:durableId="75001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0"/>
    <w:rsid w:val="0003234B"/>
    <w:rsid w:val="00075922"/>
    <w:rsid w:val="001D7187"/>
    <w:rsid w:val="00246F93"/>
    <w:rsid w:val="002535CC"/>
    <w:rsid w:val="002B0A81"/>
    <w:rsid w:val="003109D7"/>
    <w:rsid w:val="00451CB9"/>
    <w:rsid w:val="00607743"/>
    <w:rsid w:val="00644E99"/>
    <w:rsid w:val="006875E6"/>
    <w:rsid w:val="00713692"/>
    <w:rsid w:val="00794DDB"/>
    <w:rsid w:val="007C60EA"/>
    <w:rsid w:val="00813DB0"/>
    <w:rsid w:val="00853BA0"/>
    <w:rsid w:val="008968D6"/>
    <w:rsid w:val="008B0E1C"/>
    <w:rsid w:val="00937005"/>
    <w:rsid w:val="00A321B7"/>
    <w:rsid w:val="00A55DA2"/>
    <w:rsid w:val="00AB4AE7"/>
    <w:rsid w:val="00AF5234"/>
    <w:rsid w:val="00B04975"/>
    <w:rsid w:val="00BB4423"/>
    <w:rsid w:val="00BE3AA0"/>
    <w:rsid w:val="00C313BB"/>
    <w:rsid w:val="00C45DF8"/>
    <w:rsid w:val="00C96D78"/>
    <w:rsid w:val="00CC6983"/>
    <w:rsid w:val="00D01726"/>
    <w:rsid w:val="00D17119"/>
    <w:rsid w:val="00D5623A"/>
    <w:rsid w:val="00DF0BC1"/>
    <w:rsid w:val="00E307F5"/>
    <w:rsid w:val="00F577C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88EFF1"/>
  <w15:docId w15:val="{6046CFAF-FB35-4FAB-AA11-5C2D8390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AA0"/>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E3AA0"/>
    <w:pPr>
      <w:tabs>
        <w:tab w:val="center" w:pos="4536"/>
        <w:tab w:val="right" w:pos="9072"/>
      </w:tabs>
      <w:spacing w:line="240" w:lineRule="auto"/>
    </w:pPr>
  </w:style>
  <w:style w:type="character" w:customStyle="1" w:styleId="KoptekstChar">
    <w:name w:val="Koptekst Char"/>
    <w:basedOn w:val="DefaultParagraphFont"/>
    <w:link w:val="Header"/>
    <w:uiPriority w:val="99"/>
    <w:rsid w:val="00BE3AA0"/>
    <w:rPr>
      <w:rFonts w:ascii="Verdana" w:hAnsi="Verdana"/>
      <w:color w:val="000000"/>
      <w:sz w:val="18"/>
      <w:szCs w:val="18"/>
    </w:rPr>
  </w:style>
  <w:style w:type="paragraph" w:styleId="Footer">
    <w:name w:val="footer"/>
    <w:basedOn w:val="Normal"/>
    <w:link w:val="VoettekstChar"/>
    <w:uiPriority w:val="99"/>
    <w:unhideWhenUsed/>
    <w:rsid w:val="00BE3AA0"/>
    <w:pPr>
      <w:tabs>
        <w:tab w:val="center" w:pos="4536"/>
        <w:tab w:val="right" w:pos="9072"/>
      </w:tabs>
      <w:spacing w:line="240" w:lineRule="auto"/>
    </w:pPr>
  </w:style>
  <w:style w:type="character" w:customStyle="1" w:styleId="VoettekstChar">
    <w:name w:val="Voettekst Char"/>
    <w:basedOn w:val="DefaultParagraphFont"/>
    <w:link w:val="Footer"/>
    <w:uiPriority w:val="99"/>
    <w:rsid w:val="00BE3AA0"/>
    <w:rPr>
      <w:rFonts w:ascii="Verdana" w:hAnsi="Verdana"/>
      <w:color w:val="000000"/>
      <w:sz w:val="18"/>
      <w:szCs w:val="18"/>
    </w:rPr>
  </w:style>
  <w:style w:type="paragraph" w:styleId="FootnoteText">
    <w:name w:val="footnote text"/>
    <w:basedOn w:val="Normal"/>
    <w:link w:val="VoetnoottekstChar"/>
    <w:uiPriority w:val="99"/>
    <w:semiHidden/>
    <w:unhideWhenUsed/>
    <w:rsid w:val="00BE3AA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BE3AA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E3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Mijn%20documenten\Opdrachtgeverschap\Diepteanalyse\DA26\Kamerbrief%20-%20DA2026,%20Jaarverslag%202025%20en%20SvdU.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606</ap:Words>
  <ap:Characters>3333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Parlement - Diepteanalyse 2026 NCG, Jaarverslag 2025 en stand van de uitvoering</vt:lpstr>
    </vt:vector>
  </ap:TitlesOfParts>
  <ap:LinksUpToDate>false</ap:LinksUpToDate>
  <ap:CharactersWithSpaces>3932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2026-06-24T10:50:00.0000000Z</dcterms:created>
  <dcterms:modified xsi:type="dcterms:W3CDTF">2026-06-24T10:50:00.0000000Z</dcterms:modified>
  <dc:creator/>
  <lastModifiedBy/>
  <dc:description>------------------------</dc:description>
  <dc:subject/>
  <keywords/>
  <version/>
  <category/>
</coreProperties>
</file>