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735" w:rsidP="00DB1735" w:rsidRDefault="00DB1735" w14:paraId="5415E693" w14:textId="35CF1739">
      <w:r>
        <w:t xml:space="preserve">Geachte </w:t>
      </w:r>
      <w:r w:rsidR="007457E2">
        <w:t>v</w:t>
      </w:r>
      <w:r>
        <w:t>oorzitter,</w:t>
      </w:r>
    </w:p>
    <w:p w:rsidR="00DB1735" w:rsidP="00DB1735" w:rsidRDefault="00DB1735" w14:paraId="673B6845" w14:textId="77777777"/>
    <w:p w:rsidR="00F46320" w:rsidP="006578CF" w:rsidRDefault="00607A0D" w14:paraId="0C52CF37" w14:textId="77777777">
      <w:r>
        <w:t>Overeenkomstig het bepaalde in artikel 15, vierde lid, van de Rijkswet goedkeuring en bekendmaking ver</w:t>
      </w:r>
      <w:r w:rsidR="00C179F8">
        <w:t xml:space="preserve">dragen moge ik u </w:t>
      </w:r>
      <w:r w:rsidR="006578CF">
        <w:t xml:space="preserve">met betrekking tot </w:t>
      </w:r>
      <w:r w:rsidR="0046759E">
        <w:t xml:space="preserve">de </w:t>
      </w:r>
      <w:r w:rsidR="006578CF">
        <w:t xml:space="preserve">bovengenoemde </w:t>
      </w:r>
      <w:r w:rsidR="00BE0D01">
        <w:t xml:space="preserve">verdragen </w:t>
      </w:r>
      <w:r w:rsidR="00F46320">
        <w:t>het volgende me</w:t>
      </w:r>
      <w:r w:rsidR="00C179F8">
        <w:t>dedelen</w:t>
      </w:r>
      <w:r w:rsidR="00F46320">
        <w:t>:</w:t>
      </w:r>
    </w:p>
    <w:p w:rsidR="00347591" w:rsidP="00347591" w:rsidRDefault="00347591" w14:paraId="099B1125" w14:textId="6DADA54D">
      <w:pPr>
        <w:pStyle w:val="Lijstalinea"/>
        <w:numPr>
          <w:ilvl w:val="0"/>
          <w:numId w:val="4"/>
        </w:numPr>
      </w:pPr>
      <w:r w:rsidRPr="00347591">
        <w:t>De bepalingen van het V</w:t>
      </w:r>
      <w:r w:rsidR="00F638CE">
        <w:t xml:space="preserve">ijfde </w:t>
      </w:r>
      <w:r w:rsidRPr="00347591">
        <w:t xml:space="preserve">Aanvullend Protocol bij het Algemeen Reglement van de Wereldpostunie, met uitzondering van </w:t>
      </w:r>
      <w:r w:rsidRPr="00D454D9" w:rsidR="00D454D9">
        <w:t xml:space="preserve">artikelen III, IV, VII, IX, XVI en XVIII </w:t>
      </w:r>
      <w:proofErr w:type="gramStart"/>
      <w:r w:rsidRPr="00D454D9" w:rsidR="00D454D9">
        <w:t>alsmede</w:t>
      </w:r>
      <w:proofErr w:type="gramEnd"/>
      <w:r w:rsidRPr="00D454D9" w:rsidR="00D454D9">
        <w:t xml:space="preserve"> de wijzigingen in artikel VI, vierde lid, die vanaf 1 januari 2026 voorlopig worden toegepast, worden ingevolge artikel XIX van het Vijfde Aanvullend Protocol bij het Algemeen Reglement van de Wereldpostunie vanaf 1 januari 2027 voorlopig toegepast door het Koninkrijk der Nederlanden</w:t>
      </w:r>
      <w:r>
        <w:t>;</w:t>
      </w:r>
    </w:p>
    <w:p w:rsidR="00EC467F" w:rsidP="00347591" w:rsidRDefault="00FA3AC1" w14:paraId="243AC6E4" w14:textId="4D649911">
      <w:pPr>
        <w:pStyle w:val="Lijstalinea"/>
        <w:numPr>
          <w:ilvl w:val="0"/>
          <w:numId w:val="4"/>
        </w:numPr>
      </w:pPr>
      <w:r w:rsidRPr="00FA3AC1">
        <w:t xml:space="preserve">De </w:t>
      </w:r>
      <w:r w:rsidRPr="00EA580C" w:rsidR="00EA580C">
        <w:t xml:space="preserve">bepalingen van het Twaalfde Aanvullend Protocol bij de Constitutie van de Wereldpostunie worden </w:t>
      </w:r>
      <w:proofErr w:type="gramStart"/>
      <w:r w:rsidRPr="00EA580C" w:rsidR="00EA580C">
        <w:t>ingevolge</w:t>
      </w:r>
      <w:proofErr w:type="gramEnd"/>
      <w:r w:rsidRPr="00EA580C" w:rsidR="00EA580C">
        <w:t xml:space="preserve"> artikel II van het Twaalfde Aanvullend Protocol bij de Constitutie van de Wereldpostunie vanaf 1 januari 2027 voorlopig toegepast door het Koninkrijk der Nederlanden</w:t>
      </w:r>
      <w:r w:rsidR="00EC467F">
        <w:t>;</w:t>
      </w:r>
    </w:p>
    <w:p w:rsidR="008110BE" w:rsidP="004D654D" w:rsidRDefault="00CE5FF1" w14:paraId="2F5BA5A4" w14:textId="0647684C">
      <w:pPr>
        <w:pStyle w:val="Lijstalinea"/>
        <w:numPr>
          <w:ilvl w:val="0"/>
          <w:numId w:val="4"/>
        </w:numPr>
      </w:pPr>
      <w:r>
        <w:t xml:space="preserve">De </w:t>
      </w:r>
      <w:r w:rsidRPr="00EA580C" w:rsidR="00EA580C">
        <w:t xml:space="preserve">bepalingen van het Tweede Aanvullend Protocol bij het Verdrag </w:t>
      </w:r>
      <w:proofErr w:type="gramStart"/>
      <w:r w:rsidRPr="00EA580C" w:rsidR="00EA580C">
        <w:t>inzake</w:t>
      </w:r>
      <w:proofErr w:type="gramEnd"/>
      <w:r w:rsidRPr="00EA580C" w:rsidR="00EA580C">
        <w:t xml:space="preserve"> postale financiële diensten worden ingevolge artikel XXII van het Tweede Aanvullend Protocol bij het Verdrag inzake postale financiële diensten vanaf 1 juli 2026 voorlopig toegepast door het Koninkrijk der Nederlanden</w:t>
      </w:r>
      <w:r w:rsidR="00EA580C">
        <w:t>;</w:t>
      </w:r>
    </w:p>
    <w:p w:rsidR="00EA580C" w:rsidP="004D654D" w:rsidRDefault="00EA580C" w14:paraId="3F7ECCFA" w14:textId="24F00100">
      <w:pPr>
        <w:pStyle w:val="Lijstalinea"/>
        <w:numPr>
          <w:ilvl w:val="0"/>
          <w:numId w:val="4"/>
        </w:numPr>
      </w:pPr>
      <w:r w:rsidRPr="00EA580C">
        <w:t xml:space="preserve">De bepalingen van het Tweede Aanvullend Protocol bij het Algemeen Postverdrag, met uitzondering van artikelen IV, V, X, XII tot en met XIX en XXI, </w:t>
      </w:r>
      <w:proofErr w:type="gramStart"/>
      <w:r w:rsidRPr="00EA580C">
        <w:t>alsmede</w:t>
      </w:r>
      <w:proofErr w:type="gramEnd"/>
      <w:r w:rsidRPr="00EA580C">
        <w:t xml:space="preserve"> de wijzigingen in de leden 2.1, 2.4 en 3.3 van artikel VIII en de leden 4.2, 6.1.1.1 en 6.1.1bis van artikel IX die vanaf 1 januari 2026 voorlopig worden toegepast, worden ingevolge artikel XXII van het Tweede Aanvullend Protocol bij het Algemeen Postverdrag vanaf 1 januari 2027 voorlopig toegepast door het Koninkrijk der Nederlanden</w:t>
      </w:r>
    </w:p>
    <w:p w:rsidR="008110BE" w:rsidP="006578CF" w:rsidRDefault="008110BE" w14:paraId="7589E47E" w14:textId="77777777"/>
    <w:p w:rsidR="004D654D" w:rsidP="006578CF" w:rsidRDefault="008110BE" w14:paraId="559177DA" w14:textId="77B5D0DD">
      <w:r>
        <w:t>Wat betreft het Koninkrijk der Nederlanden, geld</w:t>
      </w:r>
      <w:r w:rsidR="004D654D">
        <w:t>en</w:t>
      </w:r>
      <w:r>
        <w:t xml:space="preserve"> de voorlopige toepassing</w:t>
      </w:r>
      <w:r w:rsidR="004D654D">
        <w:t>en</w:t>
      </w:r>
      <w:r>
        <w:t xml:space="preserve"> van </w:t>
      </w:r>
      <w:r w:rsidR="004D654D">
        <w:t>het V</w:t>
      </w:r>
      <w:r w:rsidR="00CA77DF">
        <w:t xml:space="preserve">ijfde </w:t>
      </w:r>
      <w:r w:rsidR="004D654D">
        <w:t>Aanvullend Protocol bij het Algemeen Reglement van de Wereldpostunie</w:t>
      </w:r>
      <w:r w:rsidR="00CA77DF">
        <w:t xml:space="preserve">, het Twaalfde Aanvullend Protocol bij de </w:t>
      </w:r>
      <w:r w:rsidRPr="008A65D0" w:rsidR="00CA77DF">
        <w:t>Constitutie van de Wereldpostunie</w:t>
      </w:r>
      <w:r w:rsidR="00CA77DF">
        <w:t xml:space="preserve"> </w:t>
      </w:r>
      <w:r w:rsidR="004D654D">
        <w:t xml:space="preserve">en </w:t>
      </w:r>
      <w:r>
        <w:t xml:space="preserve">het </w:t>
      </w:r>
      <w:r w:rsidR="00CA77DF">
        <w:t xml:space="preserve">Tweede </w:t>
      </w:r>
      <w:r>
        <w:t>Aanvullend Protocol bij het Algemeen Postverdrag voor het gehele Koninkrijk</w:t>
      </w:r>
      <w:r w:rsidR="004D654D">
        <w:t xml:space="preserve">. </w:t>
      </w:r>
    </w:p>
    <w:p w:rsidR="006578CF" w:rsidP="006578CF" w:rsidRDefault="004D654D" w14:paraId="33A7D7D0" w14:textId="4518166E">
      <w:r>
        <w:lastRenderedPageBreak/>
        <w:t>Wat betreft het Koninkrijk der Nederlanden, geldt d</w:t>
      </w:r>
      <w:r w:rsidR="008110BE">
        <w:t xml:space="preserve">e voorlopige toepassing van het </w:t>
      </w:r>
      <w:r w:rsidRPr="00CA77DF" w:rsidR="00CA77DF">
        <w:t>Tw</w:t>
      </w:r>
      <w:r w:rsidR="00CA77DF">
        <w:t xml:space="preserve">eede </w:t>
      </w:r>
      <w:r w:rsidR="008110BE">
        <w:t xml:space="preserve">Aanvullend Protocol bij het Verdrag </w:t>
      </w:r>
      <w:proofErr w:type="gramStart"/>
      <w:r w:rsidR="008110BE">
        <w:t>inzake</w:t>
      </w:r>
      <w:proofErr w:type="gramEnd"/>
      <w:r w:rsidR="008110BE">
        <w:t xml:space="preserve"> postale financiële diensten voor Curaçao en het Caribische deel van Nederland. </w:t>
      </w:r>
    </w:p>
    <w:p w:rsidR="00667963" w:rsidP="006578CF" w:rsidRDefault="00667963" w14:paraId="249C1158" w14:textId="12522773"/>
    <w:p w:rsidR="00607A0D" w:rsidP="00607A0D" w:rsidRDefault="0046759E" w14:paraId="3FEDD500" w14:textId="473D16B0">
      <w:r w:rsidRPr="0046759E">
        <w:t xml:space="preserve">De tekst van </w:t>
      </w:r>
      <w:r>
        <w:t xml:space="preserve">deze </w:t>
      </w:r>
      <w:r w:rsidR="00384A01">
        <w:t>Protocollen en V</w:t>
      </w:r>
      <w:r>
        <w:t xml:space="preserve">erdragen </w:t>
      </w:r>
      <w:r w:rsidR="00B64853">
        <w:t xml:space="preserve">is </w:t>
      </w:r>
      <w:r w:rsidRPr="0046759E">
        <w:t xml:space="preserve">geplaatst in </w:t>
      </w:r>
      <w:proofErr w:type="spellStart"/>
      <w:r w:rsidRPr="0046759E">
        <w:t>Tractatenblad</w:t>
      </w:r>
      <w:proofErr w:type="spellEnd"/>
      <w:r w:rsidRPr="0046759E">
        <w:t xml:space="preserve"> 20</w:t>
      </w:r>
      <w:r w:rsidR="00384A01">
        <w:t>2</w:t>
      </w:r>
      <w:r w:rsidR="00B64853">
        <w:t>6</w:t>
      </w:r>
      <w:r w:rsidR="004D654D">
        <w:t xml:space="preserve">, </w:t>
      </w:r>
      <w:r w:rsidR="00B64853">
        <w:t>3</w:t>
      </w:r>
      <w:r w:rsidR="004D654D">
        <w:t>2</w:t>
      </w:r>
      <w:r w:rsidRPr="0046759E">
        <w:t>.</w:t>
      </w:r>
    </w:p>
    <w:p w:rsidR="00384A01" w:rsidP="00607A0D" w:rsidRDefault="00384A01" w14:paraId="30603086" w14:textId="77777777"/>
    <w:p w:rsidR="00DB1735" w:rsidP="00607A0D" w:rsidRDefault="00607A0D" w14:paraId="22112B1B" w14:textId="7D9F04C2">
      <w:r>
        <w:t xml:space="preserve">Nadat het advies van de Raad van State </w:t>
      </w:r>
      <w:r w:rsidR="00021843">
        <w:t xml:space="preserve">van het Koninkrijk </w:t>
      </w:r>
      <w:r>
        <w:t>zal zijn ingewonnen, z</w:t>
      </w:r>
      <w:r w:rsidR="00384A01">
        <w:t xml:space="preserve">ullen de Protocollen en de Verdragen </w:t>
      </w:r>
      <w:r>
        <w:t>ter goedkeuring aan de Staten-Generaal worden overgelegd.</w:t>
      </w:r>
    </w:p>
    <w:p w:rsidR="00DB1735" w:rsidP="00DB1735" w:rsidRDefault="00DB1735" w14:paraId="07AF76F1" w14:textId="77777777"/>
    <w:p w:rsidR="00DB1735" w:rsidP="00DB1735" w:rsidRDefault="00DB1735" w14:paraId="71729DA4" w14:textId="77777777"/>
    <w:p w:rsidR="00DB1735" w:rsidP="00DB1735" w:rsidRDefault="00DB1735" w14:paraId="55168F38" w14:textId="77777777">
      <w:r>
        <w:t>De Minister van Buitenlandse Zaken,</w:t>
      </w:r>
    </w:p>
    <w:p w:rsidR="00DB1735" w:rsidP="00DB1735" w:rsidRDefault="00DB1735" w14:paraId="5D812DE2" w14:textId="77777777"/>
    <w:p w:rsidR="00DB1735" w:rsidP="00DB1735" w:rsidRDefault="00DB1735" w14:paraId="3FCA2F70" w14:textId="77777777"/>
    <w:p w:rsidR="00DB1735" w:rsidP="00DB1735" w:rsidRDefault="00DB1735" w14:paraId="4A8AAA96" w14:textId="77777777"/>
    <w:p w:rsidR="00DB1735" w:rsidP="00DB1735" w:rsidRDefault="00DB1735" w14:paraId="44BF2099" w14:textId="77777777"/>
    <w:p w:rsidR="00B64DEC" w:rsidP="00DB1735" w:rsidRDefault="00B64DEC" w14:paraId="5BDC8132" w14:textId="77777777"/>
    <w:p w:rsidR="00F55505" w:rsidP="00DB1735" w:rsidRDefault="00B64853" w14:paraId="34B6AFA9" w14:textId="6D7B4DC9">
      <w:bookmarkStart w:name="_Hlk232187870" w:id="0"/>
      <w:r>
        <w:t>T.B.W. Berendsen</w:t>
      </w:r>
      <w:bookmarkEnd w:id="0"/>
    </w:p>
    <w:sectPr w:rsidR="00F55505">
      <w:headerReference w:type="default" r:id="rId8"/>
      <w:headerReference w:type="first" r:id="rId9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DE22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6FA0A5C1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BC1C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0E200800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1193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49A3804" wp14:editId="3B63E4D8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62A38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9A3804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41062A38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4F01D2" wp14:editId="5F2D3171">
              <wp:simplePos x="0" y="0"/>
              <wp:positionH relativeFrom="page">
                <wp:posOffset>5913755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D83F2" w14:textId="77777777" w:rsidR="00136ED6" w:rsidRPr="003E76D1" w:rsidRDefault="00F5550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3E76D1">
                            <w:rPr>
                              <w:b/>
                              <w:bCs/>
                            </w:rPr>
                            <w:t>Directie Juridische Zaken Afdeling Verdragen</w:t>
                          </w:r>
                        </w:p>
                        <w:p w14:paraId="1DDB9164" w14:textId="77777777" w:rsidR="00136ED6" w:rsidRDefault="00136ED6">
                          <w:pPr>
                            <w:pStyle w:val="WitregelW2"/>
                          </w:pPr>
                        </w:p>
                        <w:p w14:paraId="0B655ED5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AF3B904" w14:textId="0A28C643" w:rsidR="00136ED6" w:rsidRDefault="005F1396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showingPlcHdr/>
                              <w:date w:fullDate="2021-05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F26DA">
                                <w:t xml:space="preserve">     </w:t>
                              </w:r>
                            </w:sdtContent>
                          </w:sdt>
                        </w:p>
                        <w:p w14:paraId="16392B85" w14:textId="77777777" w:rsidR="003E76D1" w:rsidRDefault="003E76D1" w:rsidP="003E76D1"/>
                        <w:p w14:paraId="0B25D691" w14:textId="32E8F443" w:rsidR="003E76D1" w:rsidRPr="003E76D1" w:rsidRDefault="003E76D1" w:rsidP="003E76D1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E76D1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Onze Referentie</w:t>
                          </w:r>
                        </w:p>
                        <w:p w14:paraId="58B864D9" w14:textId="03E80EFC" w:rsidR="003E76D1" w:rsidRPr="003E76D1" w:rsidRDefault="00FF26DA" w:rsidP="003E76D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F26DA">
                            <w:rPr>
                              <w:sz w:val="16"/>
                              <w:szCs w:val="16"/>
                            </w:rPr>
                            <w:t>BZ2629352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4F01D2" id="41b1110a-80a4-11ea-b356-6230a4311406" o:spid="_x0000_s1027" type="#_x0000_t202" style="position:absolute;margin-left:465.6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" filled="f" stroked="f">
              <v:textbox inset="0,0,0,0">
                <w:txbxContent>
                  <w:p w14:paraId="089D83F2" w14:textId="77777777" w:rsidR="00136ED6" w:rsidRPr="003E76D1" w:rsidRDefault="00F5550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3E76D1">
                      <w:rPr>
                        <w:b/>
                        <w:bCs/>
                      </w:rPr>
                      <w:t>Directie Juridische Zaken Afdeling Verdragen</w:t>
                    </w:r>
                  </w:p>
                  <w:p w14:paraId="1DDB9164" w14:textId="77777777" w:rsidR="00136ED6" w:rsidRDefault="00136ED6">
                    <w:pPr>
                      <w:pStyle w:val="WitregelW2"/>
                    </w:pPr>
                  </w:p>
                  <w:p w14:paraId="0B655ED5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4AF3B904" w14:textId="0A28C643" w:rsidR="00136ED6" w:rsidRDefault="005F1396">
                    <w:pPr>
                      <w:pStyle w:val="Referentiegegevens"/>
                    </w:pPr>
                    <w:sdt>
                      <w:sdtPr>
                        <w:id w:val="1541012048"/>
                        <w:showingPlcHdr/>
                        <w:date w:fullDate="2021-05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F26DA">
                          <w:t xml:space="preserve">     </w:t>
                        </w:r>
                      </w:sdtContent>
                    </w:sdt>
                  </w:p>
                  <w:p w14:paraId="16392B85" w14:textId="77777777" w:rsidR="003E76D1" w:rsidRDefault="003E76D1" w:rsidP="003E76D1"/>
                  <w:p w14:paraId="0B25D691" w14:textId="32E8F443" w:rsidR="003E76D1" w:rsidRPr="003E76D1" w:rsidRDefault="003E76D1" w:rsidP="003E76D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3E76D1">
                      <w:rPr>
                        <w:b/>
                        <w:bCs/>
                        <w:sz w:val="16"/>
                        <w:szCs w:val="16"/>
                      </w:rPr>
                      <w:t>Onze Referentie</w:t>
                    </w:r>
                  </w:p>
                  <w:p w14:paraId="58B864D9" w14:textId="03E80EFC" w:rsidR="003E76D1" w:rsidRPr="003E76D1" w:rsidRDefault="00FF26DA" w:rsidP="003E76D1">
                    <w:pPr>
                      <w:rPr>
                        <w:sz w:val="16"/>
                        <w:szCs w:val="16"/>
                      </w:rPr>
                    </w:pPr>
                    <w:r w:rsidRPr="00FF26DA">
                      <w:rPr>
                        <w:sz w:val="16"/>
                        <w:szCs w:val="16"/>
                      </w:rPr>
                      <w:t>BZ2629352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D6AA135" wp14:editId="2F6BDB4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F7119" w14:textId="100FC13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78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4B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AA135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3E7F7119" w14:textId="100FC13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78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4B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ADD4E8" wp14:editId="20CDA38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74D3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DD4E8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F274D3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4D2A" w14:textId="4FE7DB7C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07EE7B" wp14:editId="2754962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FC95AA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07EE7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EFC95AA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10920E" wp14:editId="732350C0">
              <wp:simplePos x="0" y="0"/>
              <wp:positionH relativeFrom="margin">
                <wp:align>left</wp:align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187F1" w14:textId="77777777" w:rsidR="00D43FDF" w:rsidRDefault="00DB1735" w:rsidP="00D43FDF">
                          <w:pPr>
                            <w:pStyle w:val="Huisstijl-NAW"/>
                          </w:pPr>
                          <w:r>
                            <w:t>Aan</w:t>
                          </w:r>
                          <w:r w:rsidR="008301BF">
                            <w:t xml:space="preserve"> </w:t>
                          </w:r>
                          <w:r w:rsidR="006578CF">
                            <w:t>d</w:t>
                          </w:r>
                          <w:r w:rsidR="00231400">
                            <w:t xml:space="preserve">e </w:t>
                          </w:r>
                          <w:r w:rsidR="007457E2">
                            <w:t>v</w:t>
                          </w:r>
                          <w:r w:rsidR="00231400">
                            <w:t xml:space="preserve">oorzitter van de </w:t>
                          </w:r>
                          <w:r w:rsidR="00D43FDF" w:rsidRPr="0025449D">
                            <w:t xml:space="preserve">Tweede Kamer </w:t>
                          </w:r>
                        </w:p>
                        <w:p w14:paraId="7358DE92" w14:textId="77777777" w:rsidR="00D43FDF" w:rsidRPr="0025449D" w:rsidRDefault="00D43FDF" w:rsidP="00D43FDF">
                          <w:pPr>
                            <w:pStyle w:val="Huisstijl-NAW"/>
                          </w:pPr>
                          <w:r w:rsidRPr="0025449D">
                            <w:t>der Staten-Generaal</w:t>
                          </w:r>
                        </w:p>
                        <w:p w14:paraId="335F85D2" w14:textId="77777777" w:rsidR="00D43FDF" w:rsidRPr="0025449D" w:rsidRDefault="00D43FDF" w:rsidP="00D43FDF">
                          <w:pPr>
                            <w:pStyle w:val="Huisstijl-NAW"/>
                          </w:pPr>
                          <w:r w:rsidRPr="0025449D">
                            <w:t>Prinses Irenestraat 6</w:t>
                          </w:r>
                        </w:p>
                        <w:p w14:paraId="729D89A6" w14:textId="77777777" w:rsidR="00D43FDF" w:rsidRPr="00D1500B" w:rsidRDefault="00D43FDF" w:rsidP="00D43FDF">
                          <w:r>
                            <w:t>2595 BD  Den Haag</w:t>
                          </w:r>
                        </w:p>
                        <w:p w14:paraId="19C56A62" w14:textId="20B6A6A2" w:rsidR="00136ED6" w:rsidRDefault="00136ED6" w:rsidP="00D43FDF"/>
                        <w:p w14:paraId="74271EAA" w14:textId="77777777" w:rsidR="00A54A1A" w:rsidRPr="00BC6C49" w:rsidRDefault="00A54A1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0920E" id="41b10c0b-80a4-11ea-b356-6230a4311406" o:spid="_x0000_s1031" type="#_x0000_t202" style="position:absolute;margin-left:0;margin-top:153.6pt;width:226.75pt;height:112.8pt;z-index: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" filled="f" stroked="f">
              <v:textbox inset="0,0,0,0">
                <w:txbxContent>
                  <w:p w14:paraId="1AD187F1" w14:textId="77777777" w:rsidR="00D43FDF" w:rsidRDefault="00DB1735" w:rsidP="00D43FDF">
                    <w:pPr>
                      <w:pStyle w:val="Huisstijl-NAW"/>
                    </w:pPr>
                    <w:r>
                      <w:t>Aan</w:t>
                    </w:r>
                    <w:r w:rsidR="008301BF">
                      <w:t xml:space="preserve"> </w:t>
                    </w:r>
                    <w:r w:rsidR="006578CF">
                      <w:t>d</w:t>
                    </w:r>
                    <w:r w:rsidR="00231400">
                      <w:t xml:space="preserve">e </w:t>
                    </w:r>
                    <w:r w:rsidR="007457E2">
                      <w:t>v</w:t>
                    </w:r>
                    <w:r w:rsidR="00231400">
                      <w:t xml:space="preserve">oorzitter van de </w:t>
                    </w:r>
                    <w:r w:rsidR="00D43FDF" w:rsidRPr="0025449D">
                      <w:t xml:space="preserve">Tweede Kamer </w:t>
                    </w:r>
                  </w:p>
                  <w:p w14:paraId="7358DE92" w14:textId="77777777" w:rsidR="00D43FDF" w:rsidRPr="0025449D" w:rsidRDefault="00D43FDF" w:rsidP="00D43FDF">
                    <w:pPr>
                      <w:pStyle w:val="Huisstijl-NAW"/>
                    </w:pPr>
                    <w:r w:rsidRPr="0025449D">
                      <w:t>der Staten-Generaal</w:t>
                    </w:r>
                  </w:p>
                  <w:p w14:paraId="335F85D2" w14:textId="77777777" w:rsidR="00D43FDF" w:rsidRPr="0025449D" w:rsidRDefault="00D43FDF" w:rsidP="00D43FDF">
                    <w:pPr>
                      <w:pStyle w:val="Huisstijl-NAW"/>
                    </w:pPr>
                    <w:r w:rsidRPr="0025449D">
                      <w:t>Prinses Irenestraat 6</w:t>
                    </w:r>
                  </w:p>
                  <w:p w14:paraId="729D89A6" w14:textId="77777777" w:rsidR="00D43FDF" w:rsidRPr="00D1500B" w:rsidRDefault="00D43FDF" w:rsidP="00D43FDF">
                    <w:r>
                      <w:t>2595 BD  Den Haag</w:t>
                    </w:r>
                  </w:p>
                  <w:p w14:paraId="19C56A62" w14:textId="20B6A6A2" w:rsidR="00136ED6" w:rsidRDefault="00136ED6" w:rsidP="00D43FDF"/>
                  <w:p w14:paraId="74271EAA" w14:textId="77777777" w:rsidR="00A54A1A" w:rsidRPr="00BC6C49" w:rsidRDefault="00A54A1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72C714" wp14:editId="1F1B29D7">
              <wp:simplePos x="0" y="0"/>
              <wp:positionH relativeFrom="margin">
                <wp:posOffset>-1905</wp:posOffset>
              </wp:positionH>
              <wp:positionV relativeFrom="page">
                <wp:posOffset>3764280</wp:posOffset>
              </wp:positionV>
              <wp:extent cx="4869180" cy="70104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9180" cy="701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38B2C739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1616A085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7D18BA5F" w14:textId="0E1879D4" w:rsidR="00136ED6" w:rsidRDefault="00E05089" w:rsidP="0044143E">
                                <w:r>
                                  <w:t>22 juni 20206</w:t>
                                </w:r>
                                <w:r w:rsidR="008301BF">
                                  <w:t xml:space="preserve">  </w:t>
                                </w:r>
                              </w:p>
                            </w:tc>
                          </w:tr>
                          <w:tr w:rsidR="00136ED6" w14:paraId="3C7652CA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3D91A129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6FF79F7D" w14:textId="77777777" w:rsidR="00FA167B" w:rsidRDefault="00384A01" w:rsidP="00C179F8">
                                <w:pPr>
                                  <w:rPr>
                                    <w:rStyle w:val="preformatted"/>
                                    <w:szCs w:val="18"/>
                                  </w:rPr>
                                </w:pPr>
                                <w:r>
                                  <w:rPr>
                                    <w:rStyle w:val="preformatted"/>
                                    <w:szCs w:val="18"/>
                                  </w:rPr>
                                  <w:t>Protocollen en Verdragen v</w:t>
                                </w:r>
                                <w:r w:rsidR="006578CF">
                                  <w:rPr>
                                    <w:rStyle w:val="preformatted"/>
                                    <w:szCs w:val="18"/>
                                  </w:rPr>
                                  <w:t>an de Wereldpostunie</w:t>
                                </w:r>
                                <w:r w:rsidR="00C179F8">
                                  <w:rPr>
                                    <w:rStyle w:val="preformatted"/>
                                    <w:szCs w:val="18"/>
                                  </w:rPr>
                                  <w:t>;</w:t>
                                </w:r>
                                <w:r w:rsidR="00A54A1A">
                                  <w:rPr>
                                    <w:rStyle w:val="preformatted"/>
                                    <w:szCs w:val="18"/>
                                  </w:rPr>
                                  <w:t xml:space="preserve"> Dubai, </w:t>
                                </w:r>
                              </w:p>
                              <w:p w14:paraId="16E0785D" w14:textId="79C0AE9C" w:rsidR="00136ED6" w:rsidRDefault="00F638CE" w:rsidP="00C179F8">
                                <w:r>
                                  <w:rPr>
                                    <w:rStyle w:val="preformatted"/>
                                    <w:szCs w:val="18"/>
                                  </w:rPr>
                                  <w:t xml:space="preserve">19 </w:t>
                                </w:r>
                                <w:r w:rsidR="00FA167B">
                                  <w:rPr>
                                    <w:rStyle w:val="preformatted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rStyle w:val="preformatted"/>
                                    <w:szCs w:val="18"/>
                                  </w:rPr>
                                  <w:t xml:space="preserve">ept </w:t>
                                </w:r>
                                <w:r w:rsidR="00BC6C49">
                                  <w:rPr>
                                    <w:rStyle w:val="preformatted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rStyle w:val="preformatted"/>
                                    <w:szCs w:val="18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14:paraId="2252E268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72C714" id="41b10c7e-80a4-11ea-b356-6230a4311406" o:spid="_x0000_s1032" type="#_x0000_t202" style="position:absolute;margin-left:-.15pt;margin-top:296.4pt;width:383.4pt;height:55.2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38B2C739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1616A085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7D18BA5F" w14:textId="0E1879D4" w:rsidR="00136ED6" w:rsidRDefault="00E05089" w:rsidP="0044143E">
                          <w:r>
                            <w:t>22 juni 20206</w:t>
                          </w:r>
                          <w:r w:rsidR="008301BF">
                            <w:t xml:space="preserve">  </w:t>
                          </w:r>
                        </w:p>
                      </w:tc>
                    </w:tr>
                    <w:tr w:rsidR="00136ED6" w14:paraId="3C7652CA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3D91A129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6FF79F7D" w14:textId="77777777" w:rsidR="00FA167B" w:rsidRDefault="00384A01" w:rsidP="00C179F8">
                          <w:pPr>
                            <w:rPr>
                              <w:rStyle w:val="preformatted"/>
                              <w:szCs w:val="18"/>
                            </w:rPr>
                          </w:pPr>
                          <w:r>
                            <w:rPr>
                              <w:rStyle w:val="preformatted"/>
                              <w:szCs w:val="18"/>
                            </w:rPr>
                            <w:t>Protocollen en Verdragen v</w:t>
                          </w:r>
                          <w:r w:rsidR="006578CF">
                            <w:rPr>
                              <w:rStyle w:val="preformatted"/>
                              <w:szCs w:val="18"/>
                            </w:rPr>
                            <w:t>an de Wereldpostunie</w:t>
                          </w:r>
                          <w:r w:rsidR="00C179F8">
                            <w:rPr>
                              <w:rStyle w:val="preformatted"/>
                              <w:szCs w:val="18"/>
                            </w:rPr>
                            <w:t>;</w:t>
                          </w:r>
                          <w:r w:rsidR="00A54A1A">
                            <w:rPr>
                              <w:rStyle w:val="preformatted"/>
                              <w:szCs w:val="18"/>
                            </w:rPr>
                            <w:t xml:space="preserve"> Dubai, </w:t>
                          </w:r>
                        </w:p>
                        <w:p w14:paraId="16E0785D" w14:textId="79C0AE9C" w:rsidR="00136ED6" w:rsidRDefault="00F638CE" w:rsidP="00C179F8">
                          <w:r>
                            <w:rPr>
                              <w:rStyle w:val="preformatted"/>
                              <w:szCs w:val="18"/>
                            </w:rPr>
                            <w:t xml:space="preserve">19 </w:t>
                          </w:r>
                          <w:r w:rsidR="00FA167B">
                            <w:rPr>
                              <w:rStyle w:val="preformatted"/>
                              <w:szCs w:val="18"/>
                            </w:rPr>
                            <w:t>s</w:t>
                          </w:r>
                          <w:r>
                            <w:rPr>
                              <w:rStyle w:val="preformatted"/>
                              <w:szCs w:val="18"/>
                            </w:rPr>
                            <w:t xml:space="preserve">ept </w:t>
                          </w:r>
                          <w:r w:rsidR="00BC6C49">
                            <w:rPr>
                              <w:rStyle w:val="preformatted"/>
                              <w:szCs w:val="18"/>
                            </w:rPr>
                            <w:t>202</w:t>
                          </w:r>
                          <w:r>
                            <w:rPr>
                              <w:rStyle w:val="preformatted"/>
                              <w:szCs w:val="18"/>
                            </w:rPr>
                            <w:t>5</w:t>
                          </w:r>
                        </w:p>
                      </w:tc>
                    </w:tr>
                  </w:tbl>
                  <w:p w14:paraId="2252E268" w14:textId="77777777" w:rsidR="00933B8E" w:rsidRDefault="00933B8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0CB444" wp14:editId="036C907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C1B93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01DACF44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24E16A8" w14:textId="77777777" w:rsidR="006E7053" w:rsidRPr="001C29E0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C29E0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48C7F24A" w14:textId="77777777" w:rsidR="006E7053" w:rsidRPr="001C29E0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C29E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39A6E7C3" w14:textId="77777777" w:rsidR="006E7053" w:rsidRPr="001C29E0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C29E0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315E660" w14:textId="77777777" w:rsidR="006E7053" w:rsidRPr="001C29E0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C29E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0A33D61B" w14:textId="77777777" w:rsidR="006E7053" w:rsidRPr="001C29E0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C29E0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1A98C80" w14:textId="77777777" w:rsidR="006E7053" w:rsidRPr="001C29E0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C29E0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607FB0F0" w14:textId="77777777" w:rsidR="006E7053" w:rsidRPr="001C29E0" w:rsidRDefault="006E7053" w:rsidP="006E7053">
                          <w:pPr>
                            <w:rPr>
                              <w:lang w:val="da-DK"/>
                            </w:rPr>
                          </w:pPr>
                        </w:p>
                        <w:p w14:paraId="1DB3C800" w14:textId="77777777" w:rsidR="00C866D4" w:rsidRPr="001C29E0" w:rsidRDefault="00C866D4" w:rsidP="006E7053">
                          <w:pPr>
                            <w:pStyle w:val="Huisstijl-Kopje"/>
                            <w:rPr>
                              <w:lang w:val="da-DK"/>
                            </w:rPr>
                          </w:pPr>
                        </w:p>
                        <w:p w14:paraId="150C5AA8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15FE8A6B" w14:textId="39A16C83" w:rsidR="00F10861" w:rsidRPr="0044143E" w:rsidRDefault="00FF26DA" w:rsidP="00F1086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F26DA">
                            <w:rPr>
                              <w:sz w:val="13"/>
                              <w:szCs w:val="13"/>
                            </w:rPr>
                            <w:t>BZ2629352</w:t>
                          </w:r>
                        </w:p>
                        <w:p w14:paraId="6110E4DD" w14:textId="77777777" w:rsidR="00C866D4" w:rsidRPr="0044143E" w:rsidRDefault="00C866D4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028E2C0" w14:textId="77777777" w:rsidR="00255D87" w:rsidRDefault="006E7053" w:rsidP="006E705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</w:p>
                        <w:p w14:paraId="1B8FD23E" w14:textId="4AA28A65" w:rsidR="006E7053" w:rsidRPr="00153EEE" w:rsidRDefault="008301BF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t xml:space="preserve">Griffie </w:t>
                          </w:r>
                          <w:r w:rsidR="00674DFF">
                            <w:t>I</w:t>
                          </w:r>
                          <w:r w:rsidR="00D43FDF">
                            <w:t>I</w:t>
                          </w:r>
                          <w:r w:rsidR="00667963">
                            <w:t xml:space="preserve"> </w:t>
                          </w:r>
                        </w:p>
                        <w:p w14:paraId="77815CFA" w14:textId="77777777" w:rsidR="006E7053" w:rsidRPr="000D7E97" w:rsidRDefault="006E7053" w:rsidP="006E7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0CB444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A9C1B93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01DACF44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424E16A8" w14:textId="77777777" w:rsidR="006E7053" w:rsidRPr="001C29E0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1C29E0">
                      <w:rPr>
                        <w:lang w:val="da-DK"/>
                      </w:rPr>
                      <w:t>2515 XP Den Haag</w:t>
                    </w:r>
                  </w:p>
                  <w:p w14:paraId="48C7F24A" w14:textId="77777777" w:rsidR="006E7053" w:rsidRPr="001C29E0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1C29E0">
                      <w:rPr>
                        <w:lang w:val="da-DK"/>
                      </w:rPr>
                      <w:t>Postbus 20061</w:t>
                    </w:r>
                  </w:p>
                  <w:p w14:paraId="39A6E7C3" w14:textId="77777777" w:rsidR="006E7053" w:rsidRPr="001C29E0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1C29E0">
                      <w:rPr>
                        <w:lang w:val="da-DK"/>
                      </w:rPr>
                      <w:t>2500 EB Den Haag</w:t>
                    </w:r>
                  </w:p>
                  <w:p w14:paraId="5315E660" w14:textId="77777777" w:rsidR="006E7053" w:rsidRPr="001C29E0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1C29E0">
                      <w:rPr>
                        <w:lang w:val="da-DK"/>
                      </w:rPr>
                      <w:t>Nederland</w:t>
                    </w:r>
                  </w:p>
                  <w:p w14:paraId="0A33D61B" w14:textId="77777777" w:rsidR="006E7053" w:rsidRPr="001C29E0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1C29E0">
                      <w:rPr>
                        <w:lang w:val="da-DK"/>
                      </w:rPr>
                      <w:t xml:space="preserve">www.rijksoverheid.nl </w:t>
                    </w:r>
                  </w:p>
                  <w:p w14:paraId="01A98C80" w14:textId="77777777" w:rsidR="006E7053" w:rsidRPr="001C29E0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1C29E0">
                      <w:rPr>
                        <w:lang w:val="da-DK"/>
                      </w:rPr>
                      <w:t>www.nederlandwereldwijd.nl</w:t>
                    </w:r>
                  </w:p>
                  <w:p w14:paraId="607FB0F0" w14:textId="77777777" w:rsidR="006E7053" w:rsidRPr="001C29E0" w:rsidRDefault="006E7053" w:rsidP="006E7053">
                    <w:pPr>
                      <w:rPr>
                        <w:lang w:val="da-DK"/>
                      </w:rPr>
                    </w:pPr>
                  </w:p>
                  <w:p w14:paraId="1DB3C800" w14:textId="77777777" w:rsidR="00C866D4" w:rsidRPr="001C29E0" w:rsidRDefault="00C866D4" w:rsidP="006E7053">
                    <w:pPr>
                      <w:pStyle w:val="Huisstijl-Kopje"/>
                      <w:rPr>
                        <w:lang w:val="da-DK"/>
                      </w:rPr>
                    </w:pPr>
                  </w:p>
                  <w:p w14:paraId="150C5AA8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15FE8A6B" w14:textId="39A16C83" w:rsidR="00F10861" w:rsidRPr="0044143E" w:rsidRDefault="00FF26DA" w:rsidP="00F10861">
                    <w:pPr>
                      <w:rPr>
                        <w:sz w:val="13"/>
                        <w:szCs w:val="13"/>
                      </w:rPr>
                    </w:pPr>
                    <w:r w:rsidRPr="00FF26DA">
                      <w:rPr>
                        <w:sz w:val="13"/>
                        <w:szCs w:val="13"/>
                      </w:rPr>
                      <w:t>BZ2629352</w:t>
                    </w:r>
                  </w:p>
                  <w:p w14:paraId="6110E4DD" w14:textId="77777777" w:rsidR="00C866D4" w:rsidRPr="0044143E" w:rsidRDefault="00C866D4" w:rsidP="006E7053">
                    <w:pPr>
                      <w:rPr>
                        <w:sz w:val="13"/>
                        <w:szCs w:val="13"/>
                      </w:rPr>
                    </w:pPr>
                  </w:p>
                  <w:p w14:paraId="6028E2C0" w14:textId="77777777" w:rsidR="00255D87" w:rsidRDefault="006E7053" w:rsidP="006E7053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</w:p>
                  <w:p w14:paraId="1B8FD23E" w14:textId="4AA28A65" w:rsidR="006E7053" w:rsidRPr="00153EEE" w:rsidRDefault="008301BF" w:rsidP="006E7053">
                    <w:pPr>
                      <w:pStyle w:val="Huisstijl-Gegeven"/>
                      <w:rPr>
                        <w:vanish/>
                      </w:rPr>
                    </w:pPr>
                    <w:r>
                      <w:t xml:space="preserve">Griffie </w:t>
                    </w:r>
                    <w:r w:rsidR="00674DFF">
                      <w:t>I</w:t>
                    </w:r>
                    <w:r w:rsidR="00D43FDF">
                      <w:t>I</w:t>
                    </w:r>
                    <w:r w:rsidR="00667963">
                      <w:t xml:space="preserve"> </w:t>
                    </w:r>
                  </w:p>
                  <w:p w14:paraId="77815CFA" w14:textId="77777777" w:rsidR="006E7053" w:rsidRPr="000D7E97" w:rsidRDefault="006E7053" w:rsidP="006E70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EFC195" wp14:editId="66E2577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1E668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FC195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7181E668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42E852" wp14:editId="65D755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079F2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4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4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2E852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15079F2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4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4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E79817" wp14:editId="1FC26A3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3BE03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301EFC" wp14:editId="56217466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79817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5273BE03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301EFC" wp14:editId="56217466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070D0B7" wp14:editId="0303BA1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1F92DD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7B5880" wp14:editId="02FF127A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0D0B7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C1F92DD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7B5880" wp14:editId="02FF127A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proofErr w:type="gramStart"/>
    <w:r w:rsidR="00667963">
      <w:t>xxx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2."/>
      <w:lvlJc w:val="left"/>
      <w:pPr>
        <w:ind w:left="0" w:firstLine="0"/>
      </w:pPr>
    </w:lvl>
    <w:lvl w:ilvl="2">
      <w:start w:val="1"/>
      <w:numFmt w:val="decimal"/>
      <w:pStyle w:val="Kop3"/>
      <w:lvlText w:val="%3."/>
      <w:lvlJc w:val="left"/>
      <w:pPr>
        <w:ind w:left="0" w:firstLine="0"/>
      </w:pPr>
    </w:lvl>
    <w:lvl w:ilvl="3">
      <w:start w:val="1"/>
      <w:numFmt w:val="decimal"/>
      <w:pStyle w:val="Kop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E30013"/>
    <w:multiLevelType w:val="hybridMultilevel"/>
    <w:tmpl w:val="98A6A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093206">
    <w:abstractNumId w:val="2"/>
  </w:num>
  <w:num w:numId="2" w16cid:durableId="1325204409">
    <w:abstractNumId w:val="1"/>
  </w:num>
  <w:num w:numId="3" w16cid:durableId="518932104">
    <w:abstractNumId w:val="0"/>
  </w:num>
  <w:num w:numId="4" w16cid:durableId="2131974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0780"/>
    <w:rsid w:val="000158AF"/>
    <w:rsid w:val="00021843"/>
    <w:rsid w:val="00031B82"/>
    <w:rsid w:val="000408B9"/>
    <w:rsid w:val="000D7E97"/>
    <w:rsid w:val="001210C5"/>
    <w:rsid w:val="00136ED6"/>
    <w:rsid w:val="00151B36"/>
    <w:rsid w:val="00197349"/>
    <w:rsid w:val="001A6E70"/>
    <w:rsid w:val="001C29E0"/>
    <w:rsid w:val="00231400"/>
    <w:rsid w:val="00241990"/>
    <w:rsid w:val="00255D87"/>
    <w:rsid w:val="00270CFD"/>
    <w:rsid w:val="00272B28"/>
    <w:rsid w:val="00291575"/>
    <w:rsid w:val="00347591"/>
    <w:rsid w:val="00364184"/>
    <w:rsid w:val="00384A01"/>
    <w:rsid w:val="00393220"/>
    <w:rsid w:val="003A6E1F"/>
    <w:rsid w:val="003D6F94"/>
    <w:rsid w:val="003E76D1"/>
    <w:rsid w:val="004321D7"/>
    <w:rsid w:val="0044143E"/>
    <w:rsid w:val="00457334"/>
    <w:rsid w:val="0046759E"/>
    <w:rsid w:val="00487722"/>
    <w:rsid w:val="004D654D"/>
    <w:rsid w:val="004F7553"/>
    <w:rsid w:val="005571AB"/>
    <w:rsid w:val="00587C65"/>
    <w:rsid w:val="005B5DA7"/>
    <w:rsid w:val="005F1396"/>
    <w:rsid w:val="005F7D04"/>
    <w:rsid w:val="00607A0D"/>
    <w:rsid w:val="00611BA3"/>
    <w:rsid w:val="006578CF"/>
    <w:rsid w:val="00667963"/>
    <w:rsid w:val="00674DFF"/>
    <w:rsid w:val="00686919"/>
    <w:rsid w:val="006E3187"/>
    <w:rsid w:val="006E7053"/>
    <w:rsid w:val="006F26FF"/>
    <w:rsid w:val="00701823"/>
    <w:rsid w:val="00704708"/>
    <w:rsid w:val="007457E2"/>
    <w:rsid w:val="007C0F2B"/>
    <w:rsid w:val="007E5009"/>
    <w:rsid w:val="007F5A5C"/>
    <w:rsid w:val="008110BE"/>
    <w:rsid w:val="00814401"/>
    <w:rsid w:val="008301BF"/>
    <w:rsid w:val="00895023"/>
    <w:rsid w:val="008D47C4"/>
    <w:rsid w:val="008E4130"/>
    <w:rsid w:val="009324D8"/>
    <w:rsid w:val="00933B8E"/>
    <w:rsid w:val="0095373D"/>
    <w:rsid w:val="009549C4"/>
    <w:rsid w:val="009A3828"/>
    <w:rsid w:val="009C4790"/>
    <w:rsid w:val="009D1F79"/>
    <w:rsid w:val="009F28B1"/>
    <w:rsid w:val="00A14B57"/>
    <w:rsid w:val="00A40995"/>
    <w:rsid w:val="00A472AD"/>
    <w:rsid w:val="00A54A1A"/>
    <w:rsid w:val="00AB6FEA"/>
    <w:rsid w:val="00AC080F"/>
    <w:rsid w:val="00AC7D70"/>
    <w:rsid w:val="00B315D9"/>
    <w:rsid w:val="00B64853"/>
    <w:rsid w:val="00B64DEC"/>
    <w:rsid w:val="00B77F59"/>
    <w:rsid w:val="00B942B0"/>
    <w:rsid w:val="00BC6C49"/>
    <w:rsid w:val="00BE0D01"/>
    <w:rsid w:val="00BE7542"/>
    <w:rsid w:val="00C024BD"/>
    <w:rsid w:val="00C03654"/>
    <w:rsid w:val="00C179F8"/>
    <w:rsid w:val="00C17C74"/>
    <w:rsid w:val="00C26598"/>
    <w:rsid w:val="00C36DD0"/>
    <w:rsid w:val="00C866D4"/>
    <w:rsid w:val="00C967B5"/>
    <w:rsid w:val="00CA77DF"/>
    <w:rsid w:val="00CD3752"/>
    <w:rsid w:val="00CD385F"/>
    <w:rsid w:val="00CE2BD1"/>
    <w:rsid w:val="00CE5FF1"/>
    <w:rsid w:val="00D13E91"/>
    <w:rsid w:val="00D43FDF"/>
    <w:rsid w:val="00D454D9"/>
    <w:rsid w:val="00D46096"/>
    <w:rsid w:val="00DB1735"/>
    <w:rsid w:val="00E05089"/>
    <w:rsid w:val="00E2521E"/>
    <w:rsid w:val="00E6190E"/>
    <w:rsid w:val="00E85FC2"/>
    <w:rsid w:val="00EA0EA6"/>
    <w:rsid w:val="00EA580C"/>
    <w:rsid w:val="00EC467F"/>
    <w:rsid w:val="00ED0294"/>
    <w:rsid w:val="00F10861"/>
    <w:rsid w:val="00F46320"/>
    <w:rsid w:val="00F55505"/>
    <w:rsid w:val="00F638CE"/>
    <w:rsid w:val="00F963CD"/>
    <w:rsid w:val="00FA167B"/>
    <w:rsid w:val="00FA3AC1"/>
    <w:rsid w:val="00FC3F3B"/>
    <w:rsid w:val="00FE6168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5C52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Kop1">
    <w:name w:val="heading 1"/>
    <w:basedOn w:val="Standaard"/>
    <w:next w:val="Standaard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Kop3">
    <w:name w:val="heading 3"/>
    <w:basedOn w:val="Standaard"/>
    <w:next w:val="Standaard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Kop4">
    <w:name w:val="heading 4"/>
    <w:basedOn w:val="Standaard"/>
    <w:next w:val="Standaard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Kop5">
    <w:name w:val="heading 5"/>
    <w:basedOn w:val="Standaard"/>
    <w:next w:val="Standaard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Citaat">
    <w:name w:val="Quote"/>
    <w:basedOn w:val="Standaard"/>
    <w:next w:val="Standaard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Standaard"/>
    <w:next w:val="Standaard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Geenafstand">
    <w:name w:val="No Spacing"/>
    <w:basedOn w:val="Standaard"/>
    <w:next w:val="Standaard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next w:val="Standaard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Standaard"/>
    <w:next w:val="Standaard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Standaard"/>
    <w:next w:val="Standaard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Standaard"/>
    <w:next w:val="Standaard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Standaard"/>
    <w:next w:val="Standaard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Ondertitel">
    <w:name w:val="Subtitle"/>
    <w:basedOn w:val="Standaard"/>
    <w:next w:val="Standaard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Standaard"/>
    <w:next w:val="Standaard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Standaard"/>
    <w:next w:val="Standaard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Standaard"/>
    <w:next w:val="Standaard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Standaard"/>
    <w:next w:val="Standaard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Standaard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Standaard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Standaard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0D7E97"/>
  </w:style>
  <w:style w:type="paragraph" w:styleId="Lijstalinea">
    <w:name w:val="List Paragraph"/>
    <w:basedOn w:val="Standaard"/>
    <w:uiPriority w:val="34"/>
    <w:qFormat/>
    <w:rsid w:val="0034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397</ap:Words>
  <ap:Characters>2189</ap:Characters>
  <ap:DocSecurity>0</ap:DocSecurity>
  <ap:Lines>18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2026-06-23T08:44:00.0000000Z</dcterms:created>
  <dcterms:modified xsi:type="dcterms:W3CDTF">2026-06-23T08:44:00.0000000Z</dcterms:modified>
  <dc:description>------------------------</dc:description>
  <dc:subject/>
  <keywords/>
  <version/>
  <category/>
</coreProperties>
</file>