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371" w:rsidP="00763371" w:rsidRDefault="00763371" w14:paraId="73419858" w14:textId="77777777">
      <w:pPr>
        <w:spacing w:line="276" w:lineRule="auto"/>
        <w:rPr>
          <w:b/>
          <w:sz w:val="16"/>
          <w:szCs w:val="16"/>
        </w:rPr>
      </w:pPr>
    </w:p>
    <w:p w:rsidRPr="00833499" w:rsidR="00763371" w:rsidP="00763371" w:rsidRDefault="00763371" w14:paraId="367E4E19" w14:textId="77777777">
      <w:pPr>
        <w:spacing w:line="276" w:lineRule="auto"/>
        <w:rPr>
          <w:sz w:val="16"/>
          <w:szCs w:val="16"/>
        </w:rPr>
      </w:pPr>
      <w:r w:rsidRPr="00833499">
        <w:rPr>
          <w:b/>
          <w:sz w:val="16"/>
          <w:szCs w:val="16"/>
        </w:rPr>
        <w:t>Wijziging van wetten op het terrein van onderwijs, cultuur en wetenschap in verband met het repareren van wetstechnische en redactionele vergissingen en verschrijvingen (Reparatiewet OCW 20##) </w:t>
      </w:r>
      <w:r w:rsidRPr="00833499">
        <w:rPr>
          <w:sz w:val="16"/>
          <w:szCs w:val="16"/>
        </w:rPr>
        <w:t>[KetenID WGK27439]</w:t>
      </w:r>
    </w:p>
    <w:p w:rsidRPr="00833499" w:rsidR="00763371" w:rsidP="00763371" w:rsidRDefault="00763371" w14:paraId="2686DEBD" w14:textId="77777777">
      <w:pPr>
        <w:spacing w:line="276" w:lineRule="auto"/>
        <w:rPr>
          <w:sz w:val="16"/>
          <w:szCs w:val="16"/>
        </w:rPr>
      </w:pPr>
    </w:p>
    <w:p w:rsidRPr="00833499" w:rsidR="00763371" w:rsidP="00763371" w:rsidRDefault="00763371" w14:paraId="1F1BC158" w14:textId="77777777">
      <w:pPr>
        <w:spacing w:line="276" w:lineRule="auto"/>
        <w:rPr>
          <w:b/>
          <w:sz w:val="16"/>
          <w:szCs w:val="16"/>
        </w:rPr>
      </w:pPr>
      <w:r w:rsidRPr="00833499">
        <w:rPr>
          <w:b/>
          <w:sz w:val="16"/>
          <w:szCs w:val="16"/>
        </w:rPr>
        <w:t>Voorstel van wet</w:t>
      </w:r>
    </w:p>
    <w:p w:rsidRPr="00833499" w:rsidR="00763371" w:rsidP="00763371" w:rsidRDefault="00763371" w14:paraId="06D507CB" w14:textId="77777777">
      <w:pPr>
        <w:spacing w:line="276" w:lineRule="auto"/>
        <w:rPr>
          <w:sz w:val="16"/>
          <w:szCs w:val="16"/>
        </w:rPr>
      </w:pPr>
    </w:p>
    <w:p w:rsidRPr="00833499" w:rsidR="00763371" w:rsidP="00763371" w:rsidRDefault="00763371" w14:paraId="35989A6A" w14:textId="77777777">
      <w:pPr>
        <w:spacing w:line="276" w:lineRule="auto"/>
        <w:rPr>
          <w:sz w:val="16"/>
          <w:szCs w:val="16"/>
        </w:rPr>
      </w:pPr>
    </w:p>
    <w:p w:rsidRPr="00833499" w:rsidR="00763371" w:rsidP="00763371" w:rsidRDefault="00763371" w14:paraId="3A6899AB" w14:textId="77777777">
      <w:pPr>
        <w:spacing w:line="276" w:lineRule="auto"/>
        <w:rPr>
          <w:sz w:val="16"/>
          <w:szCs w:val="16"/>
        </w:rPr>
      </w:pPr>
    </w:p>
    <w:p w:rsidRPr="00833499" w:rsidR="00763371" w:rsidP="00763371" w:rsidRDefault="00763371" w14:paraId="59DC01B2" w14:textId="77777777">
      <w:pPr>
        <w:spacing w:line="276" w:lineRule="auto"/>
        <w:rPr>
          <w:sz w:val="16"/>
          <w:szCs w:val="16"/>
        </w:rPr>
      </w:pPr>
      <w:r w:rsidRPr="00833499">
        <w:rPr>
          <w:sz w:val="16"/>
          <w:szCs w:val="16"/>
        </w:rPr>
        <w:t>Allen, die deze zullen zien of horen lezen, saluut! doen te weten:</w:t>
      </w:r>
    </w:p>
    <w:p w:rsidRPr="00833499" w:rsidR="00763371" w:rsidP="00763371" w:rsidRDefault="00763371" w14:paraId="6839FBED" w14:textId="77777777">
      <w:pPr>
        <w:spacing w:line="276" w:lineRule="auto"/>
        <w:rPr>
          <w:sz w:val="16"/>
          <w:szCs w:val="16"/>
        </w:rPr>
      </w:pPr>
    </w:p>
    <w:p w:rsidRPr="00833499" w:rsidR="00763371" w:rsidP="00763371" w:rsidRDefault="00763371" w14:paraId="1382B361" w14:textId="77777777">
      <w:pPr>
        <w:spacing w:line="276" w:lineRule="auto"/>
        <w:rPr>
          <w:sz w:val="16"/>
          <w:szCs w:val="16"/>
        </w:rPr>
      </w:pPr>
      <w:r w:rsidRPr="00833499">
        <w:rPr>
          <w:sz w:val="16"/>
          <w:szCs w:val="16"/>
        </w:rPr>
        <w:t>Alzo Wij in overweging genomen hebben, dat het wenselijk is om op gebundelde wijze diverse wetstechnische en redactionele verbeteringen aan te brengen in wetten die onder de verantwoordelijkheid vallen van het Ministerie van Onderwijs, Cultuur en Wetenschap;</w:t>
      </w:r>
    </w:p>
    <w:p w:rsidRPr="00833499" w:rsidR="00763371" w:rsidP="00763371" w:rsidRDefault="00763371" w14:paraId="18284285" w14:textId="77777777">
      <w:pPr>
        <w:spacing w:line="276" w:lineRule="auto"/>
        <w:rPr>
          <w:sz w:val="16"/>
          <w:szCs w:val="16"/>
        </w:rPr>
      </w:pPr>
    </w:p>
    <w:p w:rsidRPr="00833499" w:rsidR="00763371" w:rsidP="00763371" w:rsidRDefault="00763371" w14:paraId="5B8C9738" w14:textId="77777777">
      <w:pPr>
        <w:spacing w:line="276" w:lineRule="auto"/>
        <w:rPr>
          <w:sz w:val="16"/>
          <w:szCs w:val="16"/>
        </w:rPr>
      </w:pPr>
      <w:r w:rsidRPr="00833499">
        <w:rPr>
          <w:sz w:val="16"/>
          <w:szCs w:val="16"/>
        </w:rPr>
        <w:t>Zo is het, dat Wij, de Afdeling advisering van de Raad van State gehoord, en met gemeen overleg der Staten-Generaal, hebben goedgevonden en verstaan, gelijk Wij goedvinden en verstaan bij deze:</w:t>
      </w:r>
    </w:p>
    <w:p w:rsidRPr="00833499" w:rsidR="00763371" w:rsidP="00763371" w:rsidRDefault="00763371" w14:paraId="3B92344F" w14:textId="77777777">
      <w:pPr>
        <w:spacing w:line="276" w:lineRule="auto"/>
        <w:rPr>
          <w:sz w:val="16"/>
          <w:szCs w:val="16"/>
        </w:rPr>
      </w:pPr>
      <w:bookmarkStart w:name="_Hlk198302610" w:id="0"/>
    </w:p>
    <w:p w:rsidRPr="00833499" w:rsidR="00763371" w:rsidP="00763371" w:rsidRDefault="00763371" w14:paraId="72ED82ED" w14:textId="77777777">
      <w:pPr>
        <w:spacing w:line="276" w:lineRule="auto"/>
        <w:rPr>
          <w:sz w:val="16"/>
          <w:szCs w:val="16"/>
        </w:rPr>
      </w:pPr>
    </w:p>
    <w:p w:rsidRPr="00833499" w:rsidR="00763371" w:rsidP="00763371" w:rsidRDefault="00763371" w14:paraId="1CC4C233" w14:textId="77777777">
      <w:pPr>
        <w:spacing w:line="276" w:lineRule="auto"/>
        <w:rPr>
          <w:b/>
          <w:bCs/>
          <w:sz w:val="16"/>
          <w:szCs w:val="16"/>
        </w:rPr>
      </w:pPr>
      <w:bookmarkStart w:name="_Hlk195013702" w:id="1"/>
      <w:r w:rsidRPr="00833499">
        <w:rPr>
          <w:b/>
          <w:bCs/>
          <w:sz w:val="16"/>
          <w:szCs w:val="16"/>
        </w:rPr>
        <w:t>ARTIKEL I. ALGEMENE WET BESTUURSRECHT</w:t>
      </w:r>
    </w:p>
    <w:bookmarkEnd w:id="1"/>
    <w:p w:rsidRPr="00833499" w:rsidR="00763371" w:rsidP="00763371" w:rsidRDefault="00763371" w14:paraId="435ADAFF" w14:textId="77777777">
      <w:pPr>
        <w:spacing w:line="276" w:lineRule="auto"/>
        <w:rPr>
          <w:sz w:val="16"/>
          <w:szCs w:val="16"/>
        </w:rPr>
      </w:pPr>
    </w:p>
    <w:p w:rsidRPr="00833499" w:rsidR="00763371" w:rsidP="00763371" w:rsidRDefault="00763371" w14:paraId="0F903285" w14:textId="77777777">
      <w:pPr>
        <w:spacing w:line="276" w:lineRule="auto"/>
        <w:rPr>
          <w:rFonts w:cs="Arial"/>
          <w:sz w:val="16"/>
          <w:szCs w:val="16"/>
        </w:rPr>
      </w:pPr>
      <w:r w:rsidRPr="00833499">
        <w:rPr>
          <w:rFonts w:cs="Arial"/>
          <w:sz w:val="16"/>
          <w:szCs w:val="16"/>
        </w:rPr>
        <w:t>In de Algemene wet bestuursrecht wordt in artikel 2 van bijlage 2 in de zinsnede met betrekking tot de Wet educatie en beroepsonderwijs na ‘6a.1.3’ ingevoegd ‘, 7.5.9, eerste lid’.</w:t>
      </w:r>
    </w:p>
    <w:p w:rsidRPr="00833499" w:rsidR="00763371" w:rsidP="00763371" w:rsidRDefault="00763371" w14:paraId="29EECF8A" w14:textId="77777777">
      <w:pPr>
        <w:spacing w:line="276" w:lineRule="auto"/>
        <w:rPr>
          <w:sz w:val="16"/>
          <w:szCs w:val="16"/>
        </w:rPr>
      </w:pPr>
    </w:p>
    <w:p w:rsidRPr="00833499" w:rsidR="00763371" w:rsidP="00763371" w:rsidRDefault="00763371" w14:paraId="499CB5F4" w14:textId="77777777">
      <w:pPr>
        <w:spacing w:line="276" w:lineRule="auto"/>
        <w:rPr>
          <w:sz w:val="16"/>
          <w:szCs w:val="16"/>
        </w:rPr>
      </w:pPr>
    </w:p>
    <w:p w:rsidRPr="00833499" w:rsidR="00763371" w:rsidP="00763371" w:rsidRDefault="00763371" w14:paraId="1BFD1CCC" w14:textId="77777777">
      <w:pPr>
        <w:spacing w:line="276" w:lineRule="auto"/>
        <w:rPr>
          <w:b/>
          <w:bCs/>
          <w:sz w:val="16"/>
          <w:szCs w:val="16"/>
        </w:rPr>
      </w:pPr>
      <w:r w:rsidRPr="00833499">
        <w:rPr>
          <w:b/>
          <w:bCs/>
          <w:sz w:val="16"/>
          <w:szCs w:val="16"/>
        </w:rPr>
        <w:t>ARTIKEL II. WET EDUCATIE EN BEROEPSONDERWIJS</w:t>
      </w:r>
    </w:p>
    <w:p w:rsidRPr="00833499" w:rsidR="00763371" w:rsidP="00763371" w:rsidRDefault="00763371" w14:paraId="584678B4" w14:textId="77777777">
      <w:pPr>
        <w:spacing w:line="276" w:lineRule="auto"/>
        <w:rPr>
          <w:sz w:val="16"/>
          <w:szCs w:val="16"/>
        </w:rPr>
      </w:pPr>
    </w:p>
    <w:p w:rsidRPr="00833499" w:rsidR="00763371" w:rsidP="00763371" w:rsidRDefault="00763371" w14:paraId="22916CE1" w14:textId="77777777">
      <w:pPr>
        <w:spacing w:line="276" w:lineRule="auto"/>
        <w:rPr>
          <w:sz w:val="16"/>
          <w:szCs w:val="16"/>
        </w:rPr>
      </w:pPr>
      <w:r w:rsidRPr="00833499">
        <w:rPr>
          <w:sz w:val="16"/>
          <w:szCs w:val="16"/>
        </w:rPr>
        <w:t xml:space="preserve">De Wet educatie en beroepsonderwijs wordt als volgt gewijzigd: </w:t>
      </w:r>
    </w:p>
    <w:p w:rsidRPr="00833499" w:rsidR="00763371" w:rsidP="00763371" w:rsidRDefault="00763371" w14:paraId="400AC543" w14:textId="77777777">
      <w:pPr>
        <w:spacing w:line="276" w:lineRule="auto"/>
        <w:rPr>
          <w:sz w:val="16"/>
          <w:szCs w:val="16"/>
        </w:rPr>
      </w:pPr>
    </w:p>
    <w:p w:rsidRPr="00833499" w:rsidR="00763371" w:rsidP="00763371" w:rsidRDefault="00763371" w14:paraId="783E66CA" w14:textId="77777777">
      <w:pPr>
        <w:spacing w:line="276" w:lineRule="auto"/>
        <w:rPr>
          <w:sz w:val="16"/>
          <w:szCs w:val="16"/>
        </w:rPr>
      </w:pPr>
      <w:r w:rsidRPr="00833499">
        <w:rPr>
          <w:sz w:val="16"/>
          <w:szCs w:val="16"/>
        </w:rPr>
        <w:t>A</w:t>
      </w:r>
    </w:p>
    <w:p w:rsidR="00763371" w:rsidP="00763371" w:rsidRDefault="00763371" w14:paraId="0CFA5038" w14:textId="77777777">
      <w:pPr>
        <w:spacing w:line="276" w:lineRule="auto"/>
        <w:rPr>
          <w:sz w:val="16"/>
          <w:szCs w:val="16"/>
        </w:rPr>
      </w:pPr>
      <w:r w:rsidRPr="00B16D94">
        <w:rPr>
          <w:sz w:val="16"/>
          <w:szCs w:val="16"/>
        </w:rPr>
        <w:t xml:space="preserve">In artikel 6.3.3, eerste lid, wordt </w:t>
      </w:r>
      <w:r>
        <w:rPr>
          <w:sz w:val="16"/>
          <w:szCs w:val="16"/>
        </w:rPr>
        <w:t>‘</w:t>
      </w:r>
      <w:r w:rsidRPr="00B16D94">
        <w:rPr>
          <w:sz w:val="16"/>
          <w:szCs w:val="16"/>
        </w:rPr>
        <w:t>artikel 6.3.2, eerste lid</w:t>
      </w:r>
      <w:r>
        <w:rPr>
          <w:sz w:val="16"/>
          <w:szCs w:val="16"/>
        </w:rPr>
        <w:t>,’</w:t>
      </w:r>
      <w:r w:rsidRPr="00B16D94">
        <w:rPr>
          <w:sz w:val="16"/>
          <w:szCs w:val="16"/>
        </w:rPr>
        <w:t xml:space="preserve"> vervangen door </w:t>
      </w:r>
      <w:r>
        <w:rPr>
          <w:sz w:val="16"/>
          <w:szCs w:val="16"/>
        </w:rPr>
        <w:t>‘</w:t>
      </w:r>
      <w:r w:rsidRPr="00B16D94">
        <w:rPr>
          <w:sz w:val="16"/>
          <w:szCs w:val="16"/>
        </w:rPr>
        <w:t>artikel 6.3.2,</w:t>
      </w:r>
      <w:r>
        <w:rPr>
          <w:sz w:val="16"/>
          <w:szCs w:val="16"/>
        </w:rPr>
        <w:t>’</w:t>
      </w:r>
      <w:r w:rsidRPr="00B16D94">
        <w:rPr>
          <w:sz w:val="16"/>
          <w:szCs w:val="16"/>
        </w:rPr>
        <w:t>.</w:t>
      </w:r>
    </w:p>
    <w:p w:rsidR="00763371" w:rsidP="00763371" w:rsidRDefault="00763371" w14:paraId="79E41921" w14:textId="77777777">
      <w:pPr>
        <w:spacing w:line="276" w:lineRule="auto"/>
        <w:rPr>
          <w:sz w:val="16"/>
          <w:szCs w:val="16"/>
        </w:rPr>
      </w:pPr>
    </w:p>
    <w:p w:rsidRPr="00B16D94" w:rsidR="00763371" w:rsidP="00763371" w:rsidRDefault="00763371" w14:paraId="3EA50E4F" w14:textId="77777777">
      <w:pPr>
        <w:spacing w:line="276" w:lineRule="auto"/>
        <w:rPr>
          <w:sz w:val="16"/>
          <w:szCs w:val="16"/>
        </w:rPr>
      </w:pPr>
      <w:r>
        <w:rPr>
          <w:sz w:val="16"/>
          <w:szCs w:val="16"/>
        </w:rPr>
        <w:t>B</w:t>
      </w:r>
    </w:p>
    <w:p w:rsidRPr="00B16D94" w:rsidR="00763371" w:rsidP="00763371" w:rsidRDefault="00763371" w14:paraId="5D22C856" w14:textId="77777777">
      <w:pPr>
        <w:spacing w:line="276" w:lineRule="auto"/>
        <w:rPr>
          <w:sz w:val="16"/>
          <w:szCs w:val="16"/>
        </w:rPr>
      </w:pPr>
    </w:p>
    <w:p w:rsidR="00763371" w:rsidP="00763371" w:rsidRDefault="00763371" w14:paraId="1A6C6AB4" w14:textId="77777777">
      <w:pPr>
        <w:spacing w:line="276" w:lineRule="auto"/>
        <w:rPr>
          <w:sz w:val="16"/>
          <w:szCs w:val="16"/>
        </w:rPr>
      </w:pPr>
      <w:r w:rsidRPr="00833499">
        <w:rPr>
          <w:sz w:val="16"/>
          <w:szCs w:val="16"/>
        </w:rPr>
        <w:t>In artikel 6a.1.1, eerste lid, wordt ‘waarvoor diploma-erkenning is aangevraagd als bedoeld in artikel 1.4a.1.’ vervangen door ‘waarvoor het bevoegd gezag het recht heeft om diploma’s uit te reiken als bedoeld in artikel 1.4a.1.’</w:t>
      </w:r>
      <w:r>
        <w:rPr>
          <w:sz w:val="16"/>
          <w:szCs w:val="16"/>
        </w:rPr>
        <w:t>.</w:t>
      </w:r>
      <w:r w:rsidRPr="00833499">
        <w:rPr>
          <w:sz w:val="16"/>
          <w:szCs w:val="16"/>
        </w:rPr>
        <w:t xml:space="preserve"> </w:t>
      </w:r>
    </w:p>
    <w:p w:rsidRPr="00833499" w:rsidR="00763371" w:rsidP="00763371" w:rsidRDefault="00763371" w14:paraId="4C463E9A" w14:textId="77777777">
      <w:pPr>
        <w:spacing w:line="276" w:lineRule="auto"/>
        <w:rPr>
          <w:sz w:val="16"/>
          <w:szCs w:val="16"/>
        </w:rPr>
      </w:pPr>
    </w:p>
    <w:p w:rsidRPr="00833499" w:rsidR="00763371" w:rsidP="00763371" w:rsidRDefault="00763371" w14:paraId="3DDC712A" w14:textId="77777777">
      <w:pPr>
        <w:spacing w:line="276" w:lineRule="auto"/>
        <w:rPr>
          <w:sz w:val="16"/>
          <w:szCs w:val="16"/>
        </w:rPr>
      </w:pPr>
      <w:r>
        <w:rPr>
          <w:sz w:val="16"/>
          <w:szCs w:val="16"/>
        </w:rPr>
        <w:t>C</w:t>
      </w:r>
    </w:p>
    <w:p w:rsidRPr="00833499" w:rsidR="00763371" w:rsidP="00763371" w:rsidRDefault="00763371" w14:paraId="4CEE1C38" w14:textId="77777777">
      <w:pPr>
        <w:spacing w:line="276" w:lineRule="auto"/>
        <w:rPr>
          <w:sz w:val="16"/>
          <w:szCs w:val="16"/>
        </w:rPr>
      </w:pPr>
    </w:p>
    <w:p w:rsidRPr="00833499" w:rsidR="00763371" w:rsidP="00763371" w:rsidRDefault="00763371" w14:paraId="65BD6084" w14:textId="77777777">
      <w:pPr>
        <w:spacing w:line="276" w:lineRule="auto"/>
        <w:rPr>
          <w:sz w:val="16"/>
          <w:szCs w:val="16"/>
        </w:rPr>
      </w:pPr>
      <w:r w:rsidRPr="00833499">
        <w:rPr>
          <w:sz w:val="16"/>
          <w:szCs w:val="16"/>
        </w:rPr>
        <w:t>In artikel 7.4.5a, vijfde lid, vervalt ‘bij de examencommissie’.</w:t>
      </w:r>
    </w:p>
    <w:p w:rsidRPr="00833499" w:rsidR="00763371" w:rsidP="00763371" w:rsidRDefault="00763371" w14:paraId="2D2C8F6E" w14:textId="77777777">
      <w:pPr>
        <w:spacing w:line="276" w:lineRule="auto"/>
        <w:rPr>
          <w:b/>
          <w:bCs/>
          <w:sz w:val="16"/>
          <w:szCs w:val="16"/>
        </w:rPr>
      </w:pPr>
    </w:p>
    <w:p w:rsidRPr="00833499" w:rsidR="00763371" w:rsidP="00763371" w:rsidRDefault="00763371" w14:paraId="218742E2" w14:textId="77777777">
      <w:pPr>
        <w:spacing w:line="276" w:lineRule="auto"/>
        <w:rPr>
          <w:sz w:val="16"/>
          <w:szCs w:val="16"/>
        </w:rPr>
      </w:pPr>
      <w:r>
        <w:rPr>
          <w:sz w:val="16"/>
          <w:szCs w:val="16"/>
        </w:rPr>
        <w:t>D</w:t>
      </w:r>
    </w:p>
    <w:p w:rsidRPr="00833499" w:rsidR="00763371" w:rsidP="00763371" w:rsidRDefault="00763371" w14:paraId="5D1D9C5C" w14:textId="77777777">
      <w:pPr>
        <w:spacing w:line="276" w:lineRule="auto"/>
        <w:rPr>
          <w:sz w:val="16"/>
          <w:szCs w:val="16"/>
        </w:rPr>
      </w:pPr>
    </w:p>
    <w:p w:rsidRPr="00833499" w:rsidR="00763371" w:rsidP="00763371" w:rsidRDefault="00763371" w14:paraId="54046178" w14:textId="77777777">
      <w:pPr>
        <w:spacing w:line="276" w:lineRule="auto"/>
        <w:rPr>
          <w:sz w:val="16"/>
          <w:szCs w:val="16"/>
        </w:rPr>
      </w:pPr>
      <w:r w:rsidRPr="00833499">
        <w:rPr>
          <w:sz w:val="16"/>
          <w:szCs w:val="16"/>
        </w:rPr>
        <w:t>In artikel 11a.1, zesde lid, onderdeel b, wordt na ‘artikel 1’ ingevoegd ‘van’.</w:t>
      </w:r>
      <w:r>
        <w:rPr>
          <w:sz w:val="16"/>
          <w:szCs w:val="16"/>
        </w:rPr>
        <w:t xml:space="preserve"> </w:t>
      </w:r>
    </w:p>
    <w:p w:rsidRPr="00833499" w:rsidR="00763371" w:rsidP="00763371" w:rsidRDefault="00763371" w14:paraId="471C0F96" w14:textId="77777777">
      <w:pPr>
        <w:spacing w:line="276" w:lineRule="auto"/>
        <w:rPr>
          <w:sz w:val="16"/>
          <w:szCs w:val="16"/>
        </w:rPr>
      </w:pPr>
    </w:p>
    <w:p w:rsidRPr="00833499" w:rsidR="00763371" w:rsidP="00763371" w:rsidRDefault="00763371" w14:paraId="1A8EC2EA" w14:textId="77777777">
      <w:pPr>
        <w:spacing w:line="276" w:lineRule="auto"/>
        <w:rPr>
          <w:sz w:val="16"/>
          <w:szCs w:val="16"/>
        </w:rPr>
      </w:pPr>
    </w:p>
    <w:p w:rsidRPr="00833499" w:rsidR="00763371" w:rsidP="00763371" w:rsidRDefault="00763371" w14:paraId="71D8412E" w14:textId="77777777">
      <w:pPr>
        <w:keepNext/>
        <w:spacing w:line="276" w:lineRule="auto"/>
        <w:rPr>
          <w:b/>
          <w:bCs/>
          <w:sz w:val="16"/>
          <w:szCs w:val="16"/>
        </w:rPr>
      </w:pPr>
      <w:r w:rsidRPr="00833499">
        <w:rPr>
          <w:b/>
          <w:bCs/>
          <w:sz w:val="16"/>
          <w:szCs w:val="16"/>
        </w:rPr>
        <w:t>ARTIKEL III. WET OP HET HOGER ONDERWIJS EN WETENSCHAPPELIJK ONDERZOEK</w:t>
      </w:r>
    </w:p>
    <w:p w:rsidR="00763371" w:rsidP="00763371" w:rsidRDefault="00763371" w14:paraId="10496811" w14:textId="77777777">
      <w:pPr>
        <w:spacing w:line="276" w:lineRule="auto"/>
        <w:rPr>
          <w:sz w:val="16"/>
          <w:szCs w:val="16"/>
        </w:rPr>
      </w:pPr>
    </w:p>
    <w:p w:rsidR="00763371" w:rsidP="00763371" w:rsidRDefault="00763371" w14:paraId="6B2A0C72" w14:textId="77777777">
      <w:pPr>
        <w:spacing w:line="276" w:lineRule="auto"/>
        <w:rPr>
          <w:sz w:val="16"/>
          <w:szCs w:val="16"/>
        </w:rPr>
      </w:pPr>
      <w:r w:rsidRPr="00833499">
        <w:rPr>
          <w:sz w:val="16"/>
          <w:szCs w:val="16"/>
        </w:rPr>
        <w:t xml:space="preserve">De </w:t>
      </w:r>
      <w:bookmarkStart w:name="_Hlk201839570" w:id="2"/>
      <w:r w:rsidRPr="00833499">
        <w:rPr>
          <w:sz w:val="16"/>
          <w:szCs w:val="16"/>
        </w:rPr>
        <w:t xml:space="preserve">Wet op het hoger onderwijs en wetenschappelijk onderzoek </w:t>
      </w:r>
      <w:bookmarkEnd w:id="2"/>
      <w:r w:rsidRPr="00833499">
        <w:rPr>
          <w:sz w:val="16"/>
          <w:szCs w:val="16"/>
        </w:rPr>
        <w:t>wordt als volgt gewijzigd:</w:t>
      </w:r>
    </w:p>
    <w:p w:rsidRPr="00833499" w:rsidR="00763371" w:rsidP="00763371" w:rsidRDefault="00763371" w14:paraId="472C5B10" w14:textId="77777777">
      <w:pPr>
        <w:spacing w:line="276" w:lineRule="auto"/>
        <w:rPr>
          <w:sz w:val="16"/>
          <w:szCs w:val="16"/>
        </w:rPr>
      </w:pPr>
    </w:p>
    <w:p w:rsidR="00763371" w:rsidP="00763371" w:rsidRDefault="00763371" w14:paraId="0BAE5327" w14:textId="77777777">
      <w:pPr>
        <w:spacing w:line="276" w:lineRule="auto"/>
        <w:rPr>
          <w:sz w:val="16"/>
          <w:szCs w:val="16"/>
        </w:rPr>
      </w:pPr>
      <w:r w:rsidRPr="00833499">
        <w:rPr>
          <w:sz w:val="16"/>
          <w:szCs w:val="16"/>
        </w:rPr>
        <w:t>A</w:t>
      </w:r>
    </w:p>
    <w:p w:rsidR="00763371" w:rsidP="00763371" w:rsidRDefault="00763371" w14:paraId="39B8A695" w14:textId="77777777">
      <w:pPr>
        <w:spacing w:line="276" w:lineRule="auto"/>
        <w:rPr>
          <w:sz w:val="16"/>
          <w:szCs w:val="16"/>
        </w:rPr>
      </w:pPr>
    </w:p>
    <w:p w:rsidRPr="00833499" w:rsidR="00763371" w:rsidP="00763371" w:rsidRDefault="00763371" w14:paraId="7BDB6A6E" w14:textId="77777777">
      <w:pPr>
        <w:spacing w:line="276" w:lineRule="auto"/>
        <w:rPr>
          <w:sz w:val="16"/>
          <w:szCs w:val="16"/>
        </w:rPr>
      </w:pPr>
      <w:r w:rsidRPr="00833499">
        <w:rPr>
          <w:sz w:val="16"/>
          <w:szCs w:val="16"/>
        </w:rPr>
        <w:t>In artikel 2.9, eerste lid, vierde volzin, wordt ‘examengeldcursusgeld,’ vervangen door ‘examengeld, collegegeld OU,’.</w:t>
      </w:r>
    </w:p>
    <w:p w:rsidRPr="00833499" w:rsidR="00763371" w:rsidP="00763371" w:rsidRDefault="00763371" w14:paraId="2B8F0908" w14:textId="77777777">
      <w:pPr>
        <w:spacing w:line="276" w:lineRule="auto"/>
        <w:rPr>
          <w:sz w:val="16"/>
          <w:szCs w:val="16"/>
        </w:rPr>
      </w:pPr>
    </w:p>
    <w:p w:rsidRPr="00833499" w:rsidR="00763371" w:rsidP="00763371" w:rsidRDefault="00763371" w14:paraId="295A302E" w14:textId="77777777">
      <w:pPr>
        <w:spacing w:line="276" w:lineRule="auto"/>
        <w:rPr>
          <w:rStyle w:val="Verwijzingopmerking"/>
        </w:rPr>
      </w:pPr>
      <w:r w:rsidRPr="00833499">
        <w:rPr>
          <w:rStyle w:val="Verwijzingopmerking"/>
        </w:rPr>
        <w:t>B</w:t>
      </w:r>
    </w:p>
    <w:p w:rsidR="00763371" w:rsidP="00763371" w:rsidRDefault="00763371" w14:paraId="03F71800" w14:textId="77777777">
      <w:pPr>
        <w:spacing w:line="276" w:lineRule="auto"/>
        <w:rPr>
          <w:sz w:val="16"/>
          <w:szCs w:val="16"/>
        </w:rPr>
      </w:pPr>
    </w:p>
    <w:p w:rsidR="00763371" w:rsidP="00763371" w:rsidRDefault="00763371" w14:paraId="39606FD3" w14:textId="77777777">
      <w:pPr>
        <w:spacing w:line="276" w:lineRule="auto"/>
        <w:rPr>
          <w:sz w:val="16"/>
          <w:szCs w:val="16"/>
        </w:rPr>
      </w:pPr>
      <w:r w:rsidRPr="00833499">
        <w:rPr>
          <w:sz w:val="16"/>
          <w:szCs w:val="16"/>
        </w:rPr>
        <w:t>In artikel 5.8, eerste lid, onderdeel a, wordt ‘artikel 6.2, zevende lid’ vervangen door ‘artikel 6.2, negende lid’.</w:t>
      </w:r>
    </w:p>
    <w:p w:rsidRPr="00833499" w:rsidR="00763371" w:rsidP="00763371" w:rsidRDefault="00763371" w14:paraId="43AEB17E" w14:textId="77777777">
      <w:pPr>
        <w:spacing w:line="276" w:lineRule="auto"/>
        <w:rPr>
          <w:sz w:val="16"/>
          <w:szCs w:val="16"/>
        </w:rPr>
      </w:pPr>
    </w:p>
    <w:p w:rsidR="00763371" w:rsidP="00763371" w:rsidRDefault="00763371" w14:paraId="1FDBFF53" w14:textId="77777777">
      <w:pPr>
        <w:spacing w:line="276" w:lineRule="auto"/>
        <w:rPr>
          <w:sz w:val="16"/>
          <w:szCs w:val="16"/>
        </w:rPr>
      </w:pPr>
      <w:r w:rsidRPr="00833499">
        <w:rPr>
          <w:sz w:val="16"/>
          <w:szCs w:val="16"/>
        </w:rPr>
        <w:t>C</w:t>
      </w:r>
    </w:p>
    <w:p w:rsidR="00763371" w:rsidP="00763371" w:rsidRDefault="00763371" w14:paraId="55DED0BE" w14:textId="77777777">
      <w:pPr>
        <w:spacing w:line="276" w:lineRule="auto"/>
        <w:rPr>
          <w:sz w:val="16"/>
          <w:szCs w:val="16"/>
        </w:rPr>
      </w:pPr>
    </w:p>
    <w:p w:rsidR="00763371" w:rsidP="00763371" w:rsidRDefault="00763371" w14:paraId="5FFAEEB3" w14:textId="77777777">
      <w:pPr>
        <w:spacing w:line="276" w:lineRule="auto"/>
        <w:rPr>
          <w:sz w:val="16"/>
          <w:szCs w:val="16"/>
        </w:rPr>
      </w:pPr>
      <w:r w:rsidRPr="00833499">
        <w:rPr>
          <w:sz w:val="16"/>
          <w:szCs w:val="16"/>
        </w:rPr>
        <w:lastRenderedPageBreak/>
        <w:t>In de artikelen 6.13, vierde lid, onderdeel j, en 9.15, eerste lid, onderdeel g, wordt ‘7.25, vierde lid,’ vervangen door ‘7.25, zesde lid,’.</w:t>
      </w:r>
    </w:p>
    <w:p w:rsidRPr="00833499" w:rsidR="00763371" w:rsidP="00763371" w:rsidRDefault="00763371" w14:paraId="38A43586" w14:textId="77777777">
      <w:pPr>
        <w:spacing w:line="276" w:lineRule="auto"/>
        <w:rPr>
          <w:sz w:val="16"/>
          <w:szCs w:val="16"/>
        </w:rPr>
      </w:pPr>
    </w:p>
    <w:p w:rsidRPr="00833499" w:rsidR="00763371" w:rsidP="00763371" w:rsidRDefault="00763371" w14:paraId="0EA6301F" w14:textId="77777777">
      <w:pPr>
        <w:spacing w:line="276" w:lineRule="auto"/>
        <w:rPr>
          <w:sz w:val="16"/>
          <w:szCs w:val="16"/>
        </w:rPr>
      </w:pPr>
      <w:r w:rsidRPr="00833499">
        <w:rPr>
          <w:sz w:val="16"/>
          <w:szCs w:val="16"/>
        </w:rPr>
        <w:t>D</w:t>
      </w:r>
    </w:p>
    <w:p w:rsidR="00763371" w:rsidP="00763371" w:rsidRDefault="00763371" w14:paraId="1890D1F5" w14:textId="77777777">
      <w:pPr>
        <w:spacing w:line="276" w:lineRule="auto"/>
        <w:rPr>
          <w:sz w:val="16"/>
          <w:szCs w:val="16"/>
        </w:rPr>
      </w:pPr>
    </w:p>
    <w:p w:rsidR="00763371" w:rsidP="00763371" w:rsidRDefault="00763371" w14:paraId="06D35C6E" w14:textId="77777777">
      <w:pPr>
        <w:spacing w:line="276" w:lineRule="auto"/>
        <w:rPr>
          <w:sz w:val="16"/>
          <w:szCs w:val="16"/>
        </w:rPr>
      </w:pPr>
      <w:r w:rsidRPr="00833499">
        <w:rPr>
          <w:sz w:val="16"/>
          <w:szCs w:val="16"/>
        </w:rPr>
        <w:t>In artikel 7.3, zesde lid, wordt ‘derde lid’ vervangen door ‘vierde lid’.</w:t>
      </w:r>
    </w:p>
    <w:p w:rsidRPr="00833499" w:rsidR="00763371" w:rsidP="00763371" w:rsidRDefault="00763371" w14:paraId="758D92D1" w14:textId="77777777">
      <w:pPr>
        <w:spacing w:line="276" w:lineRule="auto"/>
        <w:rPr>
          <w:sz w:val="16"/>
          <w:szCs w:val="16"/>
        </w:rPr>
      </w:pPr>
    </w:p>
    <w:p w:rsidR="00763371" w:rsidP="00763371" w:rsidRDefault="00763371" w14:paraId="5346583B" w14:textId="77777777">
      <w:pPr>
        <w:spacing w:line="276" w:lineRule="auto"/>
        <w:rPr>
          <w:sz w:val="16"/>
          <w:szCs w:val="16"/>
        </w:rPr>
      </w:pPr>
      <w:r w:rsidRPr="00833499">
        <w:rPr>
          <w:sz w:val="16"/>
          <w:szCs w:val="16"/>
        </w:rPr>
        <w:t>E</w:t>
      </w:r>
    </w:p>
    <w:p w:rsidR="00763371" w:rsidP="00763371" w:rsidRDefault="00763371" w14:paraId="4CB3B676" w14:textId="77777777">
      <w:pPr>
        <w:spacing w:line="276" w:lineRule="auto"/>
        <w:rPr>
          <w:sz w:val="16"/>
          <w:szCs w:val="16"/>
        </w:rPr>
      </w:pPr>
    </w:p>
    <w:p w:rsidRPr="00833499" w:rsidR="00763371" w:rsidP="00763371" w:rsidRDefault="00763371" w14:paraId="256B9D58" w14:textId="77777777">
      <w:pPr>
        <w:spacing w:line="276" w:lineRule="auto"/>
        <w:rPr>
          <w:sz w:val="16"/>
          <w:szCs w:val="16"/>
        </w:rPr>
      </w:pPr>
      <w:r w:rsidRPr="00833499">
        <w:rPr>
          <w:sz w:val="16"/>
          <w:szCs w:val="16"/>
        </w:rPr>
        <w:t xml:space="preserve">In de artikelen 7.30b, zesde lid, 7.31a, eerste en tweede lid, en 7.31e, vierde lid, wordt ‘inschrijven’ telkens vervangen door ‘laten inschrijven’. </w:t>
      </w:r>
    </w:p>
    <w:p w:rsidRPr="00833499" w:rsidR="00763371" w:rsidP="00763371" w:rsidRDefault="00763371" w14:paraId="2C7FEF98" w14:textId="77777777">
      <w:pPr>
        <w:spacing w:line="276" w:lineRule="auto"/>
        <w:rPr>
          <w:sz w:val="16"/>
          <w:szCs w:val="16"/>
        </w:rPr>
      </w:pPr>
    </w:p>
    <w:p w:rsidRPr="00833499" w:rsidR="00763371" w:rsidP="00763371" w:rsidRDefault="00763371" w14:paraId="43175DA8" w14:textId="77777777">
      <w:pPr>
        <w:spacing w:line="276" w:lineRule="auto"/>
        <w:rPr>
          <w:sz w:val="16"/>
          <w:szCs w:val="16"/>
        </w:rPr>
      </w:pPr>
      <w:r w:rsidRPr="00833499">
        <w:rPr>
          <w:sz w:val="16"/>
          <w:szCs w:val="16"/>
        </w:rPr>
        <w:t>F</w:t>
      </w:r>
    </w:p>
    <w:p w:rsidRPr="00833499" w:rsidR="00763371" w:rsidP="00763371" w:rsidRDefault="00763371" w14:paraId="7270BBC9" w14:textId="77777777">
      <w:pPr>
        <w:spacing w:line="276" w:lineRule="auto"/>
        <w:rPr>
          <w:sz w:val="16"/>
          <w:szCs w:val="16"/>
        </w:rPr>
      </w:pPr>
    </w:p>
    <w:p w:rsidR="00763371" w:rsidP="00763371" w:rsidRDefault="00763371" w14:paraId="69E11257" w14:textId="77777777">
      <w:pPr>
        <w:spacing w:line="276" w:lineRule="auto"/>
        <w:rPr>
          <w:sz w:val="16"/>
          <w:szCs w:val="16"/>
        </w:rPr>
      </w:pPr>
      <w:r w:rsidRPr="00833499">
        <w:rPr>
          <w:sz w:val="16"/>
          <w:szCs w:val="16"/>
        </w:rPr>
        <w:t>In artikel 7.37, derde lid, wordt ‘het cursusgeld’ tweemaal vervangen door ‘het collegegeld OU’.</w:t>
      </w:r>
    </w:p>
    <w:p w:rsidRPr="00833499" w:rsidR="00763371" w:rsidP="00763371" w:rsidRDefault="00763371" w14:paraId="7A898B6A" w14:textId="77777777">
      <w:pPr>
        <w:spacing w:line="276" w:lineRule="auto"/>
        <w:rPr>
          <w:sz w:val="16"/>
          <w:szCs w:val="16"/>
        </w:rPr>
      </w:pPr>
    </w:p>
    <w:p w:rsidRPr="00833499" w:rsidR="00763371" w:rsidP="00763371" w:rsidRDefault="00763371" w14:paraId="09B64C5C" w14:textId="77777777">
      <w:pPr>
        <w:spacing w:line="276" w:lineRule="auto"/>
        <w:rPr>
          <w:sz w:val="16"/>
          <w:szCs w:val="16"/>
        </w:rPr>
      </w:pPr>
      <w:r w:rsidRPr="00833499">
        <w:rPr>
          <w:sz w:val="16"/>
          <w:szCs w:val="16"/>
        </w:rPr>
        <w:t>G</w:t>
      </w:r>
    </w:p>
    <w:p w:rsidR="00763371" w:rsidP="00763371" w:rsidRDefault="00763371" w14:paraId="319C19CC" w14:textId="77777777">
      <w:pPr>
        <w:spacing w:line="276" w:lineRule="auto"/>
        <w:rPr>
          <w:sz w:val="16"/>
          <w:szCs w:val="16"/>
        </w:rPr>
      </w:pPr>
      <w:bookmarkStart w:name="_Hlk193801289" w:id="3"/>
    </w:p>
    <w:p w:rsidRPr="00833499" w:rsidR="00763371" w:rsidP="00763371" w:rsidRDefault="00763371" w14:paraId="4C967FAD" w14:textId="77777777">
      <w:pPr>
        <w:spacing w:line="276" w:lineRule="auto"/>
        <w:rPr>
          <w:sz w:val="16"/>
          <w:szCs w:val="16"/>
        </w:rPr>
      </w:pPr>
      <w:r w:rsidRPr="00833499">
        <w:rPr>
          <w:sz w:val="16"/>
          <w:szCs w:val="16"/>
        </w:rPr>
        <w:t xml:space="preserve">In artikel 7.61, zesde lid, vervalt ‘het bepaalde in artikel 7.66, tweede lid, en ’. </w:t>
      </w:r>
      <w:bookmarkStart w:name="_Hlk193803128" w:id="4"/>
      <w:bookmarkEnd w:id="3"/>
    </w:p>
    <w:bookmarkEnd w:id="4"/>
    <w:p w:rsidR="00763371" w:rsidP="00763371" w:rsidRDefault="00763371" w14:paraId="44ACDE26" w14:textId="77777777">
      <w:pPr>
        <w:spacing w:line="276" w:lineRule="auto"/>
        <w:rPr>
          <w:sz w:val="16"/>
          <w:szCs w:val="16"/>
        </w:rPr>
      </w:pPr>
    </w:p>
    <w:p w:rsidRPr="00833499" w:rsidR="00763371" w:rsidP="00763371" w:rsidRDefault="00763371" w14:paraId="36D32A87" w14:textId="77777777">
      <w:pPr>
        <w:spacing w:line="276" w:lineRule="auto"/>
        <w:rPr>
          <w:sz w:val="16"/>
          <w:szCs w:val="16"/>
        </w:rPr>
      </w:pPr>
      <w:r>
        <w:rPr>
          <w:sz w:val="16"/>
          <w:szCs w:val="16"/>
        </w:rPr>
        <w:t>H</w:t>
      </w:r>
    </w:p>
    <w:p w:rsidR="00763371" w:rsidP="00763371" w:rsidRDefault="00763371" w14:paraId="5E1344E6" w14:textId="77777777">
      <w:pPr>
        <w:spacing w:line="276" w:lineRule="auto"/>
        <w:rPr>
          <w:sz w:val="16"/>
          <w:szCs w:val="16"/>
        </w:rPr>
      </w:pPr>
    </w:p>
    <w:p w:rsidR="00763371" w:rsidP="00763371" w:rsidRDefault="00763371" w14:paraId="24470CD0" w14:textId="77777777">
      <w:pPr>
        <w:spacing w:line="276" w:lineRule="auto"/>
        <w:rPr>
          <w:sz w:val="16"/>
          <w:szCs w:val="16"/>
        </w:rPr>
      </w:pPr>
      <w:r w:rsidRPr="00833499">
        <w:rPr>
          <w:sz w:val="16"/>
          <w:szCs w:val="16"/>
        </w:rPr>
        <w:t>In artikel 15.1, eerste lid, onderdeel c, wordt na ‘aanwijzing’ ingevoegd ‘of een spoedaanwijzing’ en wordt ‘artikel 9.51, achtste lid,’ vervangen door ‘artikel 9.51, tweede lid, zesde volzin,’.</w:t>
      </w:r>
    </w:p>
    <w:p w:rsidRPr="00833499" w:rsidR="00763371" w:rsidP="00763371" w:rsidRDefault="00763371" w14:paraId="54C3588F" w14:textId="77777777">
      <w:pPr>
        <w:spacing w:line="276" w:lineRule="auto"/>
        <w:rPr>
          <w:sz w:val="16"/>
          <w:szCs w:val="16"/>
        </w:rPr>
      </w:pPr>
    </w:p>
    <w:p w:rsidRPr="00833499" w:rsidR="00763371" w:rsidP="00763371" w:rsidRDefault="00763371" w14:paraId="65294D59" w14:textId="77777777">
      <w:pPr>
        <w:spacing w:line="276" w:lineRule="auto"/>
        <w:rPr>
          <w:b/>
          <w:bCs/>
          <w:sz w:val="16"/>
          <w:szCs w:val="16"/>
        </w:rPr>
      </w:pPr>
    </w:p>
    <w:p w:rsidRPr="00833499" w:rsidR="00763371" w:rsidP="00763371" w:rsidRDefault="00763371" w14:paraId="7C8942A5" w14:textId="77777777">
      <w:pPr>
        <w:spacing w:line="276" w:lineRule="auto"/>
        <w:rPr>
          <w:b/>
          <w:bCs/>
          <w:sz w:val="16"/>
          <w:szCs w:val="16"/>
        </w:rPr>
      </w:pPr>
      <w:r w:rsidRPr="00833499">
        <w:rPr>
          <w:b/>
          <w:bCs/>
          <w:sz w:val="16"/>
          <w:szCs w:val="16"/>
        </w:rPr>
        <w:t xml:space="preserve">ARTIKEL </w:t>
      </w:r>
      <w:r>
        <w:rPr>
          <w:b/>
          <w:bCs/>
          <w:sz w:val="16"/>
          <w:szCs w:val="16"/>
        </w:rPr>
        <w:t>I</w:t>
      </w:r>
      <w:r w:rsidRPr="00833499">
        <w:rPr>
          <w:b/>
          <w:bCs/>
          <w:sz w:val="16"/>
          <w:szCs w:val="16"/>
        </w:rPr>
        <w:t>V. WET STUDIEFINANCIERING 2000</w:t>
      </w:r>
    </w:p>
    <w:p w:rsidRPr="00833499" w:rsidR="00763371" w:rsidP="00763371" w:rsidRDefault="00763371" w14:paraId="38CEA2B0" w14:textId="77777777">
      <w:pPr>
        <w:spacing w:line="276" w:lineRule="auto"/>
        <w:rPr>
          <w:b/>
          <w:bCs/>
          <w:sz w:val="16"/>
          <w:szCs w:val="16"/>
        </w:rPr>
      </w:pPr>
    </w:p>
    <w:p w:rsidRPr="00833499" w:rsidR="00763371" w:rsidP="00763371" w:rsidRDefault="00763371" w14:paraId="6A43FF65" w14:textId="77777777">
      <w:pPr>
        <w:spacing w:line="276" w:lineRule="auto"/>
        <w:rPr>
          <w:sz w:val="16"/>
          <w:szCs w:val="16"/>
        </w:rPr>
      </w:pPr>
      <w:r w:rsidRPr="00833499">
        <w:rPr>
          <w:sz w:val="16"/>
          <w:szCs w:val="16"/>
        </w:rPr>
        <w:t>De Wet studiefinanciering 2000 wordt als volgt gewijzigd:</w:t>
      </w:r>
    </w:p>
    <w:p w:rsidRPr="00833499" w:rsidR="00763371" w:rsidP="00763371" w:rsidRDefault="00763371" w14:paraId="4DA9AE24" w14:textId="77777777">
      <w:pPr>
        <w:spacing w:line="276" w:lineRule="auto"/>
        <w:rPr>
          <w:sz w:val="16"/>
          <w:szCs w:val="16"/>
        </w:rPr>
      </w:pPr>
    </w:p>
    <w:p w:rsidRPr="00833499" w:rsidR="00763371" w:rsidP="00763371" w:rsidRDefault="00763371" w14:paraId="018A7CDD" w14:textId="77777777">
      <w:pPr>
        <w:spacing w:line="276" w:lineRule="auto"/>
        <w:rPr>
          <w:sz w:val="16"/>
          <w:szCs w:val="16"/>
        </w:rPr>
      </w:pPr>
      <w:r w:rsidRPr="00833499">
        <w:rPr>
          <w:sz w:val="16"/>
          <w:szCs w:val="16"/>
        </w:rPr>
        <w:t>A</w:t>
      </w:r>
    </w:p>
    <w:p w:rsidRPr="00833499" w:rsidR="00763371" w:rsidP="00763371" w:rsidRDefault="00763371" w14:paraId="38E4DF56" w14:textId="77777777">
      <w:pPr>
        <w:spacing w:line="276" w:lineRule="auto"/>
        <w:rPr>
          <w:sz w:val="16"/>
          <w:szCs w:val="16"/>
        </w:rPr>
      </w:pPr>
    </w:p>
    <w:p w:rsidRPr="00833499" w:rsidR="00763371" w:rsidP="00763371" w:rsidRDefault="00763371" w14:paraId="3F58B0CC" w14:textId="77777777">
      <w:pPr>
        <w:spacing w:line="276" w:lineRule="auto"/>
        <w:rPr>
          <w:sz w:val="16"/>
          <w:szCs w:val="16"/>
        </w:rPr>
      </w:pPr>
      <w:r w:rsidRPr="00833499">
        <w:rPr>
          <w:sz w:val="16"/>
          <w:szCs w:val="16"/>
        </w:rPr>
        <w:t>In artikel 1.1, eerste lid, wordt in de alfabetische volgorde de volgende begripsbepaling ingevoegd:</w:t>
      </w:r>
    </w:p>
    <w:p w:rsidRPr="00833499" w:rsidR="00763371" w:rsidP="00763371" w:rsidRDefault="00763371" w14:paraId="48835D26" w14:textId="77777777">
      <w:pPr>
        <w:spacing w:line="276" w:lineRule="auto"/>
        <w:rPr>
          <w:sz w:val="16"/>
          <w:szCs w:val="16"/>
        </w:rPr>
      </w:pPr>
      <w:r w:rsidRPr="00833499">
        <w:rPr>
          <w:b/>
          <w:bCs/>
          <w:sz w:val="16"/>
          <w:szCs w:val="16"/>
        </w:rPr>
        <w:t>burgerservicenummer</w:t>
      </w:r>
      <w:r w:rsidRPr="00833499">
        <w:rPr>
          <w:sz w:val="16"/>
          <w:szCs w:val="16"/>
        </w:rPr>
        <w:t>: burgerservicenummer als bedoeld in artikel 1, onderdeel b, van de Wet algemene bepalingen burgerservicenummer,</w:t>
      </w:r>
    </w:p>
    <w:p w:rsidRPr="00833499" w:rsidR="00763371" w:rsidP="00763371" w:rsidRDefault="00763371" w14:paraId="729948E1" w14:textId="77777777">
      <w:pPr>
        <w:spacing w:line="276" w:lineRule="auto"/>
        <w:rPr>
          <w:sz w:val="16"/>
          <w:szCs w:val="16"/>
        </w:rPr>
      </w:pPr>
    </w:p>
    <w:p w:rsidRPr="00833499" w:rsidR="00763371" w:rsidP="00763371" w:rsidRDefault="00763371" w14:paraId="7D8DC3EA" w14:textId="77777777">
      <w:pPr>
        <w:spacing w:line="276" w:lineRule="auto"/>
        <w:rPr>
          <w:sz w:val="16"/>
          <w:szCs w:val="16"/>
        </w:rPr>
      </w:pPr>
      <w:r w:rsidRPr="00833499">
        <w:rPr>
          <w:sz w:val="16"/>
          <w:szCs w:val="16"/>
        </w:rPr>
        <w:t>B</w:t>
      </w:r>
    </w:p>
    <w:p w:rsidRPr="00833499" w:rsidR="00763371" w:rsidP="00763371" w:rsidRDefault="00763371" w14:paraId="42A1E2AA" w14:textId="77777777">
      <w:pPr>
        <w:spacing w:line="276" w:lineRule="auto"/>
        <w:rPr>
          <w:sz w:val="16"/>
          <w:szCs w:val="16"/>
        </w:rPr>
      </w:pPr>
    </w:p>
    <w:p w:rsidRPr="00833499" w:rsidR="00763371" w:rsidP="00763371" w:rsidRDefault="00763371" w14:paraId="57817AEF" w14:textId="77777777">
      <w:pPr>
        <w:spacing w:line="276" w:lineRule="auto"/>
        <w:rPr>
          <w:sz w:val="16"/>
          <w:szCs w:val="16"/>
        </w:rPr>
      </w:pPr>
      <w:r w:rsidRPr="00833499">
        <w:rPr>
          <w:sz w:val="16"/>
          <w:szCs w:val="16"/>
        </w:rPr>
        <w:t xml:space="preserve">In de artikelen 1.1, eerste lid, in de begripsomschrijving RSR, 3.7, eerste lid, 3.23, tweede lid, onderdeel a, en 3.24, eerste lid, wordt ‘vervoersbedrijven’ vervangen door ‘vervoerbedrijven’. </w:t>
      </w:r>
    </w:p>
    <w:p w:rsidRPr="00833499" w:rsidR="00763371" w:rsidP="00763371" w:rsidRDefault="00763371" w14:paraId="1D56013C" w14:textId="77777777">
      <w:pPr>
        <w:spacing w:line="276" w:lineRule="auto"/>
        <w:rPr>
          <w:sz w:val="16"/>
          <w:szCs w:val="16"/>
        </w:rPr>
      </w:pPr>
    </w:p>
    <w:p w:rsidRPr="00833499" w:rsidR="00763371" w:rsidP="00763371" w:rsidRDefault="00763371" w14:paraId="077A2F8B" w14:textId="77777777">
      <w:pPr>
        <w:spacing w:line="276" w:lineRule="auto"/>
        <w:rPr>
          <w:sz w:val="16"/>
          <w:szCs w:val="16"/>
        </w:rPr>
      </w:pPr>
      <w:r w:rsidRPr="00833499">
        <w:rPr>
          <w:sz w:val="16"/>
          <w:szCs w:val="16"/>
        </w:rPr>
        <w:t>C</w:t>
      </w:r>
    </w:p>
    <w:p w:rsidRPr="00833499" w:rsidR="00763371" w:rsidP="00763371" w:rsidRDefault="00763371" w14:paraId="757EABAE" w14:textId="77777777">
      <w:pPr>
        <w:spacing w:line="276" w:lineRule="auto"/>
        <w:rPr>
          <w:sz w:val="16"/>
          <w:szCs w:val="16"/>
        </w:rPr>
      </w:pPr>
    </w:p>
    <w:p w:rsidR="00763371" w:rsidP="00763371" w:rsidRDefault="00763371" w14:paraId="178D174B" w14:textId="77777777">
      <w:pPr>
        <w:spacing w:line="276" w:lineRule="auto"/>
        <w:rPr>
          <w:sz w:val="16"/>
          <w:szCs w:val="16"/>
        </w:rPr>
      </w:pPr>
      <w:r w:rsidRPr="00833499">
        <w:rPr>
          <w:sz w:val="16"/>
          <w:szCs w:val="16"/>
        </w:rPr>
        <w:t xml:space="preserve">Aan de artikelen 4.8, eerste lid, en 5.3, eerste lid, wordt toegevoegd ‘Per 1 januari van ieder kalenderjaar stelt Onze Minister het bedrag, bedoeld in de eerste volzin, vast voor dat jaar.’. </w:t>
      </w:r>
    </w:p>
    <w:p w:rsidR="00763371" w:rsidP="00763371" w:rsidRDefault="00763371" w14:paraId="1AC34D13" w14:textId="77777777">
      <w:pPr>
        <w:spacing w:line="276" w:lineRule="auto"/>
        <w:rPr>
          <w:sz w:val="16"/>
          <w:szCs w:val="16"/>
        </w:rPr>
      </w:pPr>
    </w:p>
    <w:p w:rsidR="00763371" w:rsidP="00763371" w:rsidRDefault="00763371" w14:paraId="5170878D" w14:textId="77777777">
      <w:pPr>
        <w:spacing w:line="276" w:lineRule="auto"/>
        <w:rPr>
          <w:b/>
          <w:bCs/>
          <w:sz w:val="16"/>
          <w:szCs w:val="16"/>
        </w:rPr>
      </w:pPr>
    </w:p>
    <w:p w:rsidR="00763371" w:rsidP="00763371" w:rsidRDefault="00763371" w14:paraId="650D0828" w14:textId="77777777">
      <w:pPr>
        <w:spacing w:line="276" w:lineRule="auto"/>
        <w:rPr>
          <w:b/>
          <w:bCs/>
          <w:sz w:val="16"/>
          <w:szCs w:val="16"/>
        </w:rPr>
      </w:pPr>
      <w:r>
        <w:rPr>
          <w:b/>
          <w:bCs/>
          <w:sz w:val="16"/>
          <w:szCs w:val="16"/>
        </w:rPr>
        <w:t>ARTIKEL V. WET VOORTGEZET ONDERWIJS 2020</w:t>
      </w:r>
    </w:p>
    <w:p w:rsidR="00763371" w:rsidP="00763371" w:rsidRDefault="00763371" w14:paraId="3FFEE1DD" w14:textId="77777777">
      <w:pPr>
        <w:spacing w:line="276" w:lineRule="auto"/>
        <w:rPr>
          <w:sz w:val="16"/>
          <w:szCs w:val="16"/>
        </w:rPr>
      </w:pPr>
    </w:p>
    <w:p w:rsidR="00763371" w:rsidP="00763371" w:rsidRDefault="00763371" w14:paraId="302BB460" w14:textId="77777777">
      <w:pPr>
        <w:spacing w:line="276" w:lineRule="auto"/>
        <w:rPr>
          <w:sz w:val="16"/>
          <w:szCs w:val="16"/>
        </w:rPr>
      </w:pPr>
      <w:r>
        <w:rPr>
          <w:sz w:val="16"/>
          <w:szCs w:val="16"/>
        </w:rPr>
        <w:t>De Wet voortgezet onderwijs 2020 wordt als volgt gewijzigd:</w:t>
      </w:r>
    </w:p>
    <w:p w:rsidR="00763371" w:rsidP="00763371" w:rsidRDefault="00763371" w14:paraId="17B39F98" w14:textId="77777777">
      <w:pPr>
        <w:spacing w:line="276" w:lineRule="auto"/>
        <w:rPr>
          <w:sz w:val="16"/>
          <w:szCs w:val="16"/>
        </w:rPr>
      </w:pPr>
    </w:p>
    <w:p w:rsidRPr="00D23CD2" w:rsidR="00763371" w:rsidP="00763371" w:rsidRDefault="00763371" w14:paraId="60FE4017" w14:textId="77777777">
      <w:pPr>
        <w:spacing w:line="276" w:lineRule="auto"/>
        <w:rPr>
          <w:sz w:val="16"/>
          <w:szCs w:val="16"/>
        </w:rPr>
      </w:pPr>
      <w:r w:rsidRPr="00D23CD2">
        <w:rPr>
          <w:sz w:val="16"/>
          <w:szCs w:val="16"/>
        </w:rPr>
        <w:t>Artikel 13.1 wordt als volgt gewijzigd:</w:t>
      </w:r>
    </w:p>
    <w:p w:rsidR="00763371" w:rsidP="00763371" w:rsidRDefault="00763371" w14:paraId="14EDA333" w14:textId="77777777">
      <w:pPr>
        <w:spacing w:line="276" w:lineRule="auto"/>
        <w:rPr>
          <w:sz w:val="16"/>
          <w:szCs w:val="16"/>
        </w:rPr>
      </w:pPr>
    </w:p>
    <w:p w:rsidRPr="00D23CD2" w:rsidR="00763371" w:rsidP="00763371" w:rsidRDefault="00763371" w14:paraId="7B9AA421" w14:textId="77777777">
      <w:pPr>
        <w:spacing w:line="276" w:lineRule="auto"/>
        <w:rPr>
          <w:sz w:val="16"/>
          <w:szCs w:val="16"/>
        </w:rPr>
      </w:pPr>
      <w:r w:rsidRPr="00D23CD2">
        <w:rPr>
          <w:sz w:val="16"/>
          <w:szCs w:val="16"/>
        </w:rPr>
        <w:t xml:space="preserve">1. In het eerste lid wordt ‘artikel 2.13, eerste lid,’ vervangen door ‘artikel 2.13, tweede lid,’. </w:t>
      </w:r>
    </w:p>
    <w:p w:rsidR="00763371" w:rsidP="00763371" w:rsidRDefault="00763371" w14:paraId="76978690" w14:textId="77777777">
      <w:pPr>
        <w:spacing w:line="276" w:lineRule="auto"/>
        <w:rPr>
          <w:sz w:val="16"/>
          <w:szCs w:val="16"/>
        </w:rPr>
      </w:pPr>
    </w:p>
    <w:p w:rsidRPr="00833499" w:rsidR="00763371" w:rsidP="00763371" w:rsidRDefault="00763371" w14:paraId="2E1236D4" w14:textId="77777777">
      <w:pPr>
        <w:spacing w:line="276" w:lineRule="auto"/>
        <w:rPr>
          <w:sz w:val="16"/>
          <w:szCs w:val="16"/>
        </w:rPr>
      </w:pPr>
      <w:r w:rsidRPr="00D23CD2">
        <w:rPr>
          <w:sz w:val="16"/>
          <w:szCs w:val="16"/>
        </w:rPr>
        <w:t>2. In het derde lid vervalt ‘- artikel 2.13, eerste lid’.</w:t>
      </w:r>
    </w:p>
    <w:p w:rsidRPr="00833499" w:rsidR="00763371" w:rsidP="00763371" w:rsidRDefault="00763371" w14:paraId="0BCE27E1" w14:textId="77777777">
      <w:pPr>
        <w:spacing w:line="276" w:lineRule="auto"/>
        <w:rPr>
          <w:sz w:val="16"/>
          <w:szCs w:val="16"/>
        </w:rPr>
      </w:pPr>
    </w:p>
    <w:p w:rsidR="00763371" w:rsidP="00763371" w:rsidRDefault="00763371" w14:paraId="7EDC9370" w14:textId="77777777">
      <w:pPr>
        <w:spacing w:line="276" w:lineRule="auto"/>
        <w:rPr>
          <w:b/>
          <w:sz w:val="16"/>
          <w:szCs w:val="16"/>
        </w:rPr>
      </w:pPr>
    </w:p>
    <w:p w:rsidRPr="00833499" w:rsidR="00763371" w:rsidP="00763371" w:rsidRDefault="00763371" w14:paraId="6F11326F" w14:textId="77777777">
      <w:pPr>
        <w:spacing w:line="276" w:lineRule="auto"/>
        <w:rPr>
          <w:b/>
          <w:sz w:val="16"/>
          <w:szCs w:val="16"/>
        </w:rPr>
      </w:pPr>
      <w:r w:rsidRPr="00833499">
        <w:rPr>
          <w:b/>
          <w:sz w:val="16"/>
          <w:szCs w:val="16"/>
        </w:rPr>
        <w:t>ARTIKEL VI. INWERKINGTREDING</w:t>
      </w:r>
    </w:p>
    <w:bookmarkEnd w:id="0"/>
    <w:p w:rsidRPr="00996C47" w:rsidR="00763371" w:rsidP="00763371" w:rsidRDefault="00763371" w14:paraId="01C8CB2F" w14:textId="77777777">
      <w:pPr>
        <w:spacing w:line="276" w:lineRule="auto"/>
        <w:rPr>
          <w:sz w:val="16"/>
          <w:szCs w:val="16"/>
        </w:rPr>
      </w:pPr>
      <w:r w:rsidRPr="00E77D36">
        <w:rPr>
          <w:bCs/>
          <w:i/>
          <w:iCs/>
          <w:sz w:val="16"/>
          <w:szCs w:val="16"/>
        </w:rPr>
        <w:br/>
      </w:r>
      <w:r w:rsidRPr="00996C47">
        <w:rPr>
          <w:bCs/>
          <w:sz w:val="16"/>
          <w:szCs w:val="16"/>
        </w:rPr>
        <w:t xml:space="preserve">Deze wet treedt in werking met ingang van de dag na de datum van uitgifte van het </w:t>
      </w:r>
      <w:r>
        <w:rPr>
          <w:bCs/>
          <w:sz w:val="16"/>
          <w:szCs w:val="16"/>
        </w:rPr>
        <w:t xml:space="preserve">Staatsblad </w:t>
      </w:r>
      <w:r w:rsidRPr="00996C47">
        <w:rPr>
          <w:bCs/>
          <w:sz w:val="16"/>
          <w:szCs w:val="16"/>
        </w:rPr>
        <w:t>waarin zij wordt geplaatst.</w:t>
      </w:r>
    </w:p>
    <w:p w:rsidRPr="00833499" w:rsidR="00763371" w:rsidP="00763371" w:rsidRDefault="00763371" w14:paraId="0F276B1F" w14:textId="77777777">
      <w:pPr>
        <w:spacing w:line="276" w:lineRule="auto"/>
        <w:rPr>
          <w:iCs/>
          <w:sz w:val="16"/>
          <w:szCs w:val="16"/>
        </w:rPr>
      </w:pPr>
    </w:p>
    <w:p w:rsidR="00763371" w:rsidP="00763371" w:rsidRDefault="00763371" w14:paraId="76453BB5" w14:textId="77777777">
      <w:pPr>
        <w:spacing w:line="276" w:lineRule="auto"/>
        <w:rPr>
          <w:b/>
          <w:bCs/>
          <w:iCs/>
          <w:sz w:val="16"/>
          <w:szCs w:val="16"/>
        </w:rPr>
      </w:pPr>
    </w:p>
    <w:p w:rsidRPr="00833499" w:rsidR="00763371" w:rsidP="00763371" w:rsidRDefault="00763371" w14:paraId="59108F7B" w14:textId="77777777">
      <w:pPr>
        <w:spacing w:line="276" w:lineRule="auto"/>
        <w:rPr>
          <w:b/>
          <w:bCs/>
          <w:iCs/>
          <w:sz w:val="16"/>
          <w:szCs w:val="16"/>
        </w:rPr>
      </w:pPr>
      <w:r w:rsidRPr="00833499">
        <w:rPr>
          <w:b/>
          <w:bCs/>
          <w:iCs/>
          <w:sz w:val="16"/>
          <w:szCs w:val="16"/>
        </w:rPr>
        <w:t>ARTIKEL VII. CITEERTITEL</w:t>
      </w:r>
    </w:p>
    <w:p w:rsidRPr="00833499" w:rsidR="00763371" w:rsidP="00763371" w:rsidRDefault="00763371" w14:paraId="6B5D3DEB" w14:textId="77777777">
      <w:pPr>
        <w:spacing w:line="276" w:lineRule="auto"/>
        <w:rPr>
          <w:iCs/>
          <w:sz w:val="16"/>
          <w:szCs w:val="16"/>
        </w:rPr>
      </w:pPr>
    </w:p>
    <w:p w:rsidRPr="00833499" w:rsidR="00763371" w:rsidP="00763371" w:rsidRDefault="00763371" w14:paraId="731D5136" w14:textId="77777777">
      <w:pPr>
        <w:spacing w:line="276" w:lineRule="auto"/>
        <w:rPr>
          <w:iCs/>
          <w:sz w:val="16"/>
          <w:szCs w:val="16"/>
        </w:rPr>
      </w:pPr>
      <w:r w:rsidRPr="00833499">
        <w:rPr>
          <w:iCs/>
          <w:sz w:val="16"/>
          <w:szCs w:val="16"/>
        </w:rPr>
        <w:t>Deze wet wordt aangehaald als: Reparatiewet OCW met vermelding van het jaartal van het Staatsblad waarin zij zal worden geplaatst.</w:t>
      </w:r>
    </w:p>
    <w:p w:rsidR="00763371" w:rsidP="00763371" w:rsidRDefault="00763371" w14:paraId="46C173BC" w14:textId="77777777">
      <w:pPr>
        <w:spacing w:line="240" w:lineRule="auto"/>
        <w:rPr>
          <w:i/>
          <w:sz w:val="16"/>
          <w:szCs w:val="16"/>
        </w:rPr>
      </w:pPr>
    </w:p>
    <w:p w:rsidR="00763371" w:rsidP="00763371" w:rsidRDefault="00763371" w14:paraId="0681DB87" w14:textId="77777777">
      <w:pPr>
        <w:spacing w:line="240" w:lineRule="auto"/>
        <w:rPr>
          <w:sz w:val="16"/>
          <w:szCs w:val="16"/>
        </w:rPr>
      </w:pPr>
    </w:p>
    <w:p w:rsidRPr="00833499" w:rsidR="00763371" w:rsidP="00763371" w:rsidRDefault="00763371" w14:paraId="3ECF708E" w14:textId="77777777">
      <w:pPr>
        <w:spacing w:line="240" w:lineRule="auto"/>
        <w:rPr>
          <w:sz w:val="16"/>
          <w:szCs w:val="16"/>
        </w:rPr>
      </w:pPr>
      <w:r w:rsidRPr="00833499">
        <w:rPr>
          <w:sz w:val="16"/>
          <w:szCs w:val="16"/>
        </w:rPr>
        <w:t>Lasten en bevelen dat deze in het Staatsblad zal worden geplaatst en dat alle ministeries, autoriteiten, colleges en ambtenaren die zulks aangaat, aan de nauwkeurige uitvoering de hand zullen houden.</w:t>
      </w:r>
    </w:p>
    <w:p w:rsidRPr="00833499" w:rsidR="00763371" w:rsidP="00763371" w:rsidRDefault="00763371" w14:paraId="371DDF5D" w14:textId="77777777">
      <w:pPr>
        <w:spacing w:line="276" w:lineRule="auto"/>
        <w:rPr>
          <w:sz w:val="16"/>
          <w:szCs w:val="16"/>
        </w:rPr>
      </w:pPr>
    </w:p>
    <w:p w:rsidRPr="00833499" w:rsidR="00763371" w:rsidP="00763371" w:rsidRDefault="00763371" w14:paraId="100EBC38" w14:textId="77777777">
      <w:pPr>
        <w:spacing w:line="276" w:lineRule="auto"/>
        <w:rPr>
          <w:sz w:val="16"/>
          <w:szCs w:val="16"/>
        </w:rPr>
      </w:pPr>
      <w:r w:rsidRPr="00833499">
        <w:rPr>
          <w:sz w:val="16"/>
          <w:szCs w:val="16"/>
        </w:rPr>
        <w:t>Gegeven</w:t>
      </w:r>
    </w:p>
    <w:p w:rsidRPr="00833499" w:rsidR="00763371" w:rsidP="00763371" w:rsidRDefault="00763371" w14:paraId="2057641F" w14:textId="77777777">
      <w:pPr>
        <w:spacing w:line="276" w:lineRule="auto"/>
        <w:rPr>
          <w:sz w:val="16"/>
          <w:szCs w:val="16"/>
        </w:rPr>
      </w:pPr>
    </w:p>
    <w:p w:rsidRPr="00833499" w:rsidR="00763371" w:rsidP="00763371" w:rsidRDefault="00763371" w14:paraId="53A8C071" w14:textId="77777777">
      <w:pPr>
        <w:spacing w:line="276" w:lineRule="auto"/>
        <w:rPr>
          <w:sz w:val="16"/>
          <w:szCs w:val="16"/>
        </w:rPr>
      </w:pPr>
    </w:p>
    <w:p w:rsidRPr="00833499" w:rsidR="00763371" w:rsidP="00763371" w:rsidRDefault="00763371" w14:paraId="0BEB9E53" w14:textId="77777777">
      <w:pPr>
        <w:spacing w:line="276" w:lineRule="auto"/>
        <w:rPr>
          <w:sz w:val="16"/>
          <w:szCs w:val="16"/>
        </w:rPr>
      </w:pPr>
    </w:p>
    <w:p w:rsidRPr="00833499" w:rsidR="00763371" w:rsidP="00763371" w:rsidRDefault="00763371" w14:paraId="69257F83" w14:textId="77777777">
      <w:pPr>
        <w:spacing w:line="276" w:lineRule="auto"/>
        <w:rPr>
          <w:sz w:val="16"/>
          <w:szCs w:val="16"/>
        </w:rPr>
      </w:pPr>
    </w:p>
    <w:p w:rsidRPr="00833499" w:rsidR="00763371" w:rsidP="00763371" w:rsidRDefault="00763371" w14:paraId="5E99A89E" w14:textId="77777777">
      <w:pPr>
        <w:spacing w:line="276" w:lineRule="auto"/>
        <w:rPr>
          <w:sz w:val="16"/>
          <w:szCs w:val="16"/>
        </w:rPr>
      </w:pPr>
    </w:p>
    <w:p w:rsidRPr="00833499" w:rsidR="00763371" w:rsidP="00763371" w:rsidRDefault="00763371" w14:paraId="47E6A20B" w14:textId="77777777">
      <w:pPr>
        <w:spacing w:line="276" w:lineRule="auto"/>
        <w:rPr>
          <w:sz w:val="16"/>
          <w:szCs w:val="16"/>
        </w:rPr>
      </w:pPr>
    </w:p>
    <w:p w:rsidRPr="00833499" w:rsidR="00763371" w:rsidP="00763371" w:rsidRDefault="00763371" w14:paraId="75E3685E" w14:textId="77777777">
      <w:pPr>
        <w:spacing w:line="276" w:lineRule="auto"/>
        <w:rPr>
          <w:sz w:val="16"/>
          <w:szCs w:val="16"/>
        </w:rPr>
      </w:pPr>
    </w:p>
    <w:p w:rsidRPr="00833499" w:rsidR="00763371" w:rsidP="00763371" w:rsidRDefault="00763371" w14:paraId="3027DF53" w14:textId="77777777">
      <w:pPr>
        <w:spacing w:line="276" w:lineRule="auto"/>
        <w:rPr>
          <w:sz w:val="16"/>
          <w:szCs w:val="16"/>
        </w:rPr>
      </w:pPr>
    </w:p>
    <w:p w:rsidRPr="00833499" w:rsidR="00763371" w:rsidP="00763371" w:rsidRDefault="00763371" w14:paraId="04AF52B1" w14:textId="77777777">
      <w:pPr>
        <w:spacing w:line="276" w:lineRule="auto"/>
        <w:rPr>
          <w:sz w:val="16"/>
          <w:szCs w:val="16"/>
        </w:rPr>
      </w:pPr>
      <w:r w:rsidRPr="00833499">
        <w:rPr>
          <w:sz w:val="16"/>
          <w:szCs w:val="16"/>
        </w:rPr>
        <w:t>De Minister van Onderwijs, Cultuur en Wetenschap,</w:t>
      </w:r>
    </w:p>
    <w:p w:rsidR="004E5D09" w:rsidRDefault="004E5D09" w14:paraId="24EFB7B6"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1"/>
    <w:rsid w:val="00382D24"/>
    <w:rsid w:val="004E5D09"/>
    <w:rsid w:val="005B53BC"/>
    <w:rsid w:val="00763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DDC4"/>
  <w15:chartTrackingRefBased/>
  <w15:docId w15:val="{91D588B6-4115-4F69-A131-2F507029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3371"/>
    <w:pPr>
      <w:spacing w:after="0" w:line="240" w:lineRule="atLeast"/>
    </w:pPr>
    <w:rPr>
      <w:rFonts w:ascii="Verdana" w:eastAsia="Times New Roman" w:hAnsi="Verdana" w:cs="Times New Roman"/>
      <w:kern w:val="0"/>
      <w:sz w:val="18"/>
      <w14:ligatures w14:val="none"/>
    </w:rPr>
  </w:style>
  <w:style w:type="paragraph" w:styleId="Kop1">
    <w:name w:val="heading 1"/>
    <w:basedOn w:val="Standaard"/>
    <w:next w:val="Standaard"/>
    <w:link w:val="Kop1Char"/>
    <w:uiPriority w:val="9"/>
    <w:qFormat/>
    <w:rsid w:val="007633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633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633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633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Kop5">
    <w:name w:val="heading 5"/>
    <w:basedOn w:val="Standaard"/>
    <w:next w:val="Standaard"/>
    <w:link w:val="Kop5Char"/>
    <w:uiPriority w:val="9"/>
    <w:semiHidden/>
    <w:unhideWhenUsed/>
    <w:qFormat/>
    <w:rsid w:val="0076337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Kop6">
    <w:name w:val="heading 6"/>
    <w:basedOn w:val="Standaard"/>
    <w:next w:val="Standaard"/>
    <w:link w:val="Kop6Char"/>
    <w:uiPriority w:val="9"/>
    <w:semiHidden/>
    <w:unhideWhenUsed/>
    <w:qFormat/>
    <w:rsid w:val="00763371"/>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Kop7">
    <w:name w:val="heading 7"/>
    <w:basedOn w:val="Standaard"/>
    <w:next w:val="Standaard"/>
    <w:link w:val="Kop7Char"/>
    <w:uiPriority w:val="9"/>
    <w:semiHidden/>
    <w:unhideWhenUsed/>
    <w:qFormat/>
    <w:rsid w:val="00763371"/>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Kop8">
    <w:name w:val="heading 8"/>
    <w:basedOn w:val="Standaard"/>
    <w:next w:val="Standaard"/>
    <w:link w:val="Kop8Char"/>
    <w:uiPriority w:val="9"/>
    <w:semiHidden/>
    <w:unhideWhenUsed/>
    <w:qFormat/>
    <w:rsid w:val="00763371"/>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Kop9">
    <w:name w:val="heading 9"/>
    <w:basedOn w:val="Standaard"/>
    <w:next w:val="Standaard"/>
    <w:link w:val="Kop9Char"/>
    <w:uiPriority w:val="9"/>
    <w:semiHidden/>
    <w:unhideWhenUsed/>
    <w:qFormat/>
    <w:rsid w:val="00763371"/>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3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3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3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3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3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3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3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3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371"/>
    <w:rPr>
      <w:rFonts w:eastAsiaTheme="majorEastAsia" w:cstheme="majorBidi"/>
      <w:color w:val="272727" w:themeColor="text1" w:themeTint="D8"/>
    </w:rPr>
  </w:style>
  <w:style w:type="paragraph" w:styleId="Titel">
    <w:name w:val="Title"/>
    <w:basedOn w:val="Standaard"/>
    <w:next w:val="Standaard"/>
    <w:link w:val="TitelChar"/>
    <w:uiPriority w:val="10"/>
    <w:qFormat/>
    <w:rsid w:val="007633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633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3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633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37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atChar">
    <w:name w:val="Citaat Char"/>
    <w:basedOn w:val="Standaardalinea-lettertype"/>
    <w:link w:val="Citaat"/>
    <w:uiPriority w:val="29"/>
    <w:rsid w:val="00763371"/>
    <w:rPr>
      <w:i/>
      <w:iCs/>
      <w:color w:val="404040" w:themeColor="text1" w:themeTint="BF"/>
    </w:rPr>
  </w:style>
  <w:style w:type="paragraph" w:styleId="Lijstalinea">
    <w:name w:val="List Paragraph"/>
    <w:basedOn w:val="Standaard"/>
    <w:uiPriority w:val="34"/>
    <w:qFormat/>
    <w:rsid w:val="00763371"/>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ievebenadrukking">
    <w:name w:val="Intense Emphasis"/>
    <w:basedOn w:val="Standaardalinea-lettertype"/>
    <w:uiPriority w:val="21"/>
    <w:qFormat/>
    <w:rsid w:val="00763371"/>
    <w:rPr>
      <w:i/>
      <w:iCs/>
      <w:color w:val="0F4761" w:themeColor="accent1" w:themeShade="BF"/>
    </w:rPr>
  </w:style>
  <w:style w:type="paragraph" w:styleId="Duidelijkcitaat">
    <w:name w:val="Intense Quote"/>
    <w:basedOn w:val="Standaard"/>
    <w:next w:val="Standaard"/>
    <w:link w:val="DuidelijkcitaatChar"/>
    <w:uiPriority w:val="30"/>
    <w:qFormat/>
    <w:rsid w:val="007633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DuidelijkcitaatChar">
    <w:name w:val="Duidelijk citaat Char"/>
    <w:basedOn w:val="Standaardalinea-lettertype"/>
    <w:link w:val="Duidelijkcitaat"/>
    <w:uiPriority w:val="30"/>
    <w:rsid w:val="00763371"/>
    <w:rPr>
      <w:i/>
      <w:iCs/>
      <w:color w:val="0F4761" w:themeColor="accent1" w:themeShade="BF"/>
    </w:rPr>
  </w:style>
  <w:style w:type="character" w:styleId="Intensieveverwijzing">
    <w:name w:val="Intense Reference"/>
    <w:basedOn w:val="Standaardalinea-lettertype"/>
    <w:uiPriority w:val="32"/>
    <w:qFormat/>
    <w:rsid w:val="0076337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7633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672</ap:Words>
  <ap:Characters>3702</ap:Characters>
  <ap:DocSecurity>0</ap:DocSecurity>
  <ap:Lines>30</ap:Lines>
  <ap:Paragraphs>8</ap:Paragraphs>
  <ap:ScaleCrop>false</ap:ScaleCrop>
  <ap:LinksUpToDate>false</ap:LinksUpToDate>
  <ap:CharactersWithSpaces>4366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2026-06-23T09:27:00.0000000Z</dcterms:created>
  <dcterms:modified xsi:type="dcterms:W3CDTF">2026-06-23T09:28:00.0000000Z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