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028" w:rsidP="00861028" w:rsidRDefault="00861028" w14:paraId="13CC62B9" w14:textId="77777777">
      <w:pPr>
        <w:pStyle w:val="WitregelW1bodytekst"/>
      </w:pPr>
      <w:bookmarkStart w:name="_GoBack" w:id="0"/>
      <w:bookmarkEnd w:id="0"/>
      <w:r>
        <w:t>Hierbij informeer ik uw Kamer over het Nederlandse standpunt inzake de Milieuomnibus. Dit standpunt zal worden ingebracht tijdens het ambassadeursoverleg (COREPER) op woensdag 24 juni 2026. Indien de lidstaten akkoord gaan met deze tekst, wordt het Raadsmandaat verleend om de onderhandelingen met het Europees Parlement (de triloog-onderhandelingen) te starten.</w:t>
      </w:r>
    </w:p>
    <w:p w:rsidR="00861028" w:rsidP="00861028" w:rsidRDefault="00861028" w14:paraId="22F41658" w14:textId="77777777">
      <w:pPr>
        <w:pStyle w:val="WitregelW1bodytekst"/>
      </w:pPr>
    </w:p>
    <w:p w:rsidR="00861028" w:rsidP="00861028" w:rsidRDefault="00861028" w14:paraId="0909FE38" w14:textId="77777777">
      <w:pPr>
        <w:pStyle w:val="WitregelW1bodytekst"/>
      </w:pPr>
      <w:r w:rsidRPr="00E97E12">
        <w:t>Het proces om tot een mandaat te komen kent een uitzonderlijk korte doorlooptijd. Het is te betreuren dat dit besluitvormingsproces zo snel moet verlopen, aangezien dit de ruimte voor een grondige nationale en parlementaire behandeling ernstig beperkt.</w:t>
      </w:r>
    </w:p>
    <w:p w:rsidRPr="00E97E12" w:rsidR="00861028" w:rsidP="00861028" w:rsidRDefault="00861028" w14:paraId="5F6A726C" w14:textId="77777777"/>
    <w:p w:rsidRPr="00061882" w:rsidR="00861028" w:rsidP="00861028" w:rsidRDefault="00861028" w14:paraId="11B48F66" w14:textId="77777777">
      <w:pPr>
        <w:pStyle w:val="WitregelW1bodytekst"/>
        <w:rPr>
          <w:i/>
          <w:iCs/>
          <w:u w:val="single"/>
        </w:rPr>
      </w:pPr>
      <w:r>
        <w:rPr>
          <w:i/>
          <w:iCs/>
          <w:u w:val="single"/>
        </w:rPr>
        <w:t>De Milieuomnibus: het doel en het proces</w:t>
      </w:r>
    </w:p>
    <w:p w:rsidR="00861028" w:rsidP="00861028" w:rsidRDefault="00861028" w14:paraId="56EE00B0" w14:textId="77777777">
      <w:pPr>
        <w:pStyle w:val="WitregelW1bodytekst"/>
      </w:pPr>
      <w:r>
        <w:t>De Milieuomnibus bevat een aantal voorstellen ter vereenvoudiging van milieuwetgeving op het gebied van batterijen, milieudata (INSPIRE), industriële emissies, de Uitgebreide Producentenverantwoordelijkheid (UPV), en een verordening voor het versnellen en stroomlijnen van milieubeoordelingen.</w:t>
      </w:r>
    </w:p>
    <w:p w:rsidRPr="00B67C84" w:rsidR="00861028" w:rsidP="00861028" w:rsidRDefault="00861028" w14:paraId="039D4877" w14:textId="77777777"/>
    <w:p w:rsidR="00861028" w:rsidP="00861028" w:rsidRDefault="00861028" w14:paraId="43F1BF9E" w14:textId="393B94E2">
      <w:pPr>
        <w:pStyle w:val="WitregelW1bodytekst"/>
      </w:pPr>
      <w:r>
        <w:t xml:space="preserve">Het kabinet steunt het algemene doel van de Europese Commissie om regels te versimpelen, te verminderen en vergunningverlening te versnellen. </w:t>
      </w:r>
    </w:p>
    <w:p w:rsidR="00861028" w:rsidP="00861028" w:rsidRDefault="00861028" w14:paraId="2C50E7B1" w14:textId="77777777">
      <w:pPr>
        <w:pStyle w:val="WitregelW1bodytekst"/>
      </w:pPr>
    </w:p>
    <w:p w:rsidR="00861028" w:rsidP="00861028" w:rsidRDefault="00861028" w14:paraId="36D53C3B" w14:textId="58EEB466">
      <w:pPr>
        <w:pStyle w:val="WitregelW1bodytekst"/>
      </w:pPr>
      <w:r>
        <w:t xml:space="preserve">Hierbij </w:t>
      </w:r>
      <w:r w:rsidRPr="007D4123">
        <w:t xml:space="preserve">wijst </w:t>
      </w:r>
      <w:r>
        <w:t xml:space="preserve">het kabinet </w:t>
      </w:r>
      <w:r w:rsidRPr="007D4123">
        <w:t xml:space="preserve">op </w:t>
      </w:r>
      <w:r>
        <w:t>het</w:t>
      </w:r>
      <w:r w:rsidRPr="007D4123">
        <w:t xml:space="preserve"> knelpunt dat dit voorstel </w:t>
      </w:r>
      <w:r>
        <w:t xml:space="preserve">van de Europese Commissie </w:t>
      </w:r>
      <w:r w:rsidRPr="007D4123">
        <w:t xml:space="preserve">niet is vergezeld </w:t>
      </w:r>
      <w:r>
        <w:t>door een Impact Assessment</w:t>
      </w:r>
      <w:r w:rsidRPr="007D4123">
        <w:t xml:space="preserve">. Dit gebrek aan </w:t>
      </w:r>
      <w:r>
        <w:t xml:space="preserve">informatie </w:t>
      </w:r>
      <w:r w:rsidRPr="007D4123">
        <w:t>maakt een zorgvuldige weging van de risico's voor de volksgezondheid en de leefomgeving complex.</w:t>
      </w:r>
    </w:p>
    <w:p w:rsidRPr="007D4123" w:rsidR="00861028" w:rsidP="00861028" w:rsidRDefault="00861028" w14:paraId="2D746F7D" w14:textId="77777777"/>
    <w:p w:rsidR="00861028" w:rsidP="00861028" w:rsidRDefault="00861028" w14:paraId="66E5CFE5" w14:textId="77777777">
      <w:pPr>
        <w:pStyle w:val="WitregelW1bodytekst"/>
      </w:pPr>
      <w:r>
        <w:t>In maart jl. heb ik daarom toegezegd een nationale quickscan uit te voeren naar de effecten van de Milieuomnibus op milieu, gezondheid en het bedrijfsleven. Deze quickscan wordt vlak na de zomer aan uw Kamer toegezonden.</w:t>
      </w:r>
    </w:p>
    <w:p w:rsidR="00861028" w:rsidP="00861028" w:rsidRDefault="00861028" w14:paraId="19657AF5" w14:textId="77777777">
      <w:pPr>
        <w:pStyle w:val="WitregelW1bodytekst"/>
      </w:pPr>
    </w:p>
    <w:p w:rsidR="00861028" w:rsidP="00861028" w:rsidRDefault="00861028" w14:paraId="652AB8A8" w14:textId="77777777">
      <w:pPr>
        <w:pStyle w:val="WitregelW1bodytekst"/>
      </w:pPr>
      <w:r>
        <w:t>Het voorzitterschap dwingt nu tot een vroegtijdige stellingname. Enerzijds steunen we het doel van EU-versimpeling. Er zijn ook p</w:t>
      </w:r>
      <w:r w:rsidRPr="001F08BE">
        <w:t xml:space="preserve">ositieve aspecten </w:t>
      </w:r>
      <w:r>
        <w:t xml:space="preserve">in </w:t>
      </w:r>
      <w:r w:rsidRPr="001F08BE">
        <w:t>het huidige voorstel</w:t>
      </w:r>
      <w:r>
        <w:t xml:space="preserve">, zoals </w:t>
      </w:r>
      <w:r w:rsidRPr="001F08BE">
        <w:t xml:space="preserve">de extra ruimte voor defensie, </w:t>
      </w:r>
      <w:r>
        <w:t xml:space="preserve">herintroductie van </w:t>
      </w:r>
      <w:r w:rsidRPr="001F08BE">
        <w:t>de chemische inventarisatie en het schrappen van de voorstellen rondom U</w:t>
      </w:r>
      <w:r>
        <w:t xml:space="preserve">itgebreide </w:t>
      </w:r>
      <w:r w:rsidRPr="001F08BE">
        <w:t>P</w:t>
      </w:r>
      <w:r>
        <w:t xml:space="preserve">roducenten </w:t>
      </w:r>
      <w:r w:rsidRPr="001F08BE">
        <w:t>V</w:t>
      </w:r>
      <w:r>
        <w:t xml:space="preserve">erantwoordelijkheid (UPV), </w:t>
      </w:r>
      <w:r w:rsidRPr="00ED5E9F">
        <w:t xml:space="preserve">zoals het maximeren van de frequentie van rapportages tot éénmaal per jaar en het opschorten van de verplichting om </w:t>
      </w:r>
      <w:r w:rsidRPr="00ED5E9F">
        <w:lastRenderedPageBreak/>
        <w:t>een gemachtigd vertegenwoordiger aan te wijzen</w:t>
      </w:r>
      <w:r w:rsidRPr="001F08BE">
        <w:t>.</w:t>
      </w:r>
      <w:r>
        <w:t xml:space="preserve"> Anderzijds kunnen en willen we niet akkoord gaan met wijzigingen zolang de exacte impact onduidelijk is, en de toegezegde nationale quickscan nog niet is afgerond.</w:t>
      </w:r>
    </w:p>
    <w:p w:rsidR="00861028" w:rsidP="00861028" w:rsidRDefault="00861028" w14:paraId="32FAF2F4" w14:textId="77777777">
      <w:pPr>
        <w:pStyle w:val="WitregelW1bodytekst"/>
      </w:pPr>
    </w:p>
    <w:p w:rsidRPr="00B67C84" w:rsidR="00861028" w:rsidP="00861028" w:rsidRDefault="00861028" w14:paraId="60474006" w14:textId="77777777">
      <w:pPr>
        <w:pStyle w:val="WitregelW1bodytekst"/>
        <w:rPr>
          <w:i/>
          <w:iCs/>
          <w:u w:val="single"/>
        </w:rPr>
      </w:pPr>
      <w:r w:rsidRPr="00B67C84">
        <w:rPr>
          <w:i/>
          <w:iCs/>
          <w:u w:val="single"/>
        </w:rPr>
        <w:t xml:space="preserve">Conclusie en inzet </w:t>
      </w:r>
      <w:r>
        <w:rPr>
          <w:i/>
          <w:iCs/>
          <w:u w:val="single"/>
        </w:rPr>
        <w:t>Nederland</w:t>
      </w:r>
    </w:p>
    <w:p w:rsidR="00861028" w:rsidP="00861028" w:rsidRDefault="00861028" w14:paraId="287007AA" w14:textId="77777777">
      <w:pPr>
        <w:pStyle w:val="WitregelW1bodytekst"/>
      </w:pPr>
      <w:r w:rsidRPr="00137C4D">
        <w:t>Bij de recente behandeling van de Milieuomnibus was het krachtenveld tussen de lidstaten op belangrijke onderdelen nog niet helder.</w:t>
      </w:r>
      <w:r>
        <w:t xml:space="preserve"> Er leek op verschillende punten sprake te zijn van een blokkerende minderheid. </w:t>
      </w:r>
      <w:r w:rsidRPr="00D30422">
        <w:t>Het is dan ook nog niet zeker of er tijdens de aanstaande ambassadeursbespreking een meerderheid zal worden behaald.</w:t>
      </w:r>
      <w:r>
        <w:t xml:space="preserve"> </w:t>
      </w:r>
      <w:r w:rsidRPr="00A0544F">
        <w:t>Nu de besluitvorming richting een Raadspositie onder hoge tijdsdruk wordt geforceerd, ontbreekt de ruimte voor de noodzakelijke, diepgaande bespreking in de Raad</w:t>
      </w:r>
      <w:r>
        <w:t xml:space="preserve">. </w:t>
      </w:r>
    </w:p>
    <w:p w:rsidRPr="00A0544F" w:rsidR="00861028" w:rsidP="00861028" w:rsidRDefault="00861028" w14:paraId="6CE2C44B" w14:textId="77777777"/>
    <w:p w:rsidR="00861028" w:rsidP="00861028" w:rsidRDefault="00861028" w14:paraId="529172A5" w14:textId="77777777">
      <w:pPr>
        <w:pStyle w:val="WitregelW1bodytekst"/>
      </w:pPr>
      <w:r>
        <w:t xml:space="preserve">Nederland zal zich daarom tijdens de voorziene ambassadeursbespreking op 24 juni aanstaande </w:t>
      </w:r>
      <w:r w:rsidRPr="00B67C84">
        <w:rPr>
          <w:u w:val="single"/>
        </w:rPr>
        <w:t>onthouden van stemming</w:t>
      </w:r>
      <w:r>
        <w:t xml:space="preserve">. </w:t>
      </w:r>
    </w:p>
    <w:p w:rsidR="00861028" w:rsidP="00861028" w:rsidRDefault="00861028" w14:paraId="30E81875" w14:textId="77777777">
      <w:pPr>
        <w:pStyle w:val="WitregelW1bodytekst"/>
      </w:pPr>
    </w:p>
    <w:p w:rsidR="00861028" w:rsidP="00861028" w:rsidRDefault="00861028" w14:paraId="52FF054A" w14:textId="77777777">
      <w:pPr>
        <w:pStyle w:val="WitregelW1bodytekst"/>
      </w:pPr>
      <w:r w:rsidRPr="00A0544F">
        <w:t>Met deze opstelling kiest het kabinet voor een constructieve benadering: we maken hiermee een helder punt over de noodzakelijke procesmatige zorgvuldigheid, z</w:t>
      </w:r>
      <w:r>
        <w:t>o</w:t>
      </w:r>
      <w:r w:rsidRPr="00A0544F">
        <w:t xml:space="preserve">nder </w:t>
      </w:r>
      <w:r>
        <w:t xml:space="preserve">het belang </w:t>
      </w:r>
      <w:r w:rsidRPr="00A0544F">
        <w:t xml:space="preserve">van </w:t>
      </w:r>
      <w:r>
        <w:t>verdere versimpeling</w:t>
      </w:r>
      <w:r w:rsidRPr="00A0544F">
        <w:t xml:space="preserve"> of de start van de triloog</w:t>
      </w:r>
      <w:r>
        <w:t>-</w:t>
      </w:r>
      <w:r w:rsidRPr="00A0544F">
        <w:t>onderhandelingen te blokkeren. Juist door ons nu te onthouden, behoudt Nederland een positie aan de onderhandelingstafel.</w:t>
      </w:r>
      <w:r w:rsidRPr="00E97E12">
        <w:t xml:space="preserve"> </w:t>
      </w:r>
      <w:r>
        <w:t>Deze mogelijkheden zouden worden beperkt wanneer Nederland niet instemt.</w:t>
      </w:r>
    </w:p>
    <w:p w:rsidRPr="00E97E12" w:rsidR="00861028" w:rsidP="00861028" w:rsidRDefault="00861028" w14:paraId="1C7AB7FC" w14:textId="77777777"/>
    <w:p w:rsidR="00861028" w:rsidP="00861028" w:rsidRDefault="00861028" w14:paraId="2AF0F8B1" w14:textId="77777777">
      <w:pPr>
        <w:pStyle w:val="WitregelW1bodytekst"/>
      </w:pPr>
      <w:r w:rsidRPr="00A0544F">
        <w:t xml:space="preserve">Tijdens de opvolgende </w:t>
      </w:r>
      <w:r>
        <w:t>triloog-onderhandelingen</w:t>
      </w:r>
      <w:r w:rsidRPr="00A0544F">
        <w:t xml:space="preserve"> zal het kabinet zich dan ook constructief-kritisch blijven inzetten om, samen met de Europese partners, tot een juiste balans te komen tussen de versimpeling van regelgeving en het borgen van het beschermingsniveau</w:t>
      </w:r>
      <w:r>
        <w:t>.</w:t>
      </w:r>
    </w:p>
    <w:p w:rsidR="00861028" w:rsidP="00861028" w:rsidRDefault="00861028" w14:paraId="79817657" w14:textId="77777777">
      <w:pPr>
        <w:pStyle w:val="WitregelW1bodytekst"/>
      </w:pPr>
    </w:p>
    <w:p w:rsidR="00861028" w:rsidP="00861028" w:rsidRDefault="00861028" w14:paraId="76A5D1DA" w14:textId="77777777">
      <w:pPr>
        <w:pStyle w:val="WitregelW1bodytekst"/>
      </w:pPr>
      <w:r>
        <w:t>Hoogachtend,</w:t>
      </w:r>
    </w:p>
    <w:p w:rsidR="00861028" w:rsidP="00861028" w:rsidRDefault="00861028" w14:paraId="527087EA" w14:textId="77777777">
      <w:pPr>
        <w:pStyle w:val="OndertekeningArea1"/>
      </w:pPr>
      <w:r>
        <w:t>DE STAATSSECRETARIS VAN INFRASTRUCTUUR EN WATERSTAAT,</w:t>
      </w:r>
    </w:p>
    <w:p w:rsidR="00861028" w:rsidP="00861028" w:rsidRDefault="00861028" w14:paraId="421AEF41" w14:textId="77777777"/>
    <w:p w:rsidR="00861028" w:rsidP="00861028" w:rsidRDefault="00861028" w14:paraId="1E5962E3" w14:textId="77777777"/>
    <w:p w:rsidR="00861028" w:rsidP="00861028" w:rsidRDefault="00861028" w14:paraId="663362DF" w14:textId="77777777"/>
    <w:p w:rsidR="00861028" w:rsidP="00861028" w:rsidRDefault="00861028" w14:paraId="5C64FEFE" w14:textId="77777777"/>
    <w:p w:rsidR="00861028" w:rsidP="00861028" w:rsidRDefault="00861028" w14:paraId="29974B63" w14:textId="77777777">
      <w:r>
        <w:t>Annet Bertram</w:t>
      </w:r>
    </w:p>
    <w:p w:rsidRPr="00861028" w:rsidR="004E4459" w:rsidP="00861028" w:rsidRDefault="004E4459" w14:paraId="060F63E2" w14:textId="57528530"/>
    <w:sectPr w:rsidRPr="00861028" w:rsidR="004E4459">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00DE4" w14:textId="77777777" w:rsidR="00007C06" w:rsidRDefault="00007C06">
      <w:pPr>
        <w:spacing w:line="240" w:lineRule="auto"/>
      </w:pPr>
      <w:r>
        <w:separator/>
      </w:r>
    </w:p>
  </w:endnote>
  <w:endnote w:type="continuationSeparator" w:id="0">
    <w:p w14:paraId="77A5E0A0" w14:textId="77777777" w:rsidR="00007C06" w:rsidRDefault="00007C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EAA0A" w14:textId="77777777" w:rsidR="00007C06" w:rsidRDefault="00007C06">
      <w:pPr>
        <w:spacing w:line="240" w:lineRule="auto"/>
      </w:pPr>
      <w:r>
        <w:separator/>
      </w:r>
    </w:p>
  </w:footnote>
  <w:footnote w:type="continuationSeparator" w:id="0">
    <w:p w14:paraId="7DE26DAD" w14:textId="77777777" w:rsidR="00007C06" w:rsidRDefault="00007C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5E1B2" w14:textId="77777777" w:rsidR="004E4459" w:rsidRDefault="00284A5D">
    <w:r>
      <w:rPr>
        <w:noProof/>
        <w:lang w:val="en-GB" w:eastAsia="en-GB"/>
      </w:rPr>
      <mc:AlternateContent>
        <mc:Choice Requires="wps">
          <w:drawing>
            <wp:anchor distT="0" distB="0" distL="0" distR="0" simplePos="0" relativeHeight="251651584" behindDoc="0" locked="1" layoutInCell="1" allowOverlap="1" wp14:anchorId="48AE42D7" wp14:editId="60470221">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176F9D8" w14:textId="77777777" w:rsidR="004E4459" w:rsidRDefault="00284A5D">
                          <w:pPr>
                            <w:pStyle w:val="AfzendgegevensKop0"/>
                          </w:pPr>
                          <w:r>
                            <w:t>Ministerie van Infrastructuur en Waterstaat</w:t>
                          </w:r>
                        </w:p>
                        <w:p w14:paraId="2C5BC74F" w14:textId="77777777" w:rsidR="004E4459" w:rsidRDefault="004E4459">
                          <w:pPr>
                            <w:pStyle w:val="WitregelW2"/>
                          </w:pPr>
                        </w:p>
                        <w:p w14:paraId="57F9F47E" w14:textId="77777777" w:rsidR="004E4459" w:rsidRDefault="00284A5D">
                          <w:pPr>
                            <w:pStyle w:val="Referentiegegevenskop"/>
                          </w:pPr>
                          <w:r>
                            <w:t>Ons kenmerk</w:t>
                          </w:r>
                        </w:p>
                        <w:p w14:paraId="2B257AF6" w14:textId="75121611" w:rsidR="004E4459" w:rsidRDefault="00616A62">
                          <w:pPr>
                            <w:pStyle w:val="Referentiegegevens"/>
                          </w:pPr>
                          <w:r w:rsidRPr="00616A62">
                            <w:t>IENW/BSK-2026/110642</w:t>
                          </w:r>
                        </w:p>
                      </w:txbxContent>
                    </wps:txbx>
                    <wps:bodyPr vert="horz" wrap="square" lIns="0" tIns="0" rIns="0" bIns="0" anchor="t" anchorCtr="0"/>
                  </wps:wsp>
                </a:graphicData>
              </a:graphic>
            </wp:anchor>
          </w:drawing>
        </mc:Choice>
        <mc:Fallback>
          <w:pict>
            <v:shapetype w14:anchorId="48AE42D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176F9D8" w14:textId="77777777" w:rsidR="004E4459" w:rsidRDefault="00284A5D">
                    <w:pPr>
                      <w:pStyle w:val="AfzendgegevensKop0"/>
                    </w:pPr>
                    <w:r>
                      <w:t>Ministerie van Infrastructuur en Waterstaat</w:t>
                    </w:r>
                  </w:p>
                  <w:p w14:paraId="2C5BC74F" w14:textId="77777777" w:rsidR="004E4459" w:rsidRDefault="004E4459">
                    <w:pPr>
                      <w:pStyle w:val="WitregelW2"/>
                    </w:pPr>
                  </w:p>
                  <w:p w14:paraId="57F9F47E" w14:textId="77777777" w:rsidR="004E4459" w:rsidRDefault="00284A5D">
                    <w:pPr>
                      <w:pStyle w:val="Referentiegegevenskop"/>
                    </w:pPr>
                    <w:r>
                      <w:t>Ons kenmerk</w:t>
                    </w:r>
                  </w:p>
                  <w:p w14:paraId="2B257AF6" w14:textId="75121611" w:rsidR="004E4459" w:rsidRDefault="00616A62">
                    <w:pPr>
                      <w:pStyle w:val="Referentiegegevens"/>
                    </w:pPr>
                    <w:r w:rsidRPr="00616A62">
                      <w:t>IENW/BSK-2026/110642</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F298588" wp14:editId="16F46835">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F4B823C" w14:textId="3FDC54C0" w:rsidR="004E4459" w:rsidRDefault="00284A5D">
                          <w:pPr>
                            <w:pStyle w:val="Referentiegegevens"/>
                          </w:pPr>
                          <w:r>
                            <w:t xml:space="preserve">Page </w:t>
                          </w:r>
                          <w:r>
                            <w:fldChar w:fldCharType="begin"/>
                          </w:r>
                          <w:r>
                            <w:instrText>PAGE</w:instrText>
                          </w:r>
                          <w:r>
                            <w:fldChar w:fldCharType="separate"/>
                          </w:r>
                          <w:r w:rsidR="00BB017D">
                            <w:rPr>
                              <w:noProof/>
                            </w:rPr>
                            <w:t>2</w:t>
                          </w:r>
                          <w:r>
                            <w:fldChar w:fldCharType="end"/>
                          </w:r>
                          <w:r>
                            <w:t xml:space="preserve"> of </w:t>
                          </w:r>
                          <w:r>
                            <w:fldChar w:fldCharType="begin"/>
                          </w:r>
                          <w:r>
                            <w:instrText>NUMPAGES</w:instrText>
                          </w:r>
                          <w:r>
                            <w:fldChar w:fldCharType="separate"/>
                          </w:r>
                          <w:r w:rsidR="00BB017D">
                            <w:rPr>
                              <w:noProof/>
                            </w:rPr>
                            <w:t>1</w:t>
                          </w:r>
                          <w:r>
                            <w:fldChar w:fldCharType="end"/>
                          </w:r>
                        </w:p>
                      </w:txbxContent>
                    </wps:txbx>
                    <wps:bodyPr vert="horz" wrap="square" lIns="0" tIns="0" rIns="0" bIns="0" anchor="t" anchorCtr="0"/>
                  </wps:wsp>
                </a:graphicData>
              </a:graphic>
            </wp:anchor>
          </w:drawing>
        </mc:Choice>
        <mc:Fallback>
          <w:pict>
            <v:shape w14:anchorId="1F29858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F4B823C" w14:textId="3FDC54C0" w:rsidR="004E4459" w:rsidRDefault="00284A5D">
                    <w:pPr>
                      <w:pStyle w:val="Referentiegegevens"/>
                    </w:pPr>
                    <w:r>
                      <w:t xml:space="preserve">Page </w:t>
                    </w:r>
                    <w:r>
                      <w:fldChar w:fldCharType="begin"/>
                    </w:r>
                    <w:r>
                      <w:instrText>PAGE</w:instrText>
                    </w:r>
                    <w:r>
                      <w:fldChar w:fldCharType="separate"/>
                    </w:r>
                    <w:r w:rsidR="00BB017D">
                      <w:rPr>
                        <w:noProof/>
                      </w:rPr>
                      <w:t>2</w:t>
                    </w:r>
                    <w:r>
                      <w:fldChar w:fldCharType="end"/>
                    </w:r>
                    <w:r>
                      <w:t xml:space="preserve"> of </w:t>
                    </w:r>
                    <w:r>
                      <w:fldChar w:fldCharType="begin"/>
                    </w:r>
                    <w:r>
                      <w:instrText>NUMPAGES</w:instrText>
                    </w:r>
                    <w:r>
                      <w:fldChar w:fldCharType="separate"/>
                    </w:r>
                    <w:r w:rsidR="00BB017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94E7CC4" wp14:editId="131537EF">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0C29AA2" w14:textId="77777777" w:rsidR="006A29EF" w:rsidRDefault="006A29EF"/>
                      </w:txbxContent>
                    </wps:txbx>
                    <wps:bodyPr vert="horz" wrap="square" lIns="0" tIns="0" rIns="0" bIns="0" anchor="t" anchorCtr="0"/>
                  </wps:wsp>
                </a:graphicData>
              </a:graphic>
            </wp:anchor>
          </w:drawing>
        </mc:Choice>
        <mc:Fallback>
          <w:pict>
            <v:shape w14:anchorId="394E7CC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0C29AA2" w14:textId="77777777" w:rsidR="006A29EF" w:rsidRDefault="006A29EF"/>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00F7F4D" wp14:editId="5D937EA5">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39650D8" w14:textId="77777777" w:rsidR="006A29EF" w:rsidRDefault="006A29EF"/>
                      </w:txbxContent>
                    </wps:txbx>
                    <wps:bodyPr vert="horz" wrap="square" lIns="0" tIns="0" rIns="0" bIns="0" anchor="t" anchorCtr="0"/>
                  </wps:wsp>
                </a:graphicData>
              </a:graphic>
            </wp:anchor>
          </w:drawing>
        </mc:Choice>
        <mc:Fallback>
          <w:pict>
            <v:shape w14:anchorId="300F7F4D"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39650D8" w14:textId="77777777" w:rsidR="006A29EF" w:rsidRDefault="006A29EF"/>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71ACB" w14:textId="77777777" w:rsidR="004E4459" w:rsidRDefault="00284A5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E6E5954" wp14:editId="6A65E01A">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CE1D9E4" w14:textId="77777777" w:rsidR="006A29EF" w:rsidRDefault="006A29EF"/>
                      </w:txbxContent>
                    </wps:txbx>
                    <wps:bodyPr vert="horz" wrap="square" lIns="0" tIns="0" rIns="0" bIns="0" anchor="t" anchorCtr="0"/>
                  </wps:wsp>
                </a:graphicData>
              </a:graphic>
            </wp:anchor>
          </w:drawing>
        </mc:Choice>
        <mc:Fallback>
          <w:pict>
            <v:shapetype w14:anchorId="7E6E595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CE1D9E4" w14:textId="77777777" w:rsidR="006A29EF" w:rsidRDefault="006A29EF"/>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153378F" wp14:editId="50875B4A">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4C90469" w14:textId="76494F30" w:rsidR="004E4459" w:rsidRDefault="00284A5D">
                          <w:pPr>
                            <w:pStyle w:val="Referentiegegevens"/>
                          </w:pPr>
                          <w:r>
                            <w:t xml:space="preserve">Page </w:t>
                          </w:r>
                          <w:r>
                            <w:fldChar w:fldCharType="begin"/>
                          </w:r>
                          <w:r>
                            <w:instrText>PAGE</w:instrText>
                          </w:r>
                          <w:r>
                            <w:fldChar w:fldCharType="separate"/>
                          </w:r>
                          <w:r w:rsidR="001105B7">
                            <w:rPr>
                              <w:noProof/>
                            </w:rPr>
                            <w:t>1</w:t>
                          </w:r>
                          <w:r>
                            <w:fldChar w:fldCharType="end"/>
                          </w:r>
                          <w:r>
                            <w:t xml:space="preserve"> of </w:t>
                          </w:r>
                          <w:r>
                            <w:fldChar w:fldCharType="begin"/>
                          </w:r>
                          <w:r>
                            <w:instrText>NUMPAGES</w:instrText>
                          </w:r>
                          <w:r>
                            <w:fldChar w:fldCharType="separate"/>
                          </w:r>
                          <w:r w:rsidR="001105B7">
                            <w:rPr>
                              <w:noProof/>
                            </w:rPr>
                            <w:t>1</w:t>
                          </w:r>
                          <w:r>
                            <w:fldChar w:fldCharType="end"/>
                          </w:r>
                        </w:p>
                      </w:txbxContent>
                    </wps:txbx>
                    <wps:bodyPr vert="horz" wrap="square" lIns="0" tIns="0" rIns="0" bIns="0" anchor="t" anchorCtr="0"/>
                  </wps:wsp>
                </a:graphicData>
              </a:graphic>
            </wp:anchor>
          </w:drawing>
        </mc:Choice>
        <mc:Fallback>
          <w:pict>
            <v:shape w14:anchorId="6153378F"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4C90469" w14:textId="76494F30" w:rsidR="004E4459" w:rsidRDefault="00284A5D">
                    <w:pPr>
                      <w:pStyle w:val="Referentiegegevens"/>
                    </w:pPr>
                    <w:r>
                      <w:t xml:space="preserve">Page </w:t>
                    </w:r>
                    <w:r>
                      <w:fldChar w:fldCharType="begin"/>
                    </w:r>
                    <w:r>
                      <w:instrText>PAGE</w:instrText>
                    </w:r>
                    <w:r>
                      <w:fldChar w:fldCharType="separate"/>
                    </w:r>
                    <w:r w:rsidR="001105B7">
                      <w:rPr>
                        <w:noProof/>
                      </w:rPr>
                      <w:t>1</w:t>
                    </w:r>
                    <w:r>
                      <w:fldChar w:fldCharType="end"/>
                    </w:r>
                    <w:r>
                      <w:t xml:space="preserve"> of </w:t>
                    </w:r>
                    <w:r>
                      <w:fldChar w:fldCharType="begin"/>
                    </w:r>
                    <w:r>
                      <w:instrText>NUMPAGES</w:instrText>
                    </w:r>
                    <w:r>
                      <w:fldChar w:fldCharType="separate"/>
                    </w:r>
                    <w:r w:rsidR="001105B7">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3C606C3" wp14:editId="0EFE61BA">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61C5582" w14:textId="77777777" w:rsidR="004E4459" w:rsidRDefault="00284A5D">
                          <w:pPr>
                            <w:pStyle w:val="AfzendgegevensKop0"/>
                          </w:pPr>
                          <w:r>
                            <w:t>Ministerie van Infrastructuur en Waterstaat</w:t>
                          </w:r>
                        </w:p>
                        <w:p w14:paraId="580928E1" w14:textId="77777777" w:rsidR="004E4459" w:rsidRDefault="004E4459">
                          <w:pPr>
                            <w:pStyle w:val="WitregelW1"/>
                          </w:pPr>
                        </w:p>
                        <w:p w14:paraId="7272129B" w14:textId="77777777" w:rsidR="004E4459" w:rsidRDefault="00284A5D">
                          <w:pPr>
                            <w:pStyle w:val="Afzendgegevens"/>
                          </w:pPr>
                          <w:r>
                            <w:t>Rijnstraat 8</w:t>
                          </w:r>
                        </w:p>
                        <w:p w14:paraId="1D40C078" w14:textId="77777777" w:rsidR="004E4459" w:rsidRPr="00BB017D" w:rsidRDefault="00284A5D">
                          <w:pPr>
                            <w:pStyle w:val="Afzendgegevens"/>
                            <w:rPr>
                              <w:lang w:val="de-DE"/>
                            </w:rPr>
                          </w:pPr>
                          <w:r w:rsidRPr="00BB017D">
                            <w:rPr>
                              <w:lang w:val="de-DE"/>
                            </w:rPr>
                            <w:t>2515 XP  Den Haag</w:t>
                          </w:r>
                        </w:p>
                        <w:p w14:paraId="58246E52" w14:textId="77777777" w:rsidR="004E4459" w:rsidRPr="00BB017D" w:rsidRDefault="00284A5D">
                          <w:pPr>
                            <w:pStyle w:val="Afzendgegevens"/>
                            <w:rPr>
                              <w:lang w:val="de-DE"/>
                            </w:rPr>
                          </w:pPr>
                          <w:r w:rsidRPr="00BB017D">
                            <w:rPr>
                              <w:lang w:val="de-DE"/>
                            </w:rPr>
                            <w:t>Postbus 20901</w:t>
                          </w:r>
                        </w:p>
                        <w:p w14:paraId="08A91882" w14:textId="77777777" w:rsidR="004E4459" w:rsidRPr="00BB017D" w:rsidRDefault="00284A5D">
                          <w:pPr>
                            <w:pStyle w:val="Afzendgegevens"/>
                            <w:rPr>
                              <w:lang w:val="de-DE"/>
                            </w:rPr>
                          </w:pPr>
                          <w:r w:rsidRPr="00BB017D">
                            <w:rPr>
                              <w:lang w:val="de-DE"/>
                            </w:rPr>
                            <w:t>2500 EX Den Haag</w:t>
                          </w:r>
                        </w:p>
                        <w:p w14:paraId="5A1DE919" w14:textId="77777777" w:rsidR="004E4459" w:rsidRPr="00BB017D" w:rsidRDefault="004E4459">
                          <w:pPr>
                            <w:pStyle w:val="WitregelW1"/>
                            <w:rPr>
                              <w:lang w:val="de-DE"/>
                            </w:rPr>
                          </w:pPr>
                        </w:p>
                        <w:p w14:paraId="488454ED" w14:textId="77777777" w:rsidR="004E4459" w:rsidRPr="00BB017D" w:rsidRDefault="00284A5D">
                          <w:pPr>
                            <w:pStyle w:val="Afzendgegevens"/>
                            <w:rPr>
                              <w:lang w:val="de-DE"/>
                            </w:rPr>
                          </w:pPr>
                          <w:r w:rsidRPr="00BB017D">
                            <w:rPr>
                              <w:lang w:val="de-DE"/>
                            </w:rPr>
                            <w:t>T   070-456 0000</w:t>
                          </w:r>
                        </w:p>
                        <w:p w14:paraId="17BAD0B5" w14:textId="77777777" w:rsidR="004E4459" w:rsidRDefault="00284A5D">
                          <w:pPr>
                            <w:pStyle w:val="Afzendgegevens"/>
                          </w:pPr>
                          <w:r>
                            <w:t>F   070-456 1111</w:t>
                          </w:r>
                        </w:p>
                        <w:p w14:paraId="74E5639A" w14:textId="77777777" w:rsidR="004E4459" w:rsidRDefault="004E4459">
                          <w:pPr>
                            <w:pStyle w:val="WitregelW2"/>
                          </w:pPr>
                        </w:p>
                        <w:p w14:paraId="1F2AFF76" w14:textId="77777777" w:rsidR="004E4459" w:rsidRDefault="00284A5D">
                          <w:pPr>
                            <w:pStyle w:val="Referentiegegevenskop"/>
                          </w:pPr>
                          <w:r>
                            <w:t>Ons kenmerk</w:t>
                          </w:r>
                        </w:p>
                        <w:p w14:paraId="4F9716BA" w14:textId="7C785FA9" w:rsidR="004E4459" w:rsidRDefault="00616A62">
                          <w:pPr>
                            <w:pStyle w:val="Referentiegegevens"/>
                          </w:pPr>
                          <w:r w:rsidRPr="00616A62">
                            <w:t>IENW/BSK-2026/110642</w:t>
                          </w:r>
                        </w:p>
                        <w:p w14:paraId="1FFDC17E" w14:textId="77777777" w:rsidR="00616A62" w:rsidRPr="00616A62" w:rsidRDefault="00616A62" w:rsidP="00616A62"/>
                        <w:p w14:paraId="21E21F16" w14:textId="370B2473" w:rsidR="00616A62" w:rsidRPr="00616A62" w:rsidRDefault="00616A62" w:rsidP="00616A62">
                          <w:pPr>
                            <w:spacing w:line="276" w:lineRule="auto"/>
                            <w:rPr>
                              <w:b/>
                              <w:bCs/>
                              <w:sz w:val="13"/>
                              <w:szCs w:val="13"/>
                            </w:rPr>
                          </w:pPr>
                          <w:r w:rsidRPr="00616A62">
                            <w:rPr>
                              <w:b/>
                              <w:bCs/>
                              <w:sz w:val="13"/>
                              <w:szCs w:val="13"/>
                            </w:rPr>
                            <w:t>Bijlage(n)</w:t>
                          </w:r>
                        </w:p>
                        <w:p w14:paraId="393B92C5" w14:textId="3D7A54E0" w:rsidR="00616A62" w:rsidRPr="00616A62" w:rsidRDefault="00616A62" w:rsidP="00616A62">
                          <w:pPr>
                            <w:spacing w:line="276" w:lineRule="auto"/>
                            <w:rPr>
                              <w:sz w:val="13"/>
                              <w:szCs w:val="13"/>
                            </w:rPr>
                          </w:pPr>
                          <w:r w:rsidRPr="00616A62">
                            <w:rPr>
                              <w:sz w:val="13"/>
                              <w:szCs w:val="13"/>
                            </w:rPr>
                            <w:t>1</w:t>
                          </w:r>
                        </w:p>
                        <w:p w14:paraId="724FB4A2" w14:textId="77777777" w:rsidR="004E4459" w:rsidRDefault="004E4459" w:rsidP="00616A62">
                          <w:pPr>
                            <w:pStyle w:val="WitregelW1"/>
                            <w:spacing w:line="276" w:lineRule="auto"/>
                          </w:pPr>
                        </w:p>
                        <w:p w14:paraId="64FDC56F" w14:textId="6F1DB269" w:rsidR="004E4459" w:rsidRDefault="004E4459">
                          <w:pPr>
                            <w:pStyle w:val="Referentiegegevens"/>
                          </w:pPr>
                        </w:p>
                      </w:txbxContent>
                    </wps:txbx>
                    <wps:bodyPr vert="horz" wrap="square" lIns="0" tIns="0" rIns="0" bIns="0" anchor="t" anchorCtr="0"/>
                  </wps:wsp>
                </a:graphicData>
              </a:graphic>
            </wp:anchor>
          </w:drawing>
        </mc:Choice>
        <mc:Fallback>
          <w:pict>
            <v:shape w14:anchorId="73C606C3"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61C5582" w14:textId="77777777" w:rsidR="004E4459" w:rsidRDefault="00284A5D">
                    <w:pPr>
                      <w:pStyle w:val="AfzendgegevensKop0"/>
                    </w:pPr>
                    <w:r>
                      <w:t>Ministerie van Infrastructuur en Waterstaat</w:t>
                    </w:r>
                  </w:p>
                  <w:p w14:paraId="580928E1" w14:textId="77777777" w:rsidR="004E4459" w:rsidRDefault="004E4459">
                    <w:pPr>
                      <w:pStyle w:val="WitregelW1"/>
                    </w:pPr>
                  </w:p>
                  <w:p w14:paraId="7272129B" w14:textId="77777777" w:rsidR="004E4459" w:rsidRDefault="00284A5D">
                    <w:pPr>
                      <w:pStyle w:val="Afzendgegevens"/>
                    </w:pPr>
                    <w:r>
                      <w:t>Rijnstraat 8</w:t>
                    </w:r>
                  </w:p>
                  <w:p w14:paraId="1D40C078" w14:textId="77777777" w:rsidR="004E4459" w:rsidRPr="00BB017D" w:rsidRDefault="00284A5D">
                    <w:pPr>
                      <w:pStyle w:val="Afzendgegevens"/>
                      <w:rPr>
                        <w:lang w:val="de-DE"/>
                      </w:rPr>
                    </w:pPr>
                    <w:r w:rsidRPr="00BB017D">
                      <w:rPr>
                        <w:lang w:val="de-DE"/>
                      </w:rPr>
                      <w:t>2515 XP  Den Haag</w:t>
                    </w:r>
                  </w:p>
                  <w:p w14:paraId="58246E52" w14:textId="77777777" w:rsidR="004E4459" w:rsidRPr="00BB017D" w:rsidRDefault="00284A5D">
                    <w:pPr>
                      <w:pStyle w:val="Afzendgegevens"/>
                      <w:rPr>
                        <w:lang w:val="de-DE"/>
                      </w:rPr>
                    </w:pPr>
                    <w:r w:rsidRPr="00BB017D">
                      <w:rPr>
                        <w:lang w:val="de-DE"/>
                      </w:rPr>
                      <w:t>Postbus 20901</w:t>
                    </w:r>
                  </w:p>
                  <w:p w14:paraId="08A91882" w14:textId="77777777" w:rsidR="004E4459" w:rsidRPr="00BB017D" w:rsidRDefault="00284A5D">
                    <w:pPr>
                      <w:pStyle w:val="Afzendgegevens"/>
                      <w:rPr>
                        <w:lang w:val="de-DE"/>
                      </w:rPr>
                    </w:pPr>
                    <w:r w:rsidRPr="00BB017D">
                      <w:rPr>
                        <w:lang w:val="de-DE"/>
                      </w:rPr>
                      <w:t>2500 EX Den Haag</w:t>
                    </w:r>
                  </w:p>
                  <w:p w14:paraId="5A1DE919" w14:textId="77777777" w:rsidR="004E4459" w:rsidRPr="00BB017D" w:rsidRDefault="004E4459">
                    <w:pPr>
                      <w:pStyle w:val="WitregelW1"/>
                      <w:rPr>
                        <w:lang w:val="de-DE"/>
                      </w:rPr>
                    </w:pPr>
                  </w:p>
                  <w:p w14:paraId="488454ED" w14:textId="77777777" w:rsidR="004E4459" w:rsidRPr="00BB017D" w:rsidRDefault="00284A5D">
                    <w:pPr>
                      <w:pStyle w:val="Afzendgegevens"/>
                      <w:rPr>
                        <w:lang w:val="de-DE"/>
                      </w:rPr>
                    </w:pPr>
                    <w:r w:rsidRPr="00BB017D">
                      <w:rPr>
                        <w:lang w:val="de-DE"/>
                      </w:rPr>
                      <w:t>T   070-456 0000</w:t>
                    </w:r>
                  </w:p>
                  <w:p w14:paraId="17BAD0B5" w14:textId="77777777" w:rsidR="004E4459" w:rsidRDefault="00284A5D">
                    <w:pPr>
                      <w:pStyle w:val="Afzendgegevens"/>
                    </w:pPr>
                    <w:r>
                      <w:t>F   070-456 1111</w:t>
                    </w:r>
                  </w:p>
                  <w:p w14:paraId="74E5639A" w14:textId="77777777" w:rsidR="004E4459" w:rsidRDefault="004E4459">
                    <w:pPr>
                      <w:pStyle w:val="WitregelW2"/>
                    </w:pPr>
                  </w:p>
                  <w:p w14:paraId="1F2AFF76" w14:textId="77777777" w:rsidR="004E4459" w:rsidRDefault="00284A5D">
                    <w:pPr>
                      <w:pStyle w:val="Referentiegegevenskop"/>
                    </w:pPr>
                    <w:r>
                      <w:t>Ons kenmerk</w:t>
                    </w:r>
                  </w:p>
                  <w:p w14:paraId="4F9716BA" w14:textId="7C785FA9" w:rsidR="004E4459" w:rsidRDefault="00616A62">
                    <w:pPr>
                      <w:pStyle w:val="Referentiegegevens"/>
                    </w:pPr>
                    <w:r w:rsidRPr="00616A62">
                      <w:t>IENW/BSK-2026/110642</w:t>
                    </w:r>
                  </w:p>
                  <w:p w14:paraId="1FFDC17E" w14:textId="77777777" w:rsidR="00616A62" w:rsidRPr="00616A62" w:rsidRDefault="00616A62" w:rsidP="00616A62"/>
                  <w:p w14:paraId="21E21F16" w14:textId="370B2473" w:rsidR="00616A62" w:rsidRPr="00616A62" w:rsidRDefault="00616A62" w:rsidP="00616A62">
                    <w:pPr>
                      <w:spacing w:line="276" w:lineRule="auto"/>
                      <w:rPr>
                        <w:b/>
                        <w:bCs/>
                        <w:sz w:val="13"/>
                        <w:szCs w:val="13"/>
                      </w:rPr>
                    </w:pPr>
                    <w:r w:rsidRPr="00616A62">
                      <w:rPr>
                        <w:b/>
                        <w:bCs/>
                        <w:sz w:val="13"/>
                        <w:szCs w:val="13"/>
                      </w:rPr>
                      <w:t>Bijlage(n)</w:t>
                    </w:r>
                  </w:p>
                  <w:p w14:paraId="393B92C5" w14:textId="3D7A54E0" w:rsidR="00616A62" w:rsidRPr="00616A62" w:rsidRDefault="00616A62" w:rsidP="00616A62">
                    <w:pPr>
                      <w:spacing w:line="276" w:lineRule="auto"/>
                      <w:rPr>
                        <w:sz w:val="13"/>
                        <w:szCs w:val="13"/>
                      </w:rPr>
                    </w:pPr>
                    <w:r w:rsidRPr="00616A62">
                      <w:rPr>
                        <w:sz w:val="13"/>
                        <w:szCs w:val="13"/>
                      </w:rPr>
                      <w:t>1</w:t>
                    </w:r>
                  </w:p>
                  <w:p w14:paraId="724FB4A2" w14:textId="77777777" w:rsidR="004E4459" w:rsidRDefault="004E4459" w:rsidP="00616A62">
                    <w:pPr>
                      <w:pStyle w:val="WitregelW1"/>
                      <w:spacing w:line="276" w:lineRule="auto"/>
                    </w:pPr>
                  </w:p>
                  <w:p w14:paraId="64FDC56F" w14:textId="6F1DB269" w:rsidR="004E4459" w:rsidRDefault="004E4459">
                    <w:pPr>
                      <w:pStyle w:val="Referentiegegevens"/>
                    </w:pP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FF7CBD9" wp14:editId="70543545">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8DE7387" w14:textId="77777777" w:rsidR="004E4459" w:rsidRDefault="00284A5D">
                          <w:pPr>
                            <w:spacing w:line="240" w:lineRule="auto"/>
                          </w:pPr>
                          <w:r>
                            <w:rPr>
                              <w:noProof/>
                              <w:lang w:val="en-GB" w:eastAsia="en-GB"/>
                            </w:rPr>
                            <w:drawing>
                              <wp:inline distT="0" distB="0" distL="0" distR="0" wp14:anchorId="61D59217" wp14:editId="595265C7">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FF7CBD9"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8DE7387" w14:textId="77777777" w:rsidR="004E4459" w:rsidRDefault="00284A5D">
                    <w:pPr>
                      <w:spacing w:line="240" w:lineRule="auto"/>
                    </w:pPr>
                    <w:r>
                      <w:rPr>
                        <w:noProof/>
                        <w:lang w:val="en-GB" w:eastAsia="en-GB"/>
                      </w:rPr>
                      <w:drawing>
                        <wp:inline distT="0" distB="0" distL="0" distR="0" wp14:anchorId="61D59217" wp14:editId="595265C7">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98C986B" wp14:editId="51C0208E">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01BA36E" w14:textId="77777777" w:rsidR="004E4459" w:rsidRDefault="00284A5D">
                          <w:pPr>
                            <w:spacing w:line="240" w:lineRule="auto"/>
                          </w:pPr>
                          <w:r>
                            <w:rPr>
                              <w:noProof/>
                              <w:lang w:val="en-GB" w:eastAsia="en-GB"/>
                            </w:rPr>
                            <w:drawing>
                              <wp:inline distT="0" distB="0" distL="0" distR="0" wp14:anchorId="491772F0" wp14:editId="23A12D64">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8C986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01BA36E" w14:textId="77777777" w:rsidR="004E4459" w:rsidRDefault="00284A5D">
                    <w:pPr>
                      <w:spacing w:line="240" w:lineRule="auto"/>
                    </w:pPr>
                    <w:r>
                      <w:rPr>
                        <w:noProof/>
                        <w:lang w:val="en-GB" w:eastAsia="en-GB"/>
                      </w:rPr>
                      <w:drawing>
                        <wp:inline distT="0" distB="0" distL="0" distR="0" wp14:anchorId="491772F0" wp14:editId="23A12D64">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2ADBFB3" wp14:editId="6EA0273E">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BC2EBE4" w14:textId="77777777" w:rsidR="004E4459" w:rsidRDefault="00284A5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2ADBFB3"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BC2EBE4" w14:textId="77777777" w:rsidR="004E4459" w:rsidRDefault="00284A5D">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10E60F9" wp14:editId="6FAAF636">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F67BCC5" w14:textId="77777777" w:rsidR="004E4459" w:rsidRDefault="00284A5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10E60F9"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F67BCC5" w14:textId="77777777" w:rsidR="004E4459" w:rsidRDefault="00284A5D">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CB479F2" wp14:editId="02B6E400">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E4459" w14:paraId="3FAA1C9D" w14:textId="77777777">
                            <w:trPr>
                              <w:trHeight w:val="200"/>
                            </w:trPr>
                            <w:tc>
                              <w:tcPr>
                                <w:tcW w:w="1140" w:type="dxa"/>
                              </w:tcPr>
                              <w:p w14:paraId="4016E8CC" w14:textId="77777777" w:rsidR="004E4459" w:rsidRDefault="004E4459"/>
                            </w:tc>
                            <w:tc>
                              <w:tcPr>
                                <w:tcW w:w="5400" w:type="dxa"/>
                              </w:tcPr>
                              <w:p w14:paraId="49EDB79F" w14:textId="77777777" w:rsidR="004E4459" w:rsidRDefault="004E4459"/>
                            </w:tc>
                          </w:tr>
                          <w:tr w:rsidR="004E4459" w14:paraId="2374363E" w14:textId="77777777">
                            <w:trPr>
                              <w:trHeight w:val="240"/>
                            </w:trPr>
                            <w:tc>
                              <w:tcPr>
                                <w:tcW w:w="1140" w:type="dxa"/>
                              </w:tcPr>
                              <w:p w14:paraId="7C18824E" w14:textId="77777777" w:rsidR="004E4459" w:rsidRDefault="00284A5D">
                                <w:r>
                                  <w:t>Datum</w:t>
                                </w:r>
                              </w:p>
                            </w:tc>
                            <w:tc>
                              <w:tcPr>
                                <w:tcW w:w="5400" w:type="dxa"/>
                              </w:tcPr>
                              <w:p w14:paraId="534BF148" w14:textId="11E2FA7A" w:rsidR="004E4459" w:rsidRDefault="00616A62">
                                <w:r>
                                  <w:t>23 juni 2026</w:t>
                                </w:r>
                              </w:p>
                            </w:tc>
                          </w:tr>
                          <w:tr w:rsidR="004E4459" w14:paraId="0AC456C7" w14:textId="77777777">
                            <w:trPr>
                              <w:trHeight w:val="240"/>
                            </w:trPr>
                            <w:tc>
                              <w:tcPr>
                                <w:tcW w:w="1140" w:type="dxa"/>
                              </w:tcPr>
                              <w:p w14:paraId="3C51AF42" w14:textId="77777777" w:rsidR="004E4459" w:rsidRDefault="00284A5D">
                                <w:r>
                                  <w:t>Betreft</w:t>
                                </w:r>
                              </w:p>
                            </w:tc>
                            <w:tc>
                              <w:tcPr>
                                <w:tcW w:w="5400" w:type="dxa"/>
                              </w:tcPr>
                              <w:p w14:paraId="24BD3C70" w14:textId="77777777" w:rsidR="004E4459" w:rsidRDefault="00284A5D">
                                <w:r>
                                  <w:t>Nederlandse inzet Milieuomnibus</w:t>
                                </w:r>
                              </w:p>
                            </w:tc>
                          </w:tr>
                          <w:tr w:rsidR="004E4459" w14:paraId="5A228BF5" w14:textId="77777777">
                            <w:trPr>
                              <w:trHeight w:val="200"/>
                            </w:trPr>
                            <w:tc>
                              <w:tcPr>
                                <w:tcW w:w="1140" w:type="dxa"/>
                              </w:tcPr>
                              <w:p w14:paraId="2941CBB6" w14:textId="77777777" w:rsidR="004E4459" w:rsidRDefault="004E4459"/>
                            </w:tc>
                            <w:tc>
                              <w:tcPr>
                                <w:tcW w:w="5400" w:type="dxa"/>
                              </w:tcPr>
                              <w:p w14:paraId="5C30E087" w14:textId="77777777" w:rsidR="004E4459" w:rsidRDefault="004E4459"/>
                            </w:tc>
                          </w:tr>
                        </w:tbl>
                        <w:p w14:paraId="7A602BF0" w14:textId="77777777" w:rsidR="006A29EF" w:rsidRDefault="006A29EF"/>
                      </w:txbxContent>
                    </wps:txbx>
                    <wps:bodyPr vert="horz" wrap="square" lIns="0" tIns="0" rIns="0" bIns="0" anchor="t" anchorCtr="0"/>
                  </wps:wsp>
                </a:graphicData>
              </a:graphic>
            </wp:anchor>
          </w:drawing>
        </mc:Choice>
        <mc:Fallback>
          <w:pict>
            <v:shape w14:anchorId="0CB479F2"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4E4459" w14:paraId="3FAA1C9D" w14:textId="77777777">
                      <w:trPr>
                        <w:trHeight w:val="200"/>
                      </w:trPr>
                      <w:tc>
                        <w:tcPr>
                          <w:tcW w:w="1140" w:type="dxa"/>
                        </w:tcPr>
                        <w:p w14:paraId="4016E8CC" w14:textId="77777777" w:rsidR="004E4459" w:rsidRDefault="004E4459"/>
                      </w:tc>
                      <w:tc>
                        <w:tcPr>
                          <w:tcW w:w="5400" w:type="dxa"/>
                        </w:tcPr>
                        <w:p w14:paraId="49EDB79F" w14:textId="77777777" w:rsidR="004E4459" w:rsidRDefault="004E4459"/>
                      </w:tc>
                    </w:tr>
                    <w:tr w:rsidR="004E4459" w14:paraId="2374363E" w14:textId="77777777">
                      <w:trPr>
                        <w:trHeight w:val="240"/>
                      </w:trPr>
                      <w:tc>
                        <w:tcPr>
                          <w:tcW w:w="1140" w:type="dxa"/>
                        </w:tcPr>
                        <w:p w14:paraId="7C18824E" w14:textId="77777777" w:rsidR="004E4459" w:rsidRDefault="00284A5D">
                          <w:r>
                            <w:t>Datum</w:t>
                          </w:r>
                        </w:p>
                      </w:tc>
                      <w:tc>
                        <w:tcPr>
                          <w:tcW w:w="5400" w:type="dxa"/>
                        </w:tcPr>
                        <w:p w14:paraId="534BF148" w14:textId="11E2FA7A" w:rsidR="004E4459" w:rsidRDefault="00616A62">
                          <w:r>
                            <w:t>23 juni 2026</w:t>
                          </w:r>
                        </w:p>
                      </w:tc>
                    </w:tr>
                    <w:tr w:rsidR="004E4459" w14:paraId="0AC456C7" w14:textId="77777777">
                      <w:trPr>
                        <w:trHeight w:val="240"/>
                      </w:trPr>
                      <w:tc>
                        <w:tcPr>
                          <w:tcW w:w="1140" w:type="dxa"/>
                        </w:tcPr>
                        <w:p w14:paraId="3C51AF42" w14:textId="77777777" w:rsidR="004E4459" w:rsidRDefault="00284A5D">
                          <w:r>
                            <w:t>Betreft</w:t>
                          </w:r>
                        </w:p>
                      </w:tc>
                      <w:tc>
                        <w:tcPr>
                          <w:tcW w:w="5400" w:type="dxa"/>
                        </w:tcPr>
                        <w:p w14:paraId="24BD3C70" w14:textId="77777777" w:rsidR="004E4459" w:rsidRDefault="00284A5D">
                          <w:r>
                            <w:t>Nederlandse inzet Milieuomnibus</w:t>
                          </w:r>
                        </w:p>
                      </w:tc>
                    </w:tr>
                    <w:tr w:rsidR="004E4459" w14:paraId="5A228BF5" w14:textId="77777777">
                      <w:trPr>
                        <w:trHeight w:val="200"/>
                      </w:trPr>
                      <w:tc>
                        <w:tcPr>
                          <w:tcW w:w="1140" w:type="dxa"/>
                        </w:tcPr>
                        <w:p w14:paraId="2941CBB6" w14:textId="77777777" w:rsidR="004E4459" w:rsidRDefault="004E4459"/>
                      </w:tc>
                      <w:tc>
                        <w:tcPr>
                          <w:tcW w:w="5400" w:type="dxa"/>
                        </w:tcPr>
                        <w:p w14:paraId="5C30E087" w14:textId="77777777" w:rsidR="004E4459" w:rsidRDefault="004E4459"/>
                      </w:tc>
                    </w:tr>
                  </w:tbl>
                  <w:p w14:paraId="7A602BF0" w14:textId="77777777" w:rsidR="006A29EF" w:rsidRDefault="006A29EF"/>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D55987C" wp14:editId="17C7A7A4">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A40928A" w14:textId="77777777" w:rsidR="006A29EF" w:rsidRDefault="006A29EF"/>
                      </w:txbxContent>
                    </wps:txbx>
                    <wps:bodyPr vert="horz" wrap="square" lIns="0" tIns="0" rIns="0" bIns="0" anchor="t" anchorCtr="0"/>
                  </wps:wsp>
                </a:graphicData>
              </a:graphic>
            </wp:anchor>
          </w:drawing>
        </mc:Choice>
        <mc:Fallback>
          <w:pict>
            <v:shape w14:anchorId="3D55987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A40928A" w14:textId="77777777" w:rsidR="006A29EF" w:rsidRDefault="006A29EF"/>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F4C8EC"/>
    <w:multiLevelType w:val="multilevel"/>
    <w:tmpl w:val="ACC5B0F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BFF4FE"/>
    <w:multiLevelType w:val="multilevel"/>
    <w:tmpl w:val="81D4432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43D859A"/>
    <w:multiLevelType w:val="multilevel"/>
    <w:tmpl w:val="6CD25A81"/>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E826C09"/>
    <w:multiLevelType w:val="multilevel"/>
    <w:tmpl w:val="B128DDC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B3701533"/>
    <w:multiLevelType w:val="multilevel"/>
    <w:tmpl w:val="04A0280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6A92B25"/>
    <w:multiLevelType w:val="multilevel"/>
    <w:tmpl w:val="A2FA14C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70257A9"/>
    <w:multiLevelType w:val="multilevel"/>
    <w:tmpl w:val="E49ED14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F3C76C4"/>
    <w:multiLevelType w:val="multilevel"/>
    <w:tmpl w:val="AFA112E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93ADCB5"/>
    <w:multiLevelType w:val="multilevel"/>
    <w:tmpl w:val="516EF3A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9D19337"/>
    <w:multiLevelType w:val="multilevel"/>
    <w:tmpl w:val="7B4169F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AE1D1ED"/>
    <w:multiLevelType w:val="multilevel"/>
    <w:tmpl w:val="641B127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0B3963"/>
    <w:multiLevelType w:val="multilevel"/>
    <w:tmpl w:val="CC79C3B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90A85F"/>
    <w:multiLevelType w:val="multilevel"/>
    <w:tmpl w:val="77CBC1A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A43ED63"/>
    <w:multiLevelType w:val="multilevel"/>
    <w:tmpl w:val="30970A9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15:restartNumberingAfterBreak="0">
    <w:nsid w:val="1DFDF217"/>
    <w:multiLevelType w:val="multilevel"/>
    <w:tmpl w:val="90F5EB1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F84C1B"/>
    <w:multiLevelType w:val="multilevel"/>
    <w:tmpl w:val="8D50A6C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A2D32C"/>
    <w:multiLevelType w:val="multilevel"/>
    <w:tmpl w:val="3EF05C4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271BDD"/>
    <w:multiLevelType w:val="multilevel"/>
    <w:tmpl w:val="6E2CEEA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314530"/>
    <w:multiLevelType w:val="multilevel"/>
    <w:tmpl w:val="D4CFD44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7011DD"/>
    <w:multiLevelType w:val="multilevel"/>
    <w:tmpl w:val="60ECE87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138CE6"/>
    <w:multiLevelType w:val="multilevel"/>
    <w:tmpl w:val="43DE9B8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5B2C74"/>
    <w:multiLevelType w:val="multilevel"/>
    <w:tmpl w:val="723121A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D42F04"/>
    <w:multiLevelType w:val="multilevel"/>
    <w:tmpl w:val="D7BC0B8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EB8262A"/>
    <w:multiLevelType w:val="hybridMultilevel"/>
    <w:tmpl w:val="0A5A717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8"/>
  </w:num>
  <w:num w:numId="2">
    <w:abstractNumId w:val="19"/>
  </w:num>
  <w:num w:numId="3">
    <w:abstractNumId w:val="2"/>
  </w:num>
  <w:num w:numId="4">
    <w:abstractNumId w:val="20"/>
  </w:num>
  <w:num w:numId="5">
    <w:abstractNumId w:val="13"/>
  </w:num>
  <w:num w:numId="6">
    <w:abstractNumId w:val="6"/>
  </w:num>
  <w:num w:numId="7">
    <w:abstractNumId w:val="15"/>
  </w:num>
  <w:num w:numId="8">
    <w:abstractNumId w:val="5"/>
  </w:num>
  <w:num w:numId="9">
    <w:abstractNumId w:val="7"/>
  </w:num>
  <w:num w:numId="10">
    <w:abstractNumId w:val="1"/>
  </w:num>
  <w:num w:numId="11">
    <w:abstractNumId w:val="0"/>
  </w:num>
  <w:num w:numId="12">
    <w:abstractNumId w:val="3"/>
  </w:num>
  <w:num w:numId="13">
    <w:abstractNumId w:val="11"/>
  </w:num>
  <w:num w:numId="14">
    <w:abstractNumId w:val="16"/>
  </w:num>
  <w:num w:numId="15">
    <w:abstractNumId w:val="14"/>
  </w:num>
  <w:num w:numId="16">
    <w:abstractNumId w:val="17"/>
  </w:num>
  <w:num w:numId="17">
    <w:abstractNumId w:val="10"/>
  </w:num>
  <w:num w:numId="18">
    <w:abstractNumId w:val="12"/>
  </w:num>
  <w:num w:numId="19">
    <w:abstractNumId w:val="4"/>
  </w:num>
  <w:num w:numId="20">
    <w:abstractNumId w:val="22"/>
  </w:num>
  <w:num w:numId="21">
    <w:abstractNumId w:val="21"/>
  </w:num>
  <w:num w:numId="22">
    <w:abstractNumId w:val="9"/>
  </w:num>
  <w:num w:numId="23">
    <w:abstractNumId w:val="1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17D"/>
    <w:rsid w:val="00007C06"/>
    <w:rsid w:val="00061882"/>
    <w:rsid w:val="000C2950"/>
    <w:rsid w:val="001105B7"/>
    <w:rsid w:val="00137C4D"/>
    <w:rsid w:val="00137F3F"/>
    <w:rsid w:val="00176451"/>
    <w:rsid w:val="00194ABE"/>
    <w:rsid w:val="002624F1"/>
    <w:rsid w:val="00284A5D"/>
    <w:rsid w:val="002B06CA"/>
    <w:rsid w:val="002C7E84"/>
    <w:rsid w:val="003A5AD5"/>
    <w:rsid w:val="004E4459"/>
    <w:rsid w:val="004F786C"/>
    <w:rsid w:val="0058680B"/>
    <w:rsid w:val="005E29E9"/>
    <w:rsid w:val="00616A62"/>
    <w:rsid w:val="006A29EF"/>
    <w:rsid w:val="0072614E"/>
    <w:rsid w:val="00792D30"/>
    <w:rsid w:val="007D4123"/>
    <w:rsid w:val="0080764E"/>
    <w:rsid w:val="00820D83"/>
    <w:rsid w:val="00861028"/>
    <w:rsid w:val="008F76AC"/>
    <w:rsid w:val="009834EC"/>
    <w:rsid w:val="00A0544F"/>
    <w:rsid w:val="00A93E6F"/>
    <w:rsid w:val="00B57853"/>
    <w:rsid w:val="00B64428"/>
    <w:rsid w:val="00B67C84"/>
    <w:rsid w:val="00BB017D"/>
    <w:rsid w:val="00BC650F"/>
    <w:rsid w:val="00BC7AD3"/>
    <w:rsid w:val="00BE17C7"/>
    <w:rsid w:val="00C50AC3"/>
    <w:rsid w:val="00CF1175"/>
    <w:rsid w:val="00D30422"/>
    <w:rsid w:val="00E97631"/>
    <w:rsid w:val="00E97E12"/>
    <w:rsid w:val="00EF54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9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1028"/>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93E6F"/>
    <w:pPr>
      <w:tabs>
        <w:tab w:val="center" w:pos="4536"/>
        <w:tab w:val="right" w:pos="9072"/>
      </w:tabs>
      <w:spacing w:line="240" w:lineRule="auto"/>
    </w:pPr>
  </w:style>
  <w:style w:type="character" w:customStyle="1" w:styleId="HeaderChar">
    <w:name w:val="Header Char"/>
    <w:basedOn w:val="DefaultParagraphFont"/>
    <w:link w:val="Header"/>
    <w:uiPriority w:val="99"/>
    <w:rsid w:val="00A93E6F"/>
    <w:rPr>
      <w:rFonts w:ascii="Verdana" w:hAnsi="Verdana"/>
      <w:color w:val="000000"/>
      <w:sz w:val="18"/>
      <w:szCs w:val="18"/>
    </w:rPr>
  </w:style>
  <w:style w:type="paragraph" w:styleId="Footer">
    <w:name w:val="footer"/>
    <w:basedOn w:val="Normal"/>
    <w:link w:val="FooterChar"/>
    <w:uiPriority w:val="99"/>
    <w:unhideWhenUsed/>
    <w:rsid w:val="00A93E6F"/>
    <w:pPr>
      <w:tabs>
        <w:tab w:val="center" w:pos="4536"/>
        <w:tab w:val="right" w:pos="9072"/>
      </w:tabs>
      <w:spacing w:line="240" w:lineRule="auto"/>
    </w:pPr>
  </w:style>
  <w:style w:type="character" w:customStyle="1" w:styleId="FooterChar">
    <w:name w:val="Footer Char"/>
    <w:basedOn w:val="DefaultParagraphFont"/>
    <w:link w:val="Footer"/>
    <w:uiPriority w:val="99"/>
    <w:rsid w:val="00A93E6F"/>
    <w:rPr>
      <w:rFonts w:ascii="Verdana" w:hAnsi="Verdana"/>
      <w:color w:val="000000"/>
      <w:sz w:val="18"/>
      <w:szCs w:val="18"/>
    </w:rPr>
  </w:style>
  <w:style w:type="paragraph" w:styleId="Revision">
    <w:name w:val="Revision"/>
    <w:hidden/>
    <w:uiPriority w:val="99"/>
    <w:semiHidden/>
    <w:rsid w:val="00BC650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64744">
      <w:bodyDiv w:val="1"/>
      <w:marLeft w:val="0"/>
      <w:marRight w:val="0"/>
      <w:marTop w:val="0"/>
      <w:marBottom w:val="0"/>
      <w:divBdr>
        <w:top w:val="none" w:sz="0" w:space="0" w:color="auto"/>
        <w:left w:val="none" w:sz="0" w:space="0" w:color="auto"/>
        <w:bottom w:val="none" w:sz="0" w:space="0" w:color="auto"/>
        <w:right w:val="none" w:sz="0" w:space="0" w:color="auto"/>
      </w:divBdr>
    </w:div>
    <w:div w:id="1142843517">
      <w:bodyDiv w:val="1"/>
      <w:marLeft w:val="0"/>
      <w:marRight w:val="0"/>
      <w:marTop w:val="0"/>
      <w:marBottom w:val="0"/>
      <w:divBdr>
        <w:top w:val="none" w:sz="0" w:space="0" w:color="auto"/>
        <w:left w:val="none" w:sz="0" w:space="0" w:color="auto"/>
        <w:bottom w:val="none" w:sz="0" w:space="0" w:color="auto"/>
        <w:right w:val="none" w:sz="0" w:space="0" w:color="auto"/>
      </w:divBdr>
    </w:div>
    <w:div w:id="1188561193">
      <w:bodyDiv w:val="1"/>
      <w:marLeft w:val="0"/>
      <w:marRight w:val="0"/>
      <w:marTop w:val="0"/>
      <w:marBottom w:val="0"/>
      <w:divBdr>
        <w:top w:val="none" w:sz="0" w:space="0" w:color="auto"/>
        <w:left w:val="none" w:sz="0" w:space="0" w:color="auto"/>
        <w:bottom w:val="none" w:sz="0" w:space="0" w:color="auto"/>
        <w:right w:val="none" w:sz="0" w:space="0" w:color="auto"/>
      </w:divBdr>
    </w:div>
    <w:div w:id="1440950466">
      <w:bodyDiv w:val="1"/>
      <w:marLeft w:val="0"/>
      <w:marRight w:val="0"/>
      <w:marTop w:val="0"/>
      <w:marBottom w:val="0"/>
      <w:divBdr>
        <w:top w:val="none" w:sz="0" w:space="0" w:color="auto"/>
        <w:left w:val="none" w:sz="0" w:space="0" w:color="auto"/>
        <w:bottom w:val="none" w:sz="0" w:space="0" w:color="auto"/>
        <w:right w:val="none" w:sz="0" w:space="0" w:color="auto"/>
      </w:divBdr>
    </w:div>
    <w:div w:id="1531601536">
      <w:bodyDiv w:val="1"/>
      <w:marLeft w:val="0"/>
      <w:marRight w:val="0"/>
      <w:marTop w:val="0"/>
      <w:marBottom w:val="0"/>
      <w:divBdr>
        <w:top w:val="none" w:sz="0" w:space="0" w:color="auto"/>
        <w:left w:val="none" w:sz="0" w:space="0" w:color="auto"/>
        <w:bottom w:val="none" w:sz="0" w:space="0" w:color="auto"/>
        <w:right w:val="none" w:sz="0" w:space="0" w:color="auto"/>
      </w:divBdr>
    </w:div>
    <w:div w:id="1959336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547</ap:Words>
  <ap:Characters>3121</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Brief aan Parlement - Nederlandse inzet Milieuomnibus</vt:lpstr>
    </vt:vector>
  </ap:TitlesOfParts>
  <ap:LinksUpToDate>false</ap:LinksUpToDate>
  <ap:CharactersWithSpaces>3661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2026-06-23T12:53:00.0000000Z</dcterms:created>
  <dcterms:modified xsi:type="dcterms:W3CDTF">2026-06-23T12:53:00.0000000Z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Nederlandse inzet Milieuomnibus</vt:lpwstr>
  </property>
  <property fmtid="{D5CDD505-2E9C-101B-9397-08002B2CF9AE}" pid="5" name="Publicatiedatum">
    <vt:lpwstr/>
  </property>
  <property fmtid="{D5CDD505-2E9C-101B-9397-08002B2CF9AE}" pid="6" name="Verantwoordelijke organisatie">
    <vt:lpwstr>Dir.Internationaal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A. van Olst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