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2026Z14185</w:t>
        <w:br/>
      </w:r>
      <w:proofErr w:type="spellEnd"/>
    </w:p>
    <w:p>
      <w:pPr>
        <w:pStyle w:val="Normal"/>
        <w:rPr>
          <w:b w:val="1"/>
          <w:bCs w:val="1"/>
        </w:rPr>
      </w:pPr>
      <w:r w:rsidR="250AE766">
        <w:rPr>
          <w:b w:val="0"/>
          <w:bCs w:val="0"/>
        </w:rPr>
        <w:t>(ingezonden 23 juni 2026)</w:t>
        <w:br/>
      </w:r>
    </w:p>
    <w:p>
      <w:r>
        <w:t xml:space="preserve">Vragen van het lid Van Oosterhout (PRO) aan de staatssecretaris van Economisceh Zaken en Klimaat over de berichten dat de nieuwe kerncentrales in Eemshaven of Terneuzen gaan komen</w:t>
      </w:r>
      <w:r>
        <w:br/>
      </w:r>
    </w:p>
    <w:p>
      <w:r>
        <w:t xml:space="preserve"> </w:t>
      </w:r>
      <w:r>
        <w:br/>
      </w:r>
    </w:p>
    <w:p>
      <w:pPr>
        <w:pStyle w:val="ListParagraph"/>
        <w:numPr>
          <w:ilvl w:val="0"/>
          <w:numId w:val="100511880"/>
        </w:numPr>
        <w:ind w:left="360"/>
      </w:pPr>
      <w:r>
        <w:t xml:space="preserve">Bent u bekend met de berichten ‘Eemshaven in Groningen toch weer in beeld voor nieuwe kerncentrales’ en ‘Twee grote kerncentrales? Ook Terneuzen staat niet te springen’? 1) 2)</w:t>
      </w:r>
      <w:r>
        <w:br/>
      </w:r>
    </w:p>
    <w:p>
      <w:pPr>
        <w:pStyle w:val="ListParagraph"/>
        <w:numPr>
          <w:ilvl w:val="0"/>
          <w:numId w:val="100511880"/>
        </w:numPr>
        <w:ind w:left="360"/>
      </w:pPr>
      <w:r>
        <w:t xml:space="preserve">Herinnert u zich de toezegging van het vorige kabinet aan de provincie Groningen dat er in Groningen geen kerncentrales zouden komen, mede als erkenning van de gaswinningsproblematiek en de aardbevingsschade die de regio heeft getroffen?  Bent u het ermee eens dat het huidige kabinet gebonden is aan deze toezegging? Bent u bereid deze belofte onvoorwaardelijk te herbevestigen?</w:t>
      </w:r>
      <w:r>
        <w:br/>
      </w:r>
    </w:p>
    <w:p>
      <w:pPr>
        <w:pStyle w:val="ListParagraph"/>
        <w:numPr>
          <w:ilvl w:val="0"/>
          <w:numId w:val="100511880"/>
        </w:numPr>
        <w:ind w:left="360"/>
      </w:pPr>
      <w:r>
        <w:t xml:space="preserve">Aangezien de Kamer zich eerder heeft uitgesproken tegen het opleggen van kerncentrales aan Groningen, hoe verhoudt het toch doorzetten van de Eemshaven als onderzoekslocatie zich tot deze uitspraak van de Kamer? Beschouwt u dit als een schending van eerder gemaakte afspraken?</w:t>
      </w:r>
      <w:r>
        <w:br/>
      </w:r>
    </w:p>
    <w:p>
      <w:pPr>
        <w:pStyle w:val="ListParagraph"/>
        <w:numPr>
          <w:ilvl w:val="0"/>
          <w:numId w:val="100511880"/>
        </w:numPr>
        <w:ind w:left="360"/>
      </w:pPr>
      <w:r>
        <w:t xml:space="preserve">Heeft u kennisgenomen van de stelling van wethouder Dijkhuis van gemeente Het Hogeland dat Den Haag het gebied ‘erin gerommeld’ heeft? Hoe reflecteert u hierop? Wat doet deze keuze volgens u met de bestuurlijke verhoudingen tussen het kabinet en Groningen? Welke concrete stappen gaat u zetten om het vertrouwen te herstellen?</w:t>
      </w:r>
      <w:r>
        <w:br/>
      </w:r>
    </w:p>
    <w:p>
      <w:pPr>
        <w:pStyle w:val="ListParagraph"/>
        <w:numPr>
          <w:ilvl w:val="0"/>
          <w:numId w:val="100511880"/>
        </w:numPr>
        <w:ind w:left="360"/>
      </w:pPr>
      <w:r>
        <w:t xml:space="preserve">Heeft u kennisgenomen van de stelling van Tennet dat plaatsing van kerncentrales in Terneuzen grootschalige knelpunten in het hoogspanningsnet veroorzaakt waardoor windturbines zullen moeten worden uitgeschakeld? Hoe weegt u dit verlies aan hernieuwbare capaciteit van wind op zee af tegen de veronderstelde winst van nieuwe kerncentrales op die locatie?</w:t>
      </w:r>
      <w:r>
        <w:br/>
      </w:r>
    </w:p>
    <w:p>
      <w:pPr>
        <w:pStyle w:val="ListParagraph"/>
        <w:numPr>
          <w:ilvl w:val="0"/>
          <w:numId w:val="100511880"/>
        </w:numPr>
        <w:ind w:left="360"/>
      </w:pPr>
      <w:r>
        <w:t xml:space="preserve">Heeft u er kennis van genomen dat Tennet als oplossing voor het gebrek aan afnemers in Zeeland schetst dat stroom uit kerncentrales naar waterstofproductie of nieuwe datacenters zou moeten gaan? Is kabinet bereid miljarden aan publieke investeringen in het net te doen ten behoeve van stroomafname door energie-intensieve (tech)bedrijven? Zo ja, hoe verhoudt dit zich tot het publieke belang?</w:t>
      </w:r>
      <w:r>
        <w:br/>
      </w:r>
    </w:p>
    <w:p>
      <w:pPr>
        <w:pStyle w:val="ListParagraph"/>
        <w:numPr>
          <w:ilvl w:val="0"/>
          <w:numId w:val="100511880"/>
        </w:numPr>
        <w:ind w:left="360"/>
      </w:pPr>
      <w:r>
        <w:t xml:space="preserve">Is het vestigen van een vaorkeursrecht op grond in zowel Eemshaven als Terneuzen, terwijl beide locaties aantoonbare en door Tennet erkende technische en/of maatschappelijke bezwaren kennen, niet in feite al een locatiekeuze in plaats van een stap in een open onderzoeksfase?</w:t>
      </w:r>
      <w:r>
        <w:br/>
      </w:r>
    </w:p>
    <w:p>
      <w:pPr>
        <w:pStyle w:val="ListParagraph"/>
        <w:numPr>
          <w:ilvl w:val="0"/>
          <w:numId w:val="100511880"/>
        </w:numPr>
        <w:ind w:left="360"/>
      </w:pPr>
      <w:r>
        <w:t xml:space="preserve">Wanneer is voor u een locatie technisch of maatschappelijk ongeschikt genoeg om definitief af te vallen, aangezien het afgelopen jaar zeven locaties zijn onderzocht, waarvan vijf zijn afgevallen vanwege ruimtelijke, ecologische of netgerelateerde bezwaren, terwijl de twee overgebleven locaties eveneens aanzienlijke bezwaren kennen? Wat moet er gebeuren om de plannen voor twee kerncentrales definitief te staken?</w:t>
      </w:r>
      <w:r>
        <w:br/>
      </w:r>
    </w:p>
    <w:p>
      <w:pPr>
        <w:pStyle w:val="ListParagraph"/>
        <w:numPr>
          <w:ilvl w:val="0"/>
          <w:numId w:val="100511880"/>
        </w:numPr>
        <w:ind w:left="360"/>
      </w:pPr>
      <w:r>
        <w:t xml:space="preserve">Kunt u deze vragen voorafgaand aan het commissiedebat Kernenergie op 2 juli 2026 beantwoorden?</w:t>
      </w:r>
      <w:r>
        <w:br/>
      </w:r>
    </w:p>
    <w:p>
      <w:r>
        <w:t xml:space="preserve"> </w:t>
      </w:r>
      <w:r>
        <w:br/>
      </w:r>
    </w:p>
    <w:p>
      <w:r>
        <w:t xml:space="preserve">1) NOS.nl, 19 juni 2026, Eemshaven in Groningen toch weer in beeld voor nieuwe kerncentrales</w:t>
      </w:r>
      <w:r>
        <w:br/>
      </w:r>
    </w:p>
    <w:p>
      <w:r>
        <w:t xml:space="preserve">2) NOS.nl, 19 juni 2026, Twee grote kerncentrales ook Terneuzen staat niet te springen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580">
    <w:abstractNumId w:val="100511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