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2C88" w:rsidP="00001A95" w:rsidRDefault="002108EE" w14:paraId="6D8F7116" w14:textId="77777777">
      <w:pPr>
        <w:spacing w:line="276" w:lineRule="auto"/>
      </w:pPr>
      <w:r>
        <w:t>Geachte voorzitter,</w:t>
      </w:r>
    </w:p>
    <w:p w:rsidR="00372C88" w:rsidP="00001A95" w:rsidRDefault="00372C88" w14:paraId="32F252D4" w14:textId="77777777">
      <w:pPr>
        <w:spacing w:line="276" w:lineRule="auto"/>
      </w:pPr>
    </w:p>
    <w:p w:rsidR="00EB2898" w:rsidP="00001A95" w:rsidRDefault="00872EBB" w14:paraId="15B03859" w14:textId="705670D8">
      <w:pPr>
        <w:spacing w:line="276" w:lineRule="auto"/>
      </w:pPr>
      <w:r>
        <w:t xml:space="preserve">Hierbij ontvangt u mijn appreciatie op </w:t>
      </w:r>
      <w:r w:rsidR="005D06A5">
        <w:t xml:space="preserve">een drietal </w:t>
      </w:r>
      <w:r>
        <w:t>moties</w:t>
      </w:r>
      <w:r w:rsidR="005D06A5">
        <w:t xml:space="preserve"> die </w:t>
      </w:r>
      <w:r w:rsidR="006A2EBA">
        <w:t xml:space="preserve">op 18 juni jl. </w:t>
      </w:r>
      <w:r w:rsidR="005D06A5">
        <w:t xml:space="preserve">zijn ingediend </w:t>
      </w:r>
      <w:r w:rsidR="006A2EBA">
        <w:t xml:space="preserve">tijdens het tweeminutendebat </w:t>
      </w:r>
      <w:r w:rsidR="00D70E0A">
        <w:t>naar aanleiding van het commissiedebat Energieraad.</w:t>
      </w:r>
    </w:p>
    <w:p w:rsidR="00EB2898" w:rsidP="00001A95" w:rsidRDefault="00EB2898" w14:paraId="399F9464" w14:textId="77777777">
      <w:pPr>
        <w:spacing w:line="276" w:lineRule="auto"/>
      </w:pPr>
    </w:p>
    <w:p w:rsidR="00372C88" w:rsidP="00001A95" w:rsidRDefault="005D06A5" w14:paraId="15604FFB" w14:textId="4A75E9E0">
      <w:pPr>
        <w:spacing w:line="276" w:lineRule="auto"/>
        <w:rPr>
          <w:i/>
          <w:iCs/>
        </w:rPr>
      </w:pPr>
      <w:r>
        <w:rPr>
          <w:i/>
          <w:iCs/>
        </w:rPr>
        <w:t>D</w:t>
      </w:r>
      <w:r w:rsidRPr="005D06A5" w:rsidR="00EB2898">
        <w:rPr>
          <w:i/>
          <w:iCs/>
        </w:rPr>
        <w:t xml:space="preserve">e motie van de leden Van Oosterhout en Teunissen over inzetten op een internationale </w:t>
      </w:r>
      <w:proofErr w:type="spellStart"/>
      <w:r w:rsidRPr="005D06A5" w:rsidR="00EB2898">
        <w:rPr>
          <w:i/>
          <w:iCs/>
        </w:rPr>
        <w:t>voorzorgspauze</w:t>
      </w:r>
      <w:proofErr w:type="spellEnd"/>
      <w:r w:rsidRPr="005D06A5" w:rsidR="00EB2898">
        <w:rPr>
          <w:i/>
          <w:iCs/>
        </w:rPr>
        <w:t xml:space="preserve"> op diepzeemijnbouw (</w:t>
      </w:r>
      <w:r w:rsidR="006A2EBA">
        <w:rPr>
          <w:i/>
          <w:iCs/>
        </w:rPr>
        <w:t>Kamerstuk</w:t>
      </w:r>
      <w:r w:rsidRPr="005D06A5" w:rsidR="00EB2898">
        <w:rPr>
          <w:i/>
          <w:iCs/>
        </w:rPr>
        <w:t xml:space="preserve"> 21501-33</w:t>
      </w:r>
      <w:r w:rsidR="006A2EBA">
        <w:rPr>
          <w:i/>
          <w:iCs/>
        </w:rPr>
        <w:t xml:space="preserve"> nr. </w:t>
      </w:r>
      <w:r w:rsidRPr="005D06A5" w:rsidR="00EB2898">
        <w:rPr>
          <w:i/>
          <w:iCs/>
        </w:rPr>
        <w:t>1216)</w:t>
      </w:r>
    </w:p>
    <w:p w:rsidR="00D70E0A" w:rsidP="00001A95" w:rsidRDefault="00D70E0A" w14:paraId="34724724" w14:textId="77777777">
      <w:pPr>
        <w:spacing w:line="276" w:lineRule="auto"/>
        <w:rPr>
          <w:i/>
          <w:iCs/>
        </w:rPr>
      </w:pPr>
    </w:p>
    <w:p w:rsidR="00D70E0A" w:rsidP="00001A95" w:rsidRDefault="00D70E0A" w14:paraId="2A54979D" w14:textId="3CF87A1F">
      <w:pPr>
        <w:spacing w:line="276" w:lineRule="auto"/>
      </w:pPr>
      <w:r>
        <w:t xml:space="preserve">Deze eerste motie van de leden </w:t>
      </w:r>
      <w:r w:rsidR="00244197">
        <w:t xml:space="preserve">Van </w:t>
      </w:r>
      <w:r>
        <w:t xml:space="preserve">Oosterhout en Teunissen verzoekt de regering zich, conform de resolutie van het Europees Parlement, in te zetten voor een internationale </w:t>
      </w:r>
      <w:proofErr w:type="spellStart"/>
      <w:r>
        <w:t>voorzorgspauze</w:t>
      </w:r>
      <w:proofErr w:type="spellEnd"/>
      <w:r>
        <w:t xml:space="preserve"> op diepzeemijnbouw en daarmee stelling te nemen tegen pogingen om de </w:t>
      </w:r>
      <w:r w:rsidR="009A509C">
        <w:t>Internationale Zeebodemaut</w:t>
      </w:r>
      <w:r w:rsidR="00C61BF9">
        <w:t>o</w:t>
      </w:r>
      <w:r w:rsidR="009A509C">
        <w:t>r</w:t>
      </w:r>
      <w:r w:rsidR="00C61BF9">
        <w:t>i</w:t>
      </w:r>
      <w:r w:rsidR="009A509C">
        <w:t xml:space="preserve">teit </w:t>
      </w:r>
      <w:r>
        <w:t xml:space="preserve">te omzeilen. </w:t>
      </w:r>
    </w:p>
    <w:p w:rsidR="00D70E0A" w:rsidP="00001A95" w:rsidRDefault="00D70E0A" w14:paraId="66B0C0DA" w14:textId="77777777">
      <w:pPr>
        <w:spacing w:line="276" w:lineRule="auto"/>
      </w:pPr>
    </w:p>
    <w:p w:rsidR="00DC7BBF" w:rsidP="00001A95" w:rsidRDefault="00DC7BBF" w14:paraId="2783B3F3" w14:textId="17704D70">
      <w:pPr>
        <w:spacing w:line="276" w:lineRule="auto"/>
      </w:pPr>
      <w:r>
        <w:t>Het kabinet vindt de ontwikkelingen omtrent het mogelijk toestaan van diepzeemijnbouwactiviteiten in internationale wateren buiten het VN-Zeerechtverdrag om ook zorgelijk en volgt deze nauwgezet. Alle activiteiten op de zeeën en de oceaan, met inbegrip van de zeebodem en de ondergrond daarvan, dienen volgens Nederland plaats te vinden binnen het alomvattend juridisch kader van het VN-Zeerechtverdrag. Dat houdt volgens Nederland ook in dat de I</w:t>
      </w:r>
      <w:r w:rsidR="00857277">
        <w:t>nternationale Zeebodemautoriteit</w:t>
      </w:r>
      <w:r>
        <w:t xml:space="preserve"> exclusief bevoegd is om diepzeemijnbouwactiviteiten te reguleren op en in de internationale zeebodem, en </w:t>
      </w:r>
      <w:r w:rsidR="00857277">
        <w:t xml:space="preserve">om </w:t>
      </w:r>
      <w:r>
        <w:t xml:space="preserve">daar toezicht op uit te oefenen. Het kabinet zet zich hier ook actief voor </w:t>
      </w:r>
      <w:r w:rsidR="005E2B1C">
        <w:t xml:space="preserve">in. </w:t>
      </w:r>
    </w:p>
    <w:p w:rsidR="00DC7BBF" w:rsidP="00001A95" w:rsidRDefault="00DC7BBF" w14:paraId="5EC04D39" w14:textId="77777777">
      <w:pPr>
        <w:spacing w:line="276" w:lineRule="auto"/>
      </w:pPr>
    </w:p>
    <w:p w:rsidR="00E67F8A" w:rsidP="00001A95" w:rsidRDefault="005E2B1C" w14:paraId="63E150B1" w14:textId="2E8BDC40">
      <w:pPr>
        <w:spacing w:line="276" w:lineRule="auto"/>
      </w:pPr>
      <w:r>
        <w:t>Verder past Nederland</w:t>
      </w:r>
      <w:r w:rsidR="00857277">
        <w:t>,</w:t>
      </w:r>
      <w:r>
        <w:t xml:space="preserve"> </w:t>
      </w:r>
      <w:r w:rsidR="00D43008">
        <w:t xml:space="preserve">gebaseerd op </w:t>
      </w:r>
      <w:r w:rsidR="00D70E0A">
        <w:t>het kabinetsstandpunt</w:t>
      </w:r>
      <w:r w:rsidR="00857277">
        <w:t>,</w:t>
      </w:r>
      <w:r w:rsidR="00D70E0A">
        <w:rPr>
          <w:rStyle w:val="FootnoteReference"/>
        </w:rPr>
        <w:footnoteReference w:id="1"/>
      </w:r>
      <w:r w:rsidR="00D70E0A">
        <w:t xml:space="preserve"> strikt het voorzorgsbeginsel toe</w:t>
      </w:r>
      <w:r>
        <w:t>, zoals ook aangegeven in de motie</w:t>
      </w:r>
      <w:r w:rsidR="00D70E0A">
        <w:t xml:space="preserve">. Dit betekent voor het kabinet </w:t>
      </w:r>
      <w:r w:rsidR="00E67F8A">
        <w:t xml:space="preserve">dat diepzeemijnbouw alleen plaats zou mogen vinden indien aantoonbaar strikt binnen de draagkracht van het mariene ecosysteem. Diepzeemijnbouw zou ook alleen plaats mogen vinden met een sterke internationale regeling die strikte milieuvoorwaarden bevat en voorziet in effectief toezicht op naleving daarvan. </w:t>
      </w:r>
      <w:r w:rsidR="00E67F8A">
        <w:lastRenderedPageBreak/>
        <w:t xml:space="preserve">Eventuele exploitatie kan pas van start gaan wanneer aan al deze </w:t>
      </w:r>
      <w:r w:rsidR="00A41B70">
        <w:t xml:space="preserve">inhoudelijke </w:t>
      </w:r>
      <w:r w:rsidR="00E67F8A">
        <w:t xml:space="preserve">voorwaarden is voldaan. </w:t>
      </w:r>
    </w:p>
    <w:p w:rsidR="00D70E0A" w:rsidP="00001A95" w:rsidRDefault="00E67F8A" w14:paraId="1BC7F157" w14:textId="2F89DD8F">
      <w:pPr>
        <w:spacing w:line="276" w:lineRule="auto"/>
      </w:pPr>
      <w:r>
        <w:t xml:space="preserve">Het kabinet is ermee bekend dat sommige landen pleiten voor een moratorium op diepzeemijnbouw of een </w:t>
      </w:r>
      <w:proofErr w:type="spellStart"/>
      <w:r>
        <w:t>voorzorgspauze</w:t>
      </w:r>
      <w:proofErr w:type="spellEnd"/>
      <w:r>
        <w:t xml:space="preserve">. Het kabinet constateert echter dat in discussies over diepzeemijnbouw, waaronder </w:t>
      </w:r>
      <w:r w:rsidR="00B27997">
        <w:t xml:space="preserve">in </w:t>
      </w:r>
      <w:r>
        <w:t xml:space="preserve">internationale onderhandelingen, deze termen verschillend worden uitgelegd en anders worden begrepen. </w:t>
      </w:r>
      <w:r w:rsidR="00DB2D23">
        <w:t xml:space="preserve">Voor zover landen een moratorium of </w:t>
      </w:r>
      <w:proofErr w:type="spellStart"/>
      <w:r w:rsidR="00DB2D23">
        <w:t>voorzorgspauze</w:t>
      </w:r>
      <w:proofErr w:type="spellEnd"/>
      <w:r w:rsidR="00DB2D23">
        <w:t xml:space="preserve"> voorstaan, kan deze positie worden opgevat als een </w:t>
      </w:r>
      <w:r w:rsidR="00857277">
        <w:t>tijdelijke stop</w:t>
      </w:r>
      <w:r w:rsidR="00DB2D23">
        <w:t xml:space="preserve"> op diepzeemijnbouw, maar zou na een verloop van een gestelde periode </w:t>
      </w:r>
      <w:r w:rsidR="005E45BF">
        <w:t xml:space="preserve">van tijd </w:t>
      </w:r>
      <w:r w:rsidR="00DB2D23">
        <w:t xml:space="preserve">diepzeemijnbouw kunnen plaatsvinden. </w:t>
      </w:r>
      <w:r w:rsidR="000172A6">
        <w:t>Voor het kabinet staan de hierboven benoemde inhoudelijke voorwaarden voorop en kan eventuele exploitatie pas van start gaan als aan al deze voorwaarden is voldaan.</w:t>
      </w:r>
      <w:r w:rsidR="00DB2D23">
        <w:t xml:space="preserve">  </w:t>
      </w:r>
    </w:p>
    <w:p w:rsidR="00DB2D23" w:rsidP="00001A95" w:rsidRDefault="00DB2D23" w14:paraId="247D94F6" w14:textId="77777777">
      <w:pPr>
        <w:spacing w:line="276" w:lineRule="auto"/>
      </w:pPr>
    </w:p>
    <w:p w:rsidR="006D4F31" w:rsidP="00001A95" w:rsidRDefault="00DB2D23" w14:paraId="4CAEF064" w14:textId="29288606">
      <w:pPr>
        <w:spacing w:line="276" w:lineRule="auto"/>
      </w:pPr>
      <w:r>
        <w:t xml:space="preserve">Het kabinet heeft ook kennisgenomen van de oproep </w:t>
      </w:r>
      <w:r w:rsidR="00D722A7">
        <w:t>dat Nederland formeel</w:t>
      </w:r>
      <w:r>
        <w:t xml:space="preserve"> </w:t>
      </w:r>
      <w:r w:rsidR="00D722A7">
        <w:t xml:space="preserve">dient </w:t>
      </w:r>
      <w:r>
        <w:t>aan te sluiten bij de groep landen d</w:t>
      </w:r>
      <w:r w:rsidR="00244197">
        <w:t>ie</w:t>
      </w:r>
      <w:r>
        <w:t xml:space="preserve"> de termen ‘moratorium’ of ‘</w:t>
      </w:r>
      <w:proofErr w:type="spellStart"/>
      <w:r>
        <w:t>voorzorgspauze</w:t>
      </w:r>
      <w:proofErr w:type="spellEnd"/>
      <w:r>
        <w:t xml:space="preserve">’ </w:t>
      </w:r>
      <w:r w:rsidR="00D722A7">
        <w:t xml:space="preserve">bezigt om hun standpunt te omschrijven. </w:t>
      </w:r>
      <w:r w:rsidR="006D4F31">
        <w:t xml:space="preserve">Nederland ontvangt, wegens het kabinetsstandpunt, uitnodigingen voor </w:t>
      </w:r>
      <w:r w:rsidR="004C36A6">
        <w:t xml:space="preserve">(besloten) </w:t>
      </w:r>
      <w:r w:rsidR="006D4F31">
        <w:t>vergaderingen van deze groep en neemt daaraan ook deel. Nederland handelt dan ook al in samenwerking met gelijkgezinde landen, waaronder de landen die de labels ‘moratorium’ of ‘</w:t>
      </w:r>
      <w:proofErr w:type="spellStart"/>
      <w:r w:rsidR="006D4F31">
        <w:t>voorzorgspauze</w:t>
      </w:r>
      <w:proofErr w:type="spellEnd"/>
      <w:r w:rsidR="006D4F31">
        <w:t xml:space="preserve">’ </w:t>
      </w:r>
      <w:r w:rsidR="00D25DF8">
        <w:t xml:space="preserve">wel </w:t>
      </w:r>
      <w:r w:rsidR="006D4F31">
        <w:t>gebruiken.</w:t>
      </w:r>
    </w:p>
    <w:p w:rsidR="006D4F31" w:rsidP="00001A95" w:rsidRDefault="006D4F31" w14:paraId="04DFD5E1" w14:textId="77777777">
      <w:pPr>
        <w:spacing w:line="276" w:lineRule="auto"/>
      </w:pPr>
    </w:p>
    <w:p w:rsidR="00F21735" w:rsidP="00001A95" w:rsidRDefault="006D4F31" w14:paraId="79BE17CF" w14:textId="4A911942">
      <w:pPr>
        <w:spacing w:line="276" w:lineRule="auto"/>
      </w:pPr>
      <w:r>
        <w:t xml:space="preserve">Daarnaast kan het kabinet bevestigen dat er geen stemming over de </w:t>
      </w:r>
      <w:r w:rsidR="00F21735">
        <w:t xml:space="preserve">internationale exploitatieregeling op de agenda staat tijdens de vergaderingen </w:t>
      </w:r>
      <w:r w:rsidR="004C36A6">
        <w:t xml:space="preserve">van de Internationale Zeebodemautoriteit </w:t>
      </w:r>
      <w:r w:rsidR="00F21735">
        <w:t xml:space="preserve">van 13 juli t/m 31 juli </w:t>
      </w:r>
      <w:r w:rsidR="00D25DF8">
        <w:t>a.s</w:t>
      </w:r>
      <w:r w:rsidR="00F21735">
        <w:t xml:space="preserve">. Nederland heeft </w:t>
      </w:r>
      <w:r w:rsidR="00D25DF8">
        <w:t xml:space="preserve">dit jaar </w:t>
      </w:r>
      <w:r w:rsidR="00F21735">
        <w:t xml:space="preserve">geen zetel in de Raad </w:t>
      </w:r>
      <w:r w:rsidR="0054112A">
        <w:t>van de Internationale Zeebodemautoriteit</w:t>
      </w:r>
      <w:r w:rsidR="00F21735">
        <w:t xml:space="preserve">, en kan </w:t>
      </w:r>
      <w:r w:rsidR="0054112A">
        <w:t xml:space="preserve">dus </w:t>
      </w:r>
      <w:r w:rsidR="00F21735">
        <w:t xml:space="preserve">niet stemmen op agendapunten. </w:t>
      </w:r>
      <w:r w:rsidR="0054112A">
        <w:t>Verder</w:t>
      </w:r>
      <w:r w:rsidR="00F21735">
        <w:t xml:space="preserve"> verwacht het kabinet dat </w:t>
      </w:r>
      <w:r w:rsidR="00857277">
        <w:t>de internationale regeling mogelijk ook in 2027 niet af is</w:t>
      </w:r>
      <w:r w:rsidR="00F21735">
        <w:t xml:space="preserve">. Ook als een internationale regeling wordt aangenomen, kan niet direct tot diepzeemijnbouw worden overgegaan, omdat daarna nog lagere regelgeving tot stand moet komen. De regeling moet bovendien de voorwaarden bevatten waaronder exploitatie wel of niet kan worden toegestaan. </w:t>
      </w:r>
    </w:p>
    <w:p w:rsidR="00F21735" w:rsidP="00001A95" w:rsidRDefault="00F21735" w14:paraId="1738D695" w14:textId="77777777">
      <w:pPr>
        <w:spacing w:line="276" w:lineRule="auto"/>
      </w:pPr>
    </w:p>
    <w:p w:rsidRPr="00D70E0A" w:rsidR="00DB2D23" w:rsidP="00001A95" w:rsidRDefault="00F21735" w14:paraId="21715F61" w14:textId="46276C0F">
      <w:pPr>
        <w:spacing w:line="276" w:lineRule="auto"/>
      </w:pPr>
      <w:r>
        <w:t xml:space="preserve">Ik </w:t>
      </w:r>
      <w:r w:rsidR="00DA5A6E">
        <w:t>vertrouw erop dat</w:t>
      </w:r>
      <w:r>
        <w:t xml:space="preserve"> deze toelichting </w:t>
      </w:r>
      <w:r w:rsidR="0018020F">
        <w:t xml:space="preserve">de </w:t>
      </w:r>
      <w:r>
        <w:t>aanwezige zorgen</w:t>
      </w:r>
      <w:r w:rsidR="00DA5A6E">
        <w:t xml:space="preserve"> adresseert</w:t>
      </w:r>
      <w:r>
        <w:t xml:space="preserve">. </w:t>
      </w:r>
      <w:r w:rsidR="0054112A">
        <w:t>Gezien</w:t>
      </w:r>
      <w:r>
        <w:t xml:space="preserve"> het feit dat </w:t>
      </w:r>
      <w:r w:rsidR="0054112A">
        <w:t xml:space="preserve">de </w:t>
      </w:r>
      <w:r w:rsidR="00DC37E9">
        <w:t>onderhandelingen</w:t>
      </w:r>
      <w:r>
        <w:t xml:space="preserve"> </w:t>
      </w:r>
      <w:r w:rsidR="0054112A">
        <w:t xml:space="preserve">over de internationale regeling nog zullen voortduren, </w:t>
      </w:r>
      <w:r w:rsidR="00434996">
        <w:t>apprecieer</w:t>
      </w:r>
      <w:r w:rsidR="0054112A">
        <w:t xml:space="preserve"> ik deze motie </w:t>
      </w:r>
      <w:r w:rsidR="00434996">
        <w:t xml:space="preserve">als ontijdig en verzoek ik deze </w:t>
      </w:r>
      <w:r w:rsidR="006A2EBA">
        <w:t>aan te houden</w:t>
      </w:r>
      <w:r w:rsidR="0054112A">
        <w:t xml:space="preserve"> totdat de Kamer is geïnformeerd over de uitkomsten van de vergaderingen van de Internationale Zeebodemautoriteit in juli </w:t>
      </w:r>
      <w:r>
        <w:t>2026</w:t>
      </w:r>
      <w:r w:rsidR="0054112A">
        <w:t xml:space="preserve">. </w:t>
      </w:r>
    </w:p>
    <w:p w:rsidR="00EB2898" w:rsidP="00001A95" w:rsidRDefault="00EB2898" w14:paraId="0D2A9BD6" w14:textId="77777777">
      <w:pPr>
        <w:spacing w:line="276" w:lineRule="auto"/>
        <w:rPr>
          <w:b/>
          <w:bCs/>
        </w:rPr>
      </w:pPr>
    </w:p>
    <w:p w:rsidR="005D06A5" w:rsidP="00001A95" w:rsidRDefault="005D06A5" w14:paraId="6CD99836" w14:textId="00C84226">
      <w:pPr>
        <w:spacing w:line="276" w:lineRule="auto"/>
        <w:rPr>
          <w:i/>
          <w:iCs/>
        </w:rPr>
      </w:pPr>
      <w:r>
        <w:rPr>
          <w:i/>
          <w:iCs/>
        </w:rPr>
        <w:t>D</w:t>
      </w:r>
      <w:r w:rsidRPr="005D06A5">
        <w:rPr>
          <w:i/>
          <w:iCs/>
        </w:rPr>
        <w:t>e motie van het lid Van den Berg over diepzeemijnbouw meenemen in de Nederlandse inzet voor strategische autonomie en maritieme innovatie (</w:t>
      </w:r>
      <w:r w:rsidR="006A2EBA">
        <w:rPr>
          <w:i/>
          <w:iCs/>
        </w:rPr>
        <w:t>Kamerstuk</w:t>
      </w:r>
      <w:r w:rsidRPr="005D06A5">
        <w:rPr>
          <w:i/>
          <w:iCs/>
        </w:rPr>
        <w:t xml:space="preserve"> 21501-33</w:t>
      </w:r>
      <w:r w:rsidR="006A2EBA">
        <w:rPr>
          <w:i/>
          <w:iCs/>
        </w:rPr>
        <w:t xml:space="preserve"> nr. </w:t>
      </w:r>
      <w:r w:rsidRPr="005D06A5">
        <w:rPr>
          <w:i/>
          <w:iCs/>
        </w:rPr>
        <w:t>1220)</w:t>
      </w:r>
    </w:p>
    <w:p w:rsidR="0054112A" w:rsidP="00001A95" w:rsidRDefault="0054112A" w14:paraId="02BF7713" w14:textId="77777777">
      <w:pPr>
        <w:spacing w:line="276" w:lineRule="auto"/>
        <w:rPr>
          <w:i/>
          <w:iCs/>
        </w:rPr>
      </w:pPr>
    </w:p>
    <w:p w:rsidR="0054112A" w:rsidP="00001A95" w:rsidRDefault="0054112A" w14:paraId="08518198" w14:textId="0CB0B94B">
      <w:pPr>
        <w:spacing w:line="276" w:lineRule="auto"/>
      </w:pPr>
      <w:r>
        <w:t>De motie van het lid Van den Berg verzoekt de regering om (i) zich binnen de ISA en in Europees verband actief uit te spreken voor een regelgevend kader dat verantwoorde diepzeemijnbouw mogelijk maakt; (ii) diepzeemijnbouw expliciet mee te nemen in de Nederlandse inzet voor strategische autonomie en maritieme innovatie, en daarbij in kaart te brengen welke belemmeringen Nederlandse bedrijven en instellingen ervaren; en (iii) om een positieve grondhouding te hanteren ten aanzien van Nederlandse initiatieven voor innovatieve en verantwoorde diepzeemijnbouw.</w:t>
      </w:r>
    </w:p>
    <w:p w:rsidRPr="00D70E0A" w:rsidR="00F118EA" w:rsidP="00001A95" w:rsidRDefault="00434996" w14:paraId="57BC9CBC" w14:textId="345DB33A">
      <w:pPr>
        <w:spacing w:line="276" w:lineRule="auto"/>
      </w:pPr>
      <w:r>
        <w:lastRenderedPageBreak/>
        <w:t>D</w:t>
      </w:r>
      <w:r w:rsidR="00F51F0A">
        <w:t>eze motie</w:t>
      </w:r>
      <w:r w:rsidRPr="00BC3E1B" w:rsidR="00BC3E1B">
        <w:t xml:space="preserve"> </w:t>
      </w:r>
      <w:r>
        <w:t>apprecieer</w:t>
      </w:r>
      <w:r w:rsidR="00BC3E1B">
        <w:t xml:space="preserve"> ik </w:t>
      </w:r>
      <w:r>
        <w:t xml:space="preserve">daarom ook als ontijdig en ik verzoek </w:t>
      </w:r>
      <w:r w:rsidR="00BC3E1B">
        <w:t xml:space="preserve">deze motie aan te houden totdat de Kamer is geïnformeerd over de uitkomsten van de vergaderingen van de Internationale Zeebodemautoriteit in juli 2026. Ten aanzien van het tweede </w:t>
      </w:r>
      <w:r w:rsidR="00F747C9">
        <w:t>en derde punt van d</w:t>
      </w:r>
      <w:r w:rsidRPr="00086988" w:rsidR="00F747C9">
        <w:t>eze motie</w:t>
      </w:r>
      <w:r w:rsidRPr="00086988" w:rsidR="00F51F0A">
        <w:t xml:space="preserve"> wordt opgemerkt dat diepzeemijnbouw is </w:t>
      </w:r>
      <w:r w:rsidRPr="00086988" w:rsidR="00F747C9">
        <w:t>mee</w:t>
      </w:r>
      <w:r w:rsidRPr="00086988" w:rsidR="00F51F0A">
        <w:t>genomen in de Nationale Grondstoffenstrategie en de Sectoragenda Maritieme Maakindustrie.</w:t>
      </w:r>
      <w:r w:rsidRPr="00086988" w:rsidR="00F118EA">
        <w:rPr>
          <w:rStyle w:val="FootnoteReference"/>
        </w:rPr>
        <w:footnoteReference w:id="2"/>
      </w:r>
      <w:r w:rsidRPr="00F51F0A" w:rsidR="00F51F0A">
        <w:t xml:space="preserve"> </w:t>
      </w:r>
    </w:p>
    <w:p w:rsidR="0054112A" w:rsidP="00001A95" w:rsidRDefault="0054112A" w14:paraId="51F69110" w14:textId="79D5C264">
      <w:pPr>
        <w:spacing w:line="276" w:lineRule="auto"/>
      </w:pPr>
    </w:p>
    <w:p w:rsidRPr="005D06A5" w:rsidR="00EB2898" w:rsidP="00001A95" w:rsidRDefault="005D06A5" w14:paraId="0F797A05" w14:textId="2BCDB80A">
      <w:pPr>
        <w:spacing w:line="276" w:lineRule="auto"/>
        <w:rPr>
          <w:i/>
          <w:iCs/>
        </w:rPr>
      </w:pPr>
      <w:r>
        <w:rPr>
          <w:i/>
          <w:iCs/>
        </w:rPr>
        <w:t>D</w:t>
      </w:r>
      <w:r w:rsidRPr="005D06A5" w:rsidR="00EB2898">
        <w:rPr>
          <w:i/>
          <w:iCs/>
        </w:rPr>
        <w:t xml:space="preserve">e </w:t>
      </w:r>
      <w:r w:rsidR="00B27997">
        <w:rPr>
          <w:i/>
          <w:iCs/>
        </w:rPr>
        <w:t xml:space="preserve">gewijzigde </w:t>
      </w:r>
      <w:r w:rsidRPr="005D06A5" w:rsidR="00EB2898">
        <w:rPr>
          <w:i/>
          <w:iCs/>
        </w:rPr>
        <w:t xml:space="preserve">motie van de leden Teunissen en </w:t>
      </w:r>
      <w:r w:rsidR="00122049">
        <w:rPr>
          <w:i/>
          <w:iCs/>
        </w:rPr>
        <w:t>Van Oosterhout</w:t>
      </w:r>
      <w:r w:rsidRPr="005D06A5" w:rsidR="00EB2898">
        <w:rPr>
          <w:i/>
          <w:iCs/>
        </w:rPr>
        <w:t xml:space="preserve"> over het </w:t>
      </w:r>
      <w:r w:rsidRPr="005D06A5">
        <w:rPr>
          <w:i/>
          <w:iCs/>
        </w:rPr>
        <w:t xml:space="preserve">aanspreken van </w:t>
      </w:r>
      <w:proofErr w:type="spellStart"/>
      <w:r w:rsidRPr="005D06A5">
        <w:rPr>
          <w:i/>
          <w:iCs/>
        </w:rPr>
        <w:t>Allseas</w:t>
      </w:r>
      <w:proofErr w:type="spellEnd"/>
      <w:r w:rsidRPr="005D06A5">
        <w:rPr>
          <w:i/>
          <w:iCs/>
        </w:rPr>
        <w:t xml:space="preserve"> op plannen die in strijd zijn met het VN-Zeerechtverdrag (</w:t>
      </w:r>
      <w:r w:rsidR="006A2EBA">
        <w:rPr>
          <w:i/>
          <w:iCs/>
        </w:rPr>
        <w:t>Kamerstuk</w:t>
      </w:r>
      <w:r w:rsidRPr="005D06A5">
        <w:rPr>
          <w:i/>
          <w:iCs/>
        </w:rPr>
        <w:t xml:space="preserve"> 21501-33</w:t>
      </w:r>
      <w:r w:rsidR="006A2EBA">
        <w:rPr>
          <w:i/>
          <w:iCs/>
        </w:rPr>
        <w:t xml:space="preserve"> nr. </w:t>
      </w:r>
      <w:r w:rsidRPr="005D06A5">
        <w:rPr>
          <w:i/>
          <w:iCs/>
        </w:rPr>
        <w:t>1225)</w:t>
      </w:r>
    </w:p>
    <w:p w:rsidR="005D06A5" w:rsidP="00001A95" w:rsidRDefault="005D06A5" w14:paraId="443372C0" w14:textId="77777777">
      <w:pPr>
        <w:spacing w:line="276" w:lineRule="auto"/>
        <w:rPr>
          <w:b/>
          <w:bCs/>
        </w:rPr>
      </w:pPr>
    </w:p>
    <w:p w:rsidR="00201883" w:rsidP="00001A95" w:rsidRDefault="00201883" w14:paraId="3BE80992" w14:textId="485E7058">
      <w:pPr>
        <w:spacing w:line="276" w:lineRule="auto"/>
      </w:pPr>
      <w:r>
        <w:t xml:space="preserve">Deze </w:t>
      </w:r>
      <w:r w:rsidR="00B27997">
        <w:t>gewijzigde</w:t>
      </w:r>
      <w:r>
        <w:t xml:space="preserve"> motie van de leden Teunissen en </w:t>
      </w:r>
      <w:r w:rsidRPr="00122049" w:rsidR="00122049">
        <w:t>Van Oosterhout</w:t>
      </w:r>
      <w:r w:rsidRPr="005D06A5" w:rsidR="00122049">
        <w:rPr>
          <w:i/>
          <w:iCs/>
        </w:rPr>
        <w:t xml:space="preserve"> </w:t>
      </w:r>
      <w:r>
        <w:t xml:space="preserve">verzoekt de regering om </w:t>
      </w:r>
      <w:proofErr w:type="spellStart"/>
      <w:r>
        <w:t>Allseas</w:t>
      </w:r>
      <w:proofErr w:type="spellEnd"/>
      <w:r>
        <w:t xml:space="preserve"> publiekelijk aan te spreken en te benadrukken dat naleving van het internationaal recht vereist is. De motie verzoekt tevens alle beschikbare juridische instrumenten, waaronder een civielrechtelijke procedure, in kaart te brengen. </w:t>
      </w:r>
    </w:p>
    <w:p w:rsidR="00201883" w:rsidP="00001A95" w:rsidRDefault="00201883" w14:paraId="2C4D9725" w14:textId="77777777">
      <w:pPr>
        <w:spacing w:line="276" w:lineRule="auto"/>
      </w:pPr>
    </w:p>
    <w:p w:rsidR="00201883" w:rsidP="00001A95" w:rsidRDefault="00201883" w14:paraId="2D263877" w14:textId="3E498459">
      <w:pPr>
        <w:spacing w:line="276" w:lineRule="auto"/>
      </w:pPr>
      <w:r>
        <w:t xml:space="preserve">De Juridische en Technische Raad van de Internationale Zeebodemautoriteit (JTC) doet onderzoek </w:t>
      </w:r>
      <w:r w:rsidRPr="00201883">
        <w:t>naar contractanten die mogelijk hun contractuele verplichtingen hebben geschonden of het risico lopen hun contractuele verplichtingen te schenden.</w:t>
      </w:r>
      <w:r>
        <w:rPr>
          <w:rStyle w:val="FootnoteReference"/>
        </w:rPr>
        <w:footnoteReference w:id="3"/>
      </w:r>
      <w:r w:rsidRPr="00201883">
        <w:t xml:space="preserve"> Dat onderzoek richt zich onder andere op de vraag of deze contractanten handelen in overeenstemming met het multilaterale juridische raamwerk dat is opgetuigd door het VN-Zeerechtverdrag en de daarbij horende Overeenkomst betreffende de uitvoering van Deel XI van het VN-Zeerechtverdrag.</w:t>
      </w:r>
      <w:r>
        <w:rPr>
          <w:rStyle w:val="FootnoteReference"/>
        </w:rPr>
        <w:footnoteReference w:id="4"/>
      </w:r>
      <w:r>
        <w:t xml:space="preserve"> De JTC moet dat onderzoek nog afronden en </w:t>
      </w:r>
      <w:r w:rsidR="00D56AD5">
        <w:t xml:space="preserve">vervolgens </w:t>
      </w:r>
      <w:r>
        <w:t>daarover rapporteren. Een bespreking van dat rapport staat geagendeerd voor 14 juli 2026</w:t>
      </w:r>
      <w:r w:rsidR="00D56AD5">
        <w:t xml:space="preserve"> in de Raad, waar Nederland als waarnemer bij aanwezig zal zijn</w:t>
      </w:r>
      <w:r>
        <w:t xml:space="preserve">. </w:t>
      </w:r>
      <w:r w:rsidR="00E71627">
        <w:t xml:space="preserve">Indachtig het gegeven dat het JTC-onderzoek nog voortduurt en dat de JTC toegang heeft tot informatie waar anderen dat niet hebben, kan het kabinet niet op zaken vooruitlopen. </w:t>
      </w:r>
    </w:p>
    <w:p w:rsidR="00E71627" w:rsidP="00001A95" w:rsidRDefault="00E71627" w14:paraId="2C95D5AF" w14:textId="77777777">
      <w:pPr>
        <w:spacing w:line="276" w:lineRule="auto"/>
      </w:pPr>
    </w:p>
    <w:p w:rsidR="00E71627" w:rsidP="00001A95" w:rsidRDefault="00E71627" w14:paraId="74260DCF" w14:textId="0F0380CA">
      <w:pPr>
        <w:spacing w:line="276" w:lineRule="auto"/>
      </w:pPr>
      <w:r w:rsidRPr="00E71627">
        <w:t>Het kabinet heeft in de beantwoording van de vragen van het lid Teunissen van 13</w:t>
      </w:r>
      <w:r>
        <w:t> </w:t>
      </w:r>
      <w:r w:rsidRPr="00E71627">
        <w:t>oktober 2025 al</w:t>
      </w:r>
      <w:r>
        <w:t xml:space="preserve"> gesteld</w:t>
      </w:r>
      <w:r w:rsidRPr="00E71627">
        <w:t xml:space="preserve"> dat het met </w:t>
      </w:r>
      <w:proofErr w:type="spellStart"/>
      <w:r w:rsidRPr="00E71627">
        <w:t>Allseas</w:t>
      </w:r>
      <w:proofErr w:type="spellEnd"/>
      <w:r w:rsidRPr="00E71627">
        <w:t xml:space="preserve"> in gesprek is gegaan en heeft toegelicht dat diepzeemijnbouw in internationale wateren plaats dient te vinden in overeenstemming met het VN-Zeerechtverdrag.</w:t>
      </w:r>
      <w:r>
        <w:rPr>
          <w:rStyle w:val="FootnoteReference"/>
        </w:rPr>
        <w:footnoteReference w:id="5"/>
      </w:r>
      <w:r w:rsidR="001071DC">
        <w:t xml:space="preserve"> Voor het overige </w:t>
      </w:r>
      <w:r w:rsidRPr="001071DC" w:rsidR="001071DC">
        <w:t xml:space="preserve">valt </w:t>
      </w:r>
      <w:r w:rsidR="001071DC">
        <w:t>deze</w:t>
      </w:r>
      <w:r w:rsidRPr="001071DC" w:rsidR="001071DC">
        <w:t xml:space="preserve"> motie </w:t>
      </w:r>
      <w:r w:rsidR="001071DC">
        <w:t xml:space="preserve">wat het kabinet betreft in </w:t>
      </w:r>
      <w:r w:rsidRPr="001071DC" w:rsidR="001071DC">
        <w:t xml:space="preserve">de reikwijdte </w:t>
      </w:r>
      <w:r w:rsidR="001071DC">
        <w:t>van</w:t>
      </w:r>
      <w:r w:rsidRPr="001071DC" w:rsidR="001071DC">
        <w:t xml:space="preserve"> de </w:t>
      </w:r>
      <w:r w:rsidR="001071DC">
        <w:t xml:space="preserve">aangenomen </w:t>
      </w:r>
      <w:r w:rsidRPr="001071DC" w:rsidR="001071DC">
        <w:t>motie Postma.</w:t>
      </w:r>
      <w:r w:rsidR="001071DC">
        <w:rPr>
          <w:rStyle w:val="FootnoteReference"/>
        </w:rPr>
        <w:footnoteReference w:id="6"/>
      </w:r>
      <w:r w:rsidRPr="001071DC" w:rsidR="001071DC">
        <w:t xml:space="preserve"> </w:t>
      </w:r>
      <w:r w:rsidR="00910BE9">
        <w:t>Deze motie apprecieer ik daarom als</w:t>
      </w:r>
      <w:r w:rsidR="001071DC">
        <w:t xml:space="preserve"> ‘Overbodig’. </w:t>
      </w:r>
    </w:p>
    <w:p w:rsidR="001071DC" w:rsidP="00001A95" w:rsidRDefault="001071DC" w14:paraId="60FE1709" w14:textId="77777777">
      <w:pPr>
        <w:spacing w:line="276" w:lineRule="auto"/>
      </w:pPr>
    </w:p>
    <w:p w:rsidR="00945A7C" w:rsidP="00001A95" w:rsidRDefault="001071DC" w14:paraId="79851440" w14:textId="57C5B2BF">
      <w:pPr>
        <w:spacing w:line="276" w:lineRule="auto"/>
      </w:pPr>
      <w:r>
        <w:t xml:space="preserve">Tot slot heb ik, via de minister van Klimaat en Groene Groei, kennisgenomen van een verzoek om een </w:t>
      </w:r>
      <w:r w:rsidR="0018020F">
        <w:t>K</w:t>
      </w:r>
      <w:r>
        <w:t xml:space="preserve">amerbrief. Ik vertrouw erop dat deze </w:t>
      </w:r>
      <w:r w:rsidR="0018020F">
        <w:t>K</w:t>
      </w:r>
      <w:r>
        <w:t xml:space="preserve">amerbrief voldoet </w:t>
      </w:r>
      <w:r>
        <w:lastRenderedPageBreak/>
        <w:t xml:space="preserve">aan het verzoek </w:t>
      </w:r>
      <w:r w:rsidR="00945A7C">
        <w:t xml:space="preserve">om verduidelijking van de </w:t>
      </w:r>
      <w:r w:rsidR="00D56AD5">
        <w:t xml:space="preserve">diepzeemijnbouw-gerelateerde </w:t>
      </w:r>
      <w:r w:rsidR="00945A7C">
        <w:t>onderwerpen die tijdens het commissiedebat Energieraad</w:t>
      </w:r>
      <w:r w:rsidR="00D56AD5">
        <w:t xml:space="preserve"> van</w:t>
      </w:r>
      <w:r w:rsidR="00945A7C">
        <w:t xml:space="preserve"> 18 juni jl. </w:t>
      </w:r>
      <w:r w:rsidR="00D56AD5">
        <w:t xml:space="preserve">aan bod kwamen. </w:t>
      </w:r>
    </w:p>
    <w:p w:rsidR="00945A7C" w:rsidP="00001A95" w:rsidRDefault="00945A7C" w14:paraId="60F54EC9" w14:textId="77777777">
      <w:pPr>
        <w:spacing w:line="276" w:lineRule="auto"/>
      </w:pPr>
    </w:p>
    <w:p w:rsidR="00857277" w:rsidP="00001A95" w:rsidRDefault="00857277" w14:paraId="52B388A0" w14:textId="77777777">
      <w:pPr>
        <w:spacing w:line="276" w:lineRule="auto"/>
      </w:pPr>
    </w:p>
    <w:p w:rsidR="00857277" w:rsidP="00001A95" w:rsidRDefault="00857277" w14:paraId="3DDE1D0D" w14:textId="77777777">
      <w:pPr>
        <w:spacing w:line="276" w:lineRule="auto"/>
      </w:pPr>
    </w:p>
    <w:p w:rsidR="00945A7C" w:rsidP="00001A95" w:rsidRDefault="00945A7C" w14:paraId="307350F7" w14:textId="3EE8953B">
      <w:pPr>
        <w:spacing w:line="276" w:lineRule="auto"/>
      </w:pPr>
      <w:r>
        <w:t xml:space="preserve">De minister van Buitenlandse Zaken, </w:t>
      </w:r>
    </w:p>
    <w:p w:rsidR="00945A7C" w:rsidP="00001A95" w:rsidRDefault="00945A7C" w14:paraId="6DB1D20F" w14:textId="77777777">
      <w:pPr>
        <w:spacing w:line="276" w:lineRule="auto"/>
      </w:pPr>
    </w:p>
    <w:p w:rsidR="00945A7C" w:rsidP="00001A95" w:rsidRDefault="00945A7C" w14:paraId="48196FC7" w14:textId="77777777">
      <w:pPr>
        <w:spacing w:line="276" w:lineRule="auto"/>
      </w:pPr>
    </w:p>
    <w:p w:rsidR="00945A7C" w:rsidP="00001A95" w:rsidRDefault="00945A7C" w14:paraId="057550F7" w14:textId="77777777">
      <w:pPr>
        <w:spacing w:line="276" w:lineRule="auto"/>
      </w:pPr>
    </w:p>
    <w:p w:rsidR="00945A7C" w:rsidP="00001A95" w:rsidRDefault="00945A7C" w14:paraId="1DDAE0AC" w14:textId="77777777">
      <w:pPr>
        <w:spacing w:line="276" w:lineRule="auto"/>
      </w:pPr>
    </w:p>
    <w:p w:rsidR="00945A7C" w:rsidP="00001A95" w:rsidRDefault="00945A7C" w14:paraId="59FBFA44" w14:textId="77777777">
      <w:pPr>
        <w:spacing w:line="276" w:lineRule="auto"/>
      </w:pPr>
    </w:p>
    <w:p w:rsidR="00945A7C" w:rsidP="00001A95" w:rsidRDefault="00945A7C" w14:paraId="1414BEC6" w14:textId="42A50455">
      <w:pPr>
        <w:spacing w:line="276" w:lineRule="auto"/>
      </w:pPr>
      <w:r>
        <w:t>T.B.W. Berendsen</w:t>
      </w:r>
    </w:p>
    <w:p w:rsidR="00945A7C" w:rsidP="00001A95" w:rsidRDefault="00945A7C" w14:paraId="3E65DA32" w14:textId="77777777">
      <w:pPr>
        <w:spacing w:line="276" w:lineRule="auto"/>
      </w:pPr>
    </w:p>
    <w:p w:rsidR="001071DC" w:rsidP="00001A95" w:rsidRDefault="00945A7C" w14:paraId="745A61EA" w14:textId="52F5E52D">
      <w:pPr>
        <w:spacing w:line="276" w:lineRule="auto"/>
      </w:pPr>
      <w:r>
        <w:t xml:space="preserve"> </w:t>
      </w:r>
    </w:p>
    <w:p w:rsidR="00E71627" w:rsidP="00001A95" w:rsidRDefault="00E71627" w14:paraId="7BEA4E46" w14:textId="77777777">
      <w:pPr>
        <w:spacing w:line="276" w:lineRule="auto"/>
      </w:pPr>
    </w:p>
    <w:p w:rsidR="00201883" w:rsidP="00001A95" w:rsidRDefault="00201883" w14:paraId="49CD84F5" w14:textId="77777777">
      <w:pPr>
        <w:spacing w:line="276" w:lineRule="auto"/>
      </w:pPr>
    </w:p>
    <w:sectPr w:rsidR="00201883" w:rsidSect="0029717C">
      <w:headerReference w:type="default" r:id="rId13"/>
      <w:footerReference w:type="even" r:id="rId14"/>
      <w:footerReference w:type="default" r:id="rId15"/>
      <w:headerReference w:type="first" r:id="rId16"/>
      <w:footerReference w:type="first" r:id="rId17"/>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3C237" w14:textId="77777777" w:rsidR="003E54FC" w:rsidRDefault="003E54FC">
      <w:pPr>
        <w:spacing w:line="240" w:lineRule="auto"/>
      </w:pPr>
      <w:r>
        <w:separator/>
      </w:r>
    </w:p>
  </w:endnote>
  <w:endnote w:type="continuationSeparator" w:id="0">
    <w:p w14:paraId="3A120ED0" w14:textId="77777777" w:rsidR="003E54FC" w:rsidRDefault="003E54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FA6FE" w14:textId="3045B36C" w:rsidR="00611A77" w:rsidRDefault="00611A77">
    <w:pPr>
      <w:pStyle w:val="Footer"/>
    </w:pPr>
    <w:r>
      <w:rPr>
        <w:noProof/>
      </w:rPr>
      <mc:AlternateContent>
        <mc:Choice Requires="wps">
          <w:drawing>
            <wp:anchor distT="0" distB="0" distL="0" distR="0" simplePos="0" relativeHeight="251664896" behindDoc="0" locked="0" layoutInCell="1" allowOverlap="1" wp14:anchorId="7D0114A4" wp14:editId="343606CE">
              <wp:simplePos x="635" y="635"/>
              <wp:positionH relativeFrom="page">
                <wp:align>left</wp:align>
              </wp:positionH>
              <wp:positionV relativeFrom="page">
                <wp:align>bottom</wp:align>
              </wp:positionV>
              <wp:extent cx="1009015" cy="342900"/>
              <wp:effectExtent l="0" t="0" r="635" b="0"/>
              <wp:wrapNone/>
              <wp:docPr id="1920591037" name="Tekstvak 1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2900"/>
                      </a:xfrm>
                      <a:prstGeom prst="rect">
                        <a:avLst/>
                      </a:prstGeom>
                      <a:noFill/>
                      <a:ln>
                        <a:noFill/>
                      </a:ln>
                    </wps:spPr>
                    <wps:txbx>
                      <w:txbxContent>
                        <w:p w14:paraId="089C6037" w14:textId="7223CE9B" w:rsidR="00611A77" w:rsidRPr="00611A77" w:rsidRDefault="00611A77" w:rsidP="00611A77">
                          <w:pPr>
                            <w:rPr>
                              <w:rFonts w:ascii="Aptos" w:eastAsia="Aptos" w:hAnsi="Aptos" w:cs="Aptos"/>
                              <w:noProof/>
                              <w:sz w:val="20"/>
                              <w:szCs w:val="20"/>
                            </w:rPr>
                          </w:pPr>
                          <w:r w:rsidRPr="00611A77">
                            <w:rPr>
                              <w:rFonts w:ascii="Aptos" w:eastAsia="Aptos" w:hAnsi="Aptos" w:cs="Aptos"/>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0114A4" id="_x0000_t202" coordsize="21600,21600" o:spt="202" path="m,l,21600r21600,l21600,xe">
              <v:stroke joinstyle="miter"/>
              <v:path gradientshapeok="t" o:connecttype="rect"/>
            </v:shapetype>
            <v:shape id="Tekstvak 13" o:spid="_x0000_s1029" type="#_x0000_t202" alt="Intern gebruik" style="position:absolute;margin-left:0;margin-top:0;width:79.45pt;height:27pt;z-index:2516648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" filled="f" stroked="f">
              <v:textbox style="mso-fit-shape-to-text:t" inset="20pt,0,0,15pt">
                <w:txbxContent>
                  <w:p w14:paraId="089C6037" w14:textId="7223CE9B" w:rsidR="00611A77" w:rsidRPr="00611A77" w:rsidRDefault="00611A77" w:rsidP="00611A77">
                    <w:pPr>
                      <w:rPr>
                        <w:rFonts w:ascii="Aptos" w:eastAsia="Aptos" w:hAnsi="Aptos" w:cs="Aptos"/>
                        <w:noProof/>
                        <w:sz w:val="20"/>
                        <w:szCs w:val="20"/>
                      </w:rPr>
                    </w:pPr>
                    <w:r w:rsidRPr="00611A77">
                      <w:rPr>
                        <w:rFonts w:ascii="Aptos" w:eastAsia="Aptos" w:hAnsi="Aptos" w:cs="Aptos"/>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5960069"/>
      <w:docPartObj>
        <w:docPartGallery w:val="Page Numbers (Bottom of Page)"/>
        <w:docPartUnique/>
      </w:docPartObj>
    </w:sdtPr>
    <w:sdtContent>
      <w:p w14:paraId="16B80745" w14:textId="7F1E9BE8" w:rsidR="00267239" w:rsidRDefault="00267239">
        <w:pPr>
          <w:pStyle w:val="Footer"/>
          <w:jc w:val="center"/>
        </w:pPr>
        <w:r>
          <w:fldChar w:fldCharType="begin"/>
        </w:r>
        <w:r>
          <w:instrText>PAGE   \* MERGEFORMAT</w:instrText>
        </w:r>
        <w:r>
          <w:fldChar w:fldCharType="separate"/>
        </w:r>
        <w:r>
          <w:t>2</w:t>
        </w:r>
        <w:r>
          <w:fldChar w:fldCharType="end"/>
        </w:r>
      </w:p>
    </w:sdtContent>
  </w:sdt>
  <w:p w14:paraId="7C850905" w14:textId="77777777" w:rsidR="00267239" w:rsidRDefault="002672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007057"/>
      <w:docPartObj>
        <w:docPartGallery w:val="Page Numbers (Bottom of Page)"/>
        <w:docPartUnique/>
      </w:docPartObj>
    </w:sdtPr>
    <w:sdtContent>
      <w:p w14:paraId="7A8A6E33" w14:textId="5DE15B9B" w:rsidR="00267239" w:rsidRDefault="00267239">
        <w:pPr>
          <w:pStyle w:val="Footer"/>
          <w:jc w:val="center"/>
        </w:pPr>
        <w:r>
          <w:fldChar w:fldCharType="begin"/>
        </w:r>
        <w:r>
          <w:instrText>PAGE   \* MERGEFORMAT</w:instrText>
        </w:r>
        <w:r>
          <w:fldChar w:fldCharType="separate"/>
        </w:r>
        <w:r>
          <w:t>2</w:t>
        </w:r>
        <w:r>
          <w:fldChar w:fldCharType="end"/>
        </w:r>
      </w:p>
    </w:sdtContent>
  </w:sdt>
  <w:p w14:paraId="143619DA" w14:textId="77777777" w:rsidR="00267239" w:rsidRDefault="00267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D5AB6" w14:textId="77777777" w:rsidR="003E54FC" w:rsidRDefault="003E54FC">
      <w:pPr>
        <w:spacing w:line="240" w:lineRule="auto"/>
      </w:pPr>
      <w:r>
        <w:separator/>
      </w:r>
    </w:p>
  </w:footnote>
  <w:footnote w:type="continuationSeparator" w:id="0">
    <w:p w14:paraId="7EDEEFDE" w14:textId="77777777" w:rsidR="003E54FC" w:rsidRDefault="003E54FC">
      <w:pPr>
        <w:spacing w:line="240" w:lineRule="auto"/>
      </w:pPr>
      <w:r>
        <w:continuationSeparator/>
      </w:r>
    </w:p>
  </w:footnote>
  <w:footnote w:id="1">
    <w:p w14:paraId="57FBC3AE" w14:textId="0EC1F380" w:rsidR="00D70E0A" w:rsidRPr="00D70E0A" w:rsidRDefault="00D70E0A">
      <w:pPr>
        <w:pStyle w:val="FootnoteText"/>
      </w:pPr>
      <w:r w:rsidRPr="00945A7C">
        <w:rPr>
          <w:rStyle w:val="FootnoteReference"/>
          <w:sz w:val="16"/>
          <w:szCs w:val="16"/>
        </w:rPr>
        <w:footnoteRef/>
      </w:r>
      <w:r w:rsidRPr="00945A7C">
        <w:rPr>
          <w:sz w:val="16"/>
          <w:szCs w:val="16"/>
        </w:rPr>
        <w:t xml:space="preserve"> Kamerbrief kabinetsstandpunt diepzeemijnbouw van 4 juli 2023</w:t>
      </w:r>
      <w:r w:rsidR="006A2EBA">
        <w:rPr>
          <w:sz w:val="16"/>
          <w:szCs w:val="16"/>
        </w:rPr>
        <w:t>, Kamerstuk 32</w:t>
      </w:r>
      <w:r w:rsidR="00267239">
        <w:rPr>
          <w:sz w:val="16"/>
          <w:szCs w:val="16"/>
        </w:rPr>
        <w:t xml:space="preserve"> </w:t>
      </w:r>
      <w:r w:rsidR="006A2EBA">
        <w:rPr>
          <w:sz w:val="16"/>
          <w:szCs w:val="16"/>
        </w:rPr>
        <w:t>849, nr. 231</w:t>
      </w:r>
      <w:r w:rsidRPr="00945A7C">
        <w:rPr>
          <w:sz w:val="16"/>
          <w:szCs w:val="16"/>
        </w:rPr>
        <w:t xml:space="preserve">. </w:t>
      </w:r>
    </w:p>
  </w:footnote>
  <w:footnote w:id="2">
    <w:p w14:paraId="131ABB7F" w14:textId="0076EEB8" w:rsidR="00F118EA" w:rsidRPr="00F118EA" w:rsidRDefault="00F118EA">
      <w:pPr>
        <w:pStyle w:val="FootnoteText"/>
      </w:pPr>
      <w:r w:rsidRPr="00945A7C">
        <w:rPr>
          <w:rStyle w:val="FootnoteReference"/>
          <w:sz w:val="16"/>
          <w:szCs w:val="16"/>
        </w:rPr>
        <w:footnoteRef/>
      </w:r>
      <w:r w:rsidRPr="00945A7C">
        <w:rPr>
          <w:sz w:val="16"/>
          <w:szCs w:val="16"/>
        </w:rPr>
        <w:t xml:space="preserve"> </w:t>
      </w:r>
      <w:r w:rsidR="009D5A8F">
        <w:rPr>
          <w:sz w:val="16"/>
          <w:szCs w:val="16"/>
        </w:rPr>
        <w:t xml:space="preserve">Nationale </w:t>
      </w:r>
      <w:r w:rsidR="00C415A9">
        <w:rPr>
          <w:sz w:val="16"/>
          <w:szCs w:val="16"/>
        </w:rPr>
        <w:t xml:space="preserve">Grondstoffenstrategie, </w:t>
      </w:r>
      <w:r w:rsidR="00C415A9" w:rsidRPr="00C415A9">
        <w:rPr>
          <w:sz w:val="16"/>
          <w:szCs w:val="16"/>
        </w:rPr>
        <w:t>Kamerstuk 32 852, nr. 224</w:t>
      </w:r>
      <w:r w:rsidR="00C415A9">
        <w:rPr>
          <w:sz w:val="16"/>
          <w:szCs w:val="16"/>
        </w:rPr>
        <w:t xml:space="preserve">; Sectoragenda Maritieme Maakindustrie, </w:t>
      </w:r>
      <w:r w:rsidR="00C415A9" w:rsidRPr="00C415A9">
        <w:rPr>
          <w:sz w:val="16"/>
          <w:szCs w:val="16"/>
        </w:rPr>
        <w:t>Kamerstuk</w:t>
      </w:r>
      <w:r w:rsidR="00D7463A">
        <w:rPr>
          <w:sz w:val="16"/>
          <w:szCs w:val="16"/>
        </w:rPr>
        <w:t xml:space="preserve"> 31 409, nr. 423</w:t>
      </w:r>
      <w:r w:rsidR="00A12601">
        <w:rPr>
          <w:sz w:val="16"/>
          <w:szCs w:val="16"/>
        </w:rPr>
        <w:t>.</w:t>
      </w:r>
      <w:r w:rsidR="00C415A9" w:rsidRPr="00C415A9">
        <w:rPr>
          <w:sz w:val="16"/>
          <w:szCs w:val="16"/>
        </w:rPr>
        <w:t> </w:t>
      </w:r>
    </w:p>
  </w:footnote>
  <w:footnote w:id="3">
    <w:p w14:paraId="2547E6EA" w14:textId="77777777" w:rsidR="00201883" w:rsidRPr="00945A7C" w:rsidRDefault="00201883" w:rsidP="00201883">
      <w:pPr>
        <w:pStyle w:val="FootnoteText"/>
        <w:rPr>
          <w:sz w:val="18"/>
          <w:szCs w:val="18"/>
        </w:rPr>
      </w:pPr>
      <w:r w:rsidRPr="00945A7C">
        <w:rPr>
          <w:rStyle w:val="FootnoteReference"/>
          <w:sz w:val="16"/>
          <w:szCs w:val="16"/>
        </w:rPr>
        <w:footnoteRef/>
      </w:r>
      <w:r w:rsidRPr="00945A7C">
        <w:rPr>
          <w:sz w:val="16"/>
          <w:szCs w:val="16"/>
        </w:rPr>
        <w:t xml:space="preserve"> Antwoord op vragen van het lid Teunissen over diepzeemijnbouw d.d. 5 juni 2026 (2026Z06772).  </w:t>
      </w:r>
    </w:p>
  </w:footnote>
  <w:footnote w:id="4">
    <w:p w14:paraId="49A03EE9" w14:textId="07F66D67" w:rsidR="00201883" w:rsidRPr="00945A7C" w:rsidRDefault="00201883">
      <w:pPr>
        <w:pStyle w:val="FootnoteText"/>
        <w:rPr>
          <w:sz w:val="18"/>
          <w:szCs w:val="18"/>
        </w:rPr>
      </w:pPr>
      <w:r w:rsidRPr="00945A7C">
        <w:rPr>
          <w:rStyle w:val="FootnoteReference"/>
          <w:sz w:val="16"/>
          <w:szCs w:val="16"/>
        </w:rPr>
        <w:footnoteRef/>
      </w:r>
      <w:r w:rsidRPr="00945A7C">
        <w:rPr>
          <w:sz w:val="16"/>
          <w:szCs w:val="16"/>
        </w:rPr>
        <w:t xml:space="preserve"> Antwoord op vragen van het lid Teunissen over diepzeemijnbouw d.d. 5 juni 2026 (2026Z06772).  </w:t>
      </w:r>
    </w:p>
  </w:footnote>
  <w:footnote w:id="5">
    <w:p w14:paraId="1F821DB3" w14:textId="0CA41AEE" w:rsidR="00E71627" w:rsidRPr="00945A7C" w:rsidRDefault="00E71627">
      <w:pPr>
        <w:pStyle w:val="FootnoteText"/>
        <w:rPr>
          <w:sz w:val="18"/>
          <w:szCs w:val="18"/>
        </w:rPr>
      </w:pPr>
      <w:r w:rsidRPr="00945A7C">
        <w:rPr>
          <w:rStyle w:val="FootnoteReference"/>
          <w:sz w:val="16"/>
          <w:szCs w:val="16"/>
        </w:rPr>
        <w:footnoteRef/>
      </w:r>
      <w:r w:rsidRPr="00945A7C">
        <w:rPr>
          <w:sz w:val="16"/>
          <w:szCs w:val="16"/>
        </w:rPr>
        <w:t xml:space="preserve"> Antwoord op vragen van het lid Teunissen over het mijnbouwbedrijf dat sneller wil beginnen met het mijnen in de Stille Oceaan d.d. 13 oktober 2025 (2025Z15571), antwoord op vraag </w:t>
      </w:r>
      <w:r w:rsidR="001071DC" w:rsidRPr="00945A7C">
        <w:rPr>
          <w:sz w:val="16"/>
          <w:szCs w:val="16"/>
        </w:rPr>
        <w:t xml:space="preserve">11. </w:t>
      </w:r>
    </w:p>
  </w:footnote>
  <w:footnote w:id="6">
    <w:p w14:paraId="2C2EFD83" w14:textId="69512B71" w:rsidR="001071DC" w:rsidRPr="00E71627" w:rsidRDefault="001071DC" w:rsidP="001071DC">
      <w:pPr>
        <w:pStyle w:val="FootnoteText"/>
      </w:pPr>
      <w:r w:rsidRPr="00945A7C">
        <w:rPr>
          <w:rStyle w:val="FootnoteReference"/>
          <w:sz w:val="16"/>
          <w:szCs w:val="16"/>
        </w:rPr>
        <w:footnoteRef/>
      </w:r>
      <w:r w:rsidRPr="00945A7C">
        <w:rPr>
          <w:sz w:val="16"/>
          <w:szCs w:val="16"/>
        </w:rPr>
        <w:t xml:space="preserve"> Motie van het lid Postma c.s. over de VS en The </w:t>
      </w:r>
      <w:proofErr w:type="spellStart"/>
      <w:r w:rsidRPr="00945A7C">
        <w:rPr>
          <w:sz w:val="16"/>
          <w:szCs w:val="16"/>
        </w:rPr>
        <w:t>Metals</w:t>
      </w:r>
      <w:proofErr w:type="spellEnd"/>
      <w:r w:rsidRPr="00945A7C">
        <w:rPr>
          <w:sz w:val="16"/>
          <w:szCs w:val="16"/>
        </w:rPr>
        <w:t xml:space="preserve"> Company aanspreken op diepzeemijnbouw en elke mogelijke (juridische) actie ondersteunen, van 11 juni 2025 (</w:t>
      </w:r>
      <w:r w:rsidR="00267239">
        <w:rPr>
          <w:sz w:val="16"/>
          <w:szCs w:val="16"/>
        </w:rPr>
        <w:t>21 501-33, nr. 1138</w:t>
      </w:r>
      <w:r w:rsidRPr="00945A7C">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F53FD" w14:textId="77777777" w:rsidR="00372C88" w:rsidRDefault="002108EE">
    <w:r>
      <w:rPr>
        <w:noProof/>
      </w:rPr>
      <mc:AlternateContent>
        <mc:Choice Requires="wps">
          <w:drawing>
            <wp:anchor distT="0" distB="0" distL="0" distR="0" simplePos="0" relativeHeight="251652608" behindDoc="0" locked="1" layoutInCell="1" allowOverlap="1" wp14:anchorId="290678B3" wp14:editId="0BAD03CF">
              <wp:simplePos x="0" y="0"/>
              <wp:positionH relativeFrom="page">
                <wp:posOffset>5920740</wp:posOffset>
              </wp:positionH>
              <wp:positionV relativeFrom="page">
                <wp:posOffset>1965960</wp:posOffset>
              </wp:positionV>
              <wp:extent cx="138684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86840" cy="8009890"/>
                      </a:xfrm>
                      <a:prstGeom prst="rect">
                        <a:avLst/>
                      </a:prstGeom>
                      <a:noFill/>
                    </wps:spPr>
                    <wps:txbx>
                      <w:txbxContent>
                        <w:p w14:paraId="320D31C6" w14:textId="77777777" w:rsidR="00372C88" w:rsidRDefault="002108EE">
                          <w:pPr>
                            <w:pStyle w:val="Referentiegegevensbold"/>
                          </w:pPr>
                          <w:r>
                            <w:t>Ministerie van Buitenlandse Zaken</w:t>
                          </w:r>
                        </w:p>
                      </w:txbxContent>
                    </wps:txbx>
                    <wps:bodyPr vert="horz" wrap="square" lIns="0" tIns="0" rIns="0" bIns="0" anchor="t" anchorCtr="0"/>
                  </wps:wsp>
                </a:graphicData>
              </a:graphic>
              <wp14:sizeRelH relativeFrom="margin">
                <wp14:pctWidth>0</wp14:pctWidth>
              </wp14:sizeRelH>
            </wp:anchor>
          </w:drawing>
        </mc:Choice>
        <mc:Fallback>
          <w:pict>
            <v:shapetype w14:anchorId="290678B3" id="_x0000_t202" coordsize="21600,21600" o:spt="202" path="m,l,21600r21600,l21600,xe">
              <v:stroke joinstyle="miter"/>
              <v:path gradientshapeok="t" o:connecttype="rect"/>
            </v:shapetype>
            <v:shape id="41b1110a-80a4-11ea-b356-6230a4311406" o:spid="_x0000_s1026" type="#_x0000_t202" style="position:absolute;margin-left:466.2pt;margin-top:154.8pt;width:109.2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" filled="f" stroked="f">
              <v:textbox inset="0,0,0,0">
                <w:txbxContent>
                  <w:p w14:paraId="320D31C6" w14:textId="77777777" w:rsidR="00372C88" w:rsidRDefault="002108EE">
                    <w:pPr>
                      <w:pStyle w:val="Referentiegegevensbold"/>
                    </w:pPr>
                    <w:r>
                      <w:t>Ministerie van Buitenlandse Zaken</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D6D711E" wp14:editId="4A996E21">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62CBF6C3" w14:textId="1105715E" w:rsidR="00372C88" w:rsidRDefault="00372C88">
                          <w:pPr>
                            <w:pStyle w:val="Rubricering"/>
                          </w:pPr>
                        </w:p>
                      </w:txbxContent>
                    </wps:txbx>
                    <wps:bodyPr vert="horz" wrap="square" lIns="0" tIns="0" rIns="0" bIns="0" anchor="t" anchorCtr="0"/>
                  </wps:wsp>
                </a:graphicData>
              </a:graphic>
            </wp:anchor>
          </w:drawing>
        </mc:Choice>
        <mc:Fallback>
          <w:pict>
            <v:shape w14:anchorId="5D6D711E"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62CBF6C3" w14:textId="1105715E" w:rsidR="00372C88" w:rsidRDefault="00372C88">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B22C6D8" wp14:editId="00334B07">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A8421DF" w14:textId="77777777" w:rsidR="002108EE" w:rsidRDefault="002108EE"/>
                      </w:txbxContent>
                    </wps:txbx>
                    <wps:bodyPr vert="horz" wrap="square" lIns="0" tIns="0" rIns="0" bIns="0" anchor="t" anchorCtr="0"/>
                  </wps:wsp>
                </a:graphicData>
              </a:graphic>
            </wp:anchor>
          </w:drawing>
        </mc:Choice>
        <mc:Fallback>
          <w:pict>
            <v:shape w14:anchorId="7B22C6D8"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6A8421DF" w14:textId="77777777" w:rsidR="002108EE" w:rsidRDefault="002108EE"/>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ACB56" w14:textId="77777777" w:rsidR="00372C88" w:rsidRDefault="002108EE">
    <w:pPr>
      <w:spacing w:after="7131" w:line="14" w:lineRule="exact"/>
    </w:pPr>
    <w:r>
      <w:rPr>
        <w:noProof/>
      </w:rPr>
      <mc:AlternateContent>
        <mc:Choice Requires="wps">
          <w:drawing>
            <wp:anchor distT="0" distB="0" distL="0" distR="0" simplePos="0" relativeHeight="251655680" behindDoc="0" locked="1" layoutInCell="1" allowOverlap="1" wp14:anchorId="4AD1F713" wp14:editId="74008232">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27516CCF" w14:textId="77777777" w:rsidR="002108EE" w:rsidRDefault="002108EE"/>
                      </w:txbxContent>
                    </wps:txbx>
                    <wps:bodyPr vert="horz" wrap="square" lIns="0" tIns="0" rIns="0" bIns="0" anchor="t" anchorCtr="0"/>
                  </wps:wsp>
                </a:graphicData>
              </a:graphic>
            </wp:anchor>
          </w:drawing>
        </mc:Choice>
        <mc:Fallback>
          <w:pict>
            <v:shapetype w14:anchorId="4AD1F713" id="_x0000_t202" coordsize="21600,21600" o:spt="202" path="m,l,21600r21600,l21600,xe">
              <v:stroke joinstyle="miter"/>
              <v:path gradientshapeok="t" o:connecttype="rect"/>
            </v:shapetype>
            <v:shape id="41b10a83-80a4-11ea-b356-6230a4311406" o:spid="_x0000_s1030"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HIz4wGSAQAAFAMAAA4A&#10;AAAAAAAAAAAAAAAALgIAAGRycy9lMm9Eb2MueG1sUEsBAi0AFAAGAAgAAAAhAOKo6dTgAAAACwEA&#10;AA8AAAAAAAAAAAAAAAAA7AMAAGRycy9kb3ducmV2LnhtbFBLBQYAAAAABAAEAPMAAAD5BAAAAAA=&#10;" filled="f" stroked="f">
              <v:textbox inset="0,0,0,0">
                <w:txbxContent>
                  <w:p w14:paraId="27516CCF" w14:textId="77777777" w:rsidR="002108EE" w:rsidRDefault="002108EE"/>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28FAEC6" wp14:editId="6D30D072">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7FF144F" w14:textId="1E08F57B" w:rsidR="00B27997" w:rsidRDefault="00B27997" w:rsidP="00B27997">
                          <w:r>
                            <w:t>Aan de Voorzitter van de</w:t>
                          </w:r>
                        </w:p>
                        <w:p w14:paraId="1196EAB9" w14:textId="572FA489" w:rsidR="00B27997" w:rsidRDefault="00B27997" w:rsidP="00B27997">
                          <w:r>
                            <w:t>Tweede Kamer der Staten-Generaal</w:t>
                          </w:r>
                        </w:p>
                        <w:p w14:paraId="6A596E7C" w14:textId="62EE831C" w:rsidR="00B27997" w:rsidRDefault="00B27997" w:rsidP="00B27997">
                          <w:r>
                            <w:t>Prinses Irenestraat 6</w:t>
                          </w:r>
                        </w:p>
                        <w:p w14:paraId="79AEF400" w14:textId="70DB9B89" w:rsidR="00B27997" w:rsidRPr="00B27997" w:rsidRDefault="00B27997" w:rsidP="00B27997">
                          <w:r>
                            <w:t>Den Haag</w:t>
                          </w:r>
                        </w:p>
                      </w:txbxContent>
                    </wps:txbx>
                    <wps:bodyPr vert="horz" wrap="square" lIns="0" tIns="0" rIns="0" bIns="0" anchor="t" anchorCtr="0"/>
                  </wps:wsp>
                </a:graphicData>
              </a:graphic>
            </wp:anchor>
          </w:drawing>
        </mc:Choice>
        <mc:Fallback>
          <w:pict>
            <v:shape w14:anchorId="528FAEC6" id="41b10c0b-80a4-11ea-b356-6230a4311406" o:spid="_x0000_s1031"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Cx69jjlQEAABUD&#10;AAAOAAAAAAAAAAAAAAAAAC4CAABkcnMvZTJvRG9jLnhtbFBLAQItABQABgAIAAAAIQBXpUVN4QAA&#10;AAsBAAAPAAAAAAAAAAAAAAAAAO8DAABkcnMvZG93bnJldi54bWxQSwUGAAAAAAQABADzAAAA/QQA&#10;AAAA&#10;" filled="f" stroked="f">
              <v:textbox inset="0,0,0,0">
                <w:txbxContent>
                  <w:p w14:paraId="07FF144F" w14:textId="1E08F57B" w:rsidR="00B27997" w:rsidRDefault="00B27997" w:rsidP="00B27997">
                    <w:r>
                      <w:t>Aan de Voorzitter van de</w:t>
                    </w:r>
                  </w:p>
                  <w:p w14:paraId="1196EAB9" w14:textId="572FA489" w:rsidR="00B27997" w:rsidRDefault="00B27997" w:rsidP="00B27997">
                    <w:r>
                      <w:t>Tweede Kamer der Staten-Generaal</w:t>
                    </w:r>
                  </w:p>
                  <w:p w14:paraId="6A596E7C" w14:textId="62EE831C" w:rsidR="00B27997" w:rsidRDefault="00B27997" w:rsidP="00B27997">
                    <w:r>
                      <w:t>Prinses Irenestraat 6</w:t>
                    </w:r>
                  </w:p>
                  <w:p w14:paraId="79AEF400" w14:textId="70DB9B89" w:rsidR="00B27997" w:rsidRPr="00B27997" w:rsidRDefault="00B27997" w:rsidP="00B27997">
                    <w: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4B9A28C" wp14:editId="609D9585">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372C88" w14:paraId="456763BA" w14:textId="77777777">
                            <w:tc>
                              <w:tcPr>
                                <w:tcW w:w="678" w:type="dxa"/>
                              </w:tcPr>
                              <w:p w14:paraId="1F004940" w14:textId="77777777" w:rsidR="00372C88" w:rsidRDefault="002108EE">
                                <w:r>
                                  <w:t>Datum</w:t>
                                </w:r>
                              </w:p>
                            </w:tc>
                            <w:tc>
                              <w:tcPr>
                                <w:tcW w:w="6851" w:type="dxa"/>
                              </w:tcPr>
                              <w:p w14:paraId="6906D006" w14:textId="13983733" w:rsidR="00372C88" w:rsidRDefault="00001A95">
                                <w:r>
                                  <w:t>23</w:t>
                                </w:r>
                                <w:r w:rsidR="00267239">
                                  <w:t xml:space="preserve"> </w:t>
                                </w:r>
                                <w:r w:rsidR="002108EE">
                                  <w:t>juni 2026</w:t>
                                </w:r>
                              </w:p>
                            </w:tc>
                          </w:tr>
                          <w:tr w:rsidR="00372C88" w14:paraId="253BE7D4" w14:textId="77777777">
                            <w:tc>
                              <w:tcPr>
                                <w:tcW w:w="678" w:type="dxa"/>
                              </w:tcPr>
                              <w:p w14:paraId="2A699F7A" w14:textId="77777777" w:rsidR="00372C88" w:rsidRDefault="002108EE">
                                <w:r>
                                  <w:t>Betreft</w:t>
                                </w:r>
                              </w:p>
                              <w:p w14:paraId="3117DB0C" w14:textId="77777777" w:rsidR="00372C88" w:rsidRDefault="00372C88"/>
                            </w:tc>
                            <w:tc>
                              <w:tcPr>
                                <w:tcW w:w="6851" w:type="dxa"/>
                              </w:tcPr>
                              <w:p w14:paraId="7B3B1906" w14:textId="29070E72" w:rsidR="00372C88" w:rsidRDefault="00267239">
                                <w:r>
                                  <w:t>A</w:t>
                                </w:r>
                                <w:r w:rsidR="00872EBB">
                                  <w:t xml:space="preserve">ppreciatie moties </w:t>
                                </w:r>
                                <w:r w:rsidR="00F51F0A">
                                  <w:t>van</w:t>
                                </w:r>
                                <w:r w:rsidR="00872EBB">
                                  <w:t xml:space="preserve"> 18 juni 2026 over diepzeemijnbouw</w:t>
                                </w:r>
                                <w:r w:rsidR="00F51F0A">
                                  <w:t>,</w:t>
                                </w:r>
                                <w:r w:rsidR="00872EBB">
                                  <w:t xml:space="preserve"> ingediend voor Tweeminutendebat Energieraad (formeel) d.d. 26 juni 2026</w:t>
                                </w:r>
                              </w:p>
                            </w:tc>
                          </w:tr>
                        </w:tbl>
                        <w:p w14:paraId="0639722E" w14:textId="77777777" w:rsidR="00372C88" w:rsidRDefault="00372C88"/>
                        <w:p w14:paraId="64DE1118" w14:textId="77777777" w:rsidR="00372C88" w:rsidRDefault="00372C88"/>
                      </w:txbxContent>
                    </wps:txbx>
                    <wps:bodyPr vert="horz" wrap="square" lIns="0" tIns="0" rIns="0" bIns="0" anchor="t" anchorCtr="0"/>
                  </wps:wsp>
                </a:graphicData>
              </a:graphic>
            </wp:anchor>
          </w:drawing>
        </mc:Choice>
        <mc:Fallback>
          <w:pict>
            <v:shape w14:anchorId="04B9A28C" id="41b10c7e-80a4-11ea-b356-6230a4311406" o:spid="_x0000_s1032"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FXK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CSeFXK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372C88" w14:paraId="456763BA" w14:textId="77777777">
                      <w:tc>
                        <w:tcPr>
                          <w:tcW w:w="678" w:type="dxa"/>
                        </w:tcPr>
                        <w:p w14:paraId="1F004940" w14:textId="77777777" w:rsidR="00372C88" w:rsidRDefault="002108EE">
                          <w:r>
                            <w:t>Datum</w:t>
                          </w:r>
                        </w:p>
                      </w:tc>
                      <w:tc>
                        <w:tcPr>
                          <w:tcW w:w="6851" w:type="dxa"/>
                        </w:tcPr>
                        <w:p w14:paraId="6906D006" w14:textId="13983733" w:rsidR="00372C88" w:rsidRDefault="00001A95">
                          <w:r>
                            <w:t>23</w:t>
                          </w:r>
                          <w:r w:rsidR="00267239">
                            <w:t xml:space="preserve"> </w:t>
                          </w:r>
                          <w:r w:rsidR="002108EE">
                            <w:t>juni 2026</w:t>
                          </w:r>
                        </w:p>
                      </w:tc>
                    </w:tr>
                    <w:tr w:rsidR="00372C88" w14:paraId="253BE7D4" w14:textId="77777777">
                      <w:tc>
                        <w:tcPr>
                          <w:tcW w:w="678" w:type="dxa"/>
                        </w:tcPr>
                        <w:p w14:paraId="2A699F7A" w14:textId="77777777" w:rsidR="00372C88" w:rsidRDefault="002108EE">
                          <w:r>
                            <w:t>Betreft</w:t>
                          </w:r>
                        </w:p>
                        <w:p w14:paraId="3117DB0C" w14:textId="77777777" w:rsidR="00372C88" w:rsidRDefault="00372C88"/>
                      </w:tc>
                      <w:tc>
                        <w:tcPr>
                          <w:tcW w:w="6851" w:type="dxa"/>
                        </w:tcPr>
                        <w:p w14:paraId="7B3B1906" w14:textId="29070E72" w:rsidR="00372C88" w:rsidRDefault="00267239">
                          <w:r>
                            <w:t>A</w:t>
                          </w:r>
                          <w:r w:rsidR="00872EBB">
                            <w:t xml:space="preserve">ppreciatie moties </w:t>
                          </w:r>
                          <w:r w:rsidR="00F51F0A">
                            <w:t>van</w:t>
                          </w:r>
                          <w:r w:rsidR="00872EBB">
                            <w:t xml:space="preserve"> 18 juni 2026 over diepzeemijnbouw</w:t>
                          </w:r>
                          <w:r w:rsidR="00F51F0A">
                            <w:t>,</w:t>
                          </w:r>
                          <w:r w:rsidR="00872EBB">
                            <w:t xml:space="preserve"> ingediend voor Tweeminutendebat Energieraad (formeel) d.d. 26 juni 2026</w:t>
                          </w:r>
                        </w:p>
                      </w:tc>
                    </w:tr>
                  </w:tbl>
                  <w:p w14:paraId="0639722E" w14:textId="77777777" w:rsidR="00372C88" w:rsidRDefault="00372C88"/>
                  <w:p w14:paraId="64DE1118" w14:textId="77777777" w:rsidR="00372C88" w:rsidRDefault="00372C88"/>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87E0628" wp14:editId="7757862E">
              <wp:simplePos x="0" y="0"/>
              <wp:positionH relativeFrom="page">
                <wp:posOffset>5920740</wp:posOffset>
              </wp:positionH>
              <wp:positionV relativeFrom="page">
                <wp:posOffset>1965960</wp:posOffset>
              </wp:positionV>
              <wp:extent cx="13792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79220" cy="8009890"/>
                      </a:xfrm>
                      <a:prstGeom prst="rect">
                        <a:avLst/>
                      </a:prstGeom>
                      <a:noFill/>
                    </wps:spPr>
                    <wps:txbx>
                      <w:txbxContent>
                        <w:p w14:paraId="5E1B1EE3" w14:textId="05E883D2" w:rsidR="00372C88" w:rsidRDefault="002108EE" w:rsidP="00001A95">
                          <w:pPr>
                            <w:pStyle w:val="Referentiegegevensbold"/>
                          </w:pPr>
                          <w:r>
                            <w:t>Ministerie van Buitenlandse Zaken</w:t>
                          </w:r>
                        </w:p>
                        <w:p w14:paraId="517CD251" w14:textId="2BB367EC" w:rsidR="00372C88" w:rsidRPr="00267239" w:rsidRDefault="00267239">
                          <w:pPr>
                            <w:pStyle w:val="Referentiegegevens"/>
                          </w:pPr>
                          <w:r w:rsidRPr="00267239">
                            <w:t>Rijnstraat 8</w:t>
                          </w:r>
                        </w:p>
                        <w:p w14:paraId="3F72B62E" w14:textId="1846E68F" w:rsidR="00267239" w:rsidRPr="00267239" w:rsidRDefault="00267239" w:rsidP="00267239">
                          <w:pPr>
                            <w:rPr>
                              <w:sz w:val="13"/>
                              <w:szCs w:val="13"/>
                              <w:lang w:val="da-DK"/>
                            </w:rPr>
                          </w:pPr>
                          <w:r w:rsidRPr="00267239">
                            <w:rPr>
                              <w:sz w:val="13"/>
                              <w:szCs w:val="13"/>
                              <w:lang w:val="da-DK"/>
                            </w:rPr>
                            <w:t>2515XP Den Haag</w:t>
                          </w:r>
                        </w:p>
                        <w:p w14:paraId="0A040D36" w14:textId="2F256A65" w:rsidR="00267239" w:rsidRPr="00267239" w:rsidRDefault="00267239" w:rsidP="00267239">
                          <w:pPr>
                            <w:rPr>
                              <w:sz w:val="13"/>
                              <w:szCs w:val="13"/>
                              <w:lang w:val="da-DK"/>
                            </w:rPr>
                          </w:pPr>
                          <w:r w:rsidRPr="00267239">
                            <w:rPr>
                              <w:sz w:val="13"/>
                              <w:szCs w:val="13"/>
                              <w:lang w:val="da-DK"/>
                            </w:rPr>
                            <w:t>Postbus 20061</w:t>
                          </w:r>
                        </w:p>
                        <w:p w14:paraId="53F748DB" w14:textId="432CE084" w:rsidR="00267239" w:rsidRPr="00267239" w:rsidRDefault="00267239" w:rsidP="00267239">
                          <w:pPr>
                            <w:rPr>
                              <w:sz w:val="13"/>
                              <w:szCs w:val="13"/>
                              <w:lang w:val="da-DK"/>
                            </w:rPr>
                          </w:pPr>
                          <w:r w:rsidRPr="00267239">
                            <w:rPr>
                              <w:sz w:val="13"/>
                              <w:szCs w:val="13"/>
                              <w:lang w:val="da-DK"/>
                            </w:rPr>
                            <w:t>Nederland</w:t>
                          </w:r>
                        </w:p>
                        <w:p w14:paraId="3C9D3DD3" w14:textId="77777777" w:rsidR="00372C88" w:rsidRPr="00267239" w:rsidRDefault="002108EE">
                          <w:pPr>
                            <w:pStyle w:val="Referentiegegevens"/>
                            <w:rPr>
                              <w:lang w:val="da-DK"/>
                            </w:rPr>
                          </w:pPr>
                          <w:r w:rsidRPr="00267239">
                            <w:rPr>
                              <w:lang w:val="da-DK"/>
                            </w:rPr>
                            <w:t>www.minbuza.nl</w:t>
                          </w:r>
                        </w:p>
                        <w:p w14:paraId="77599DAB" w14:textId="77777777" w:rsidR="00372C88" w:rsidRPr="00267239" w:rsidRDefault="00372C88">
                          <w:pPr>
                            <w:pStyle w:val="WitregelW2"/>
                            <w:rPr>
                              <w:lang w:val="da-DK"/>
                            </w:rPr>
                          </w:pPr>
                        </w:p>
                        <w:p w14:paraId="5F076AA3" w14:textId="77777777" w:rsidR="006A2EBA" w:rsidRPr="006A2EBA" w:rsidRDefault="006A2EBA" w:rsidP="006A2EBA">
                          <w:pPr>
                            <w:rPr>
                              <w:b/>
                              <w:bCs/>
                              <w:sz w:val="13"/>
                              <w:szCs w:val="13"/>
                            </w:rPr>
                          </w:pPr>
                          <w:r w:rsidRPr="006A2EBA">
                            <w:rPr>
                              <w:b/>
                              <w:bCs/>
                              <w:sz w:val="13"/>
                              <w:szCs w:val="13"/>
                            </w:rPr>
                            <w:t>Onze referentie</w:t>
                          </w:r>
                        </w:p>
                        <w:p w14:paraId="6591A7E8" w14:textId="11343644" w:rsidR="006A2EBA" w:rsidRPr="006A2EBA" w:rsidRDefault="006A2EBA" w:rsidP="006A2EBA">
                          <w:pPr>
                            <w:rPr>
                              <w:sz w:val="13"/>
                              <w:szCs w:val="13"/>
                            </w:rPr>
                          </w:pPr>
                          <w:r w:rsidRPr="006A2EBA">
                            <w:rPr>
                              <w:sz w:val="13"/>
                              <w:szCs w:val="13"/>
                            </w:rPr>
                            <w:t>B</w:t>
                          </w:r>
                          <w:r>
                            <w:rPr>
                              <w:sz w:val="13"/>
                              <w:szCs w:val="13"/>
                            </w:rPr>
                            <w:t>Z2629527</w:t>
                          </w:r>
                        </w:p>
                        <w:p w14:paraId="6EC38D0F" w14:textId="77777777" w:rsidR="006A2EBA" w:rsidRPr="006A2EBA" w:rsidRDefault="006A2EBA" w:rsidP="006A2EBA"/>
                        <w:p w14:paraId="4402970A" w14:textId="77777777" w:rsidR="00372C88" w:rsidRDefault="002108EE">
                          <w:pPr>
                            <w:pStyle w:val="Referentiegegevensbold"/>
                          </w:pPr>
                          <w:r>
                            <w:t>Bijlage(n)</w:t>
                          </w:r>
                        </w:p>
                        <w:p w14:paraId="32694675" w14:textId="77777777" w:rsidR="00372C88" w:rsidRDefault="002108EE">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187E0628" id="41b10cd4-80a4-11ea-b356-6230a4311406" o:spid="_x0000_s1033" type="#_x0000_t202" style="position:absolute;margin-left:466.2pt;margin-top:154.8pt;width:108.6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" filled="f" stroked="f">
              <v:textbox inset="0,0,0,0">
                <w:txbxContent>
                  <w:p w14:paraId="5E1B1EE3" w14:textId="05E883D2" w:rsidR="00372C88" w:rsidRDefault="002108EE" w:rsidP="00001A95">
                    <w:pPr>
                      <w:pStyle w:val="Referentiegegevensbold"/>
                    </w:pPr>
                    <w:r>
                      <w:t>Ministerie van Buitenlandse Zaken</w:t>
                    </w:r>
                  </w:p>
                  <w:p w14:paraId="517CD251" w14:textId="2BB367EC" w:rsidR="00372C88" w:rsidRPr="00267239" w:rsidRDefault="00267239">
                    <w:pPr>
                      <w:pStyle w:val="Referentiegegevens"/>
                    </w:pPr>
                    <w:r w:rsidRPr="00267239">
                      <w:t>Rijnstraat 8</w:t>
                    </w:r>
                  </w:p>
                  <w:p w14:paraId="3F72B62E" w14:textId="1846E68F" w:rsidR="00267239" w:rsidRPr="00267239" w:rsidRDefault="00267239" w:rsidP="00267239">
                    <w:pPr>
                      <w:rPr>
                        <w:sz w:val="13"/>
                        <w:szCs w:val="13"/>
                        <w:lang w:val="da-DK"/>
                      </w:rPr>
                    </w:pPr>
                    <w:r w:rsidRPr="00267239">
                      <w:rPr>
                        <w:sz w:val="13"/>
                        <w:szCs w:val="13"/>
                        <w:lang w:val="da-DK"/>
                      </w:rPr>
                      <w:t>2515XP Den Haag</w:t>
                    </w:r>
                  </w:p>
                  <w:p w14:paraId="0A040D36" w14:textId="2F256A65" w:rsidR="00267239" w:rsidRPr="00267239" w:rsidRDefault="00267239" w:rsidP="00267239">
                    <w:pPr>
                      <w:rPr>
                        <w:sz w:val="13"/>
                        <w:szCs w:val="13"/>
                        <w:lang w:val="da-DK"/>
                      </w:rPr>
                    </w:pPr>
                    <w:r w:rsidRPr="00267239">
                      <w:rPr>
                        <w:sz w:val="13"/>
                        <w:szCs w:val="13"/>
                        <w:lang w:val="da-DK"/>
                      </w:rPr>
                      <w:t>Postbus 20061</w:t>
                    </w:r>
                  </w:p>
                  <w:p w14:paraId="53F748DB" w14:textId="432CE084" w:rsidR="00267239" w:rsidRPr="00267239" w:rsidRDefault="00267239" w:rsidP="00267239">
                    <w:pPr>
                      <w:rPr>
                        <w:sz w:val="13"/>
                        <w:szCs w:val="13"/>
                        <w:lang w:val="da-DK"/>
                      </w:rPr>
                    </w:pPr>
                    <w:r w:rsidRPr="00267239">
                      <w:rPr>
                        <w:sz w:val="13"/>
                        <w:szCs w:val="13"/>
                        <w:lang w:val="da-DK"/>
                      </w:rPr>
                      <w:t>Nederland</w:t>
                    </w:r>
                  </w:p>
                  <w:p w14:paraId="3C9D3DD3" w14:textId="77777777" w:rsidR="00372C88" w:rsidRPr="00267239" w:rsidRDefault="002108EE">
                    <w:pPr>
                      <w:pStyle w:val="Referentiegegevens"/>
                      <w:rPr>
                        <w:lang w:val="da-DK"/>
                      </w:rPr>
                    </w:pPr>
                    <w:r w:rsidRPr="00267239">
                      <w:rPr>
                        <w:lang w:val="da-DK"/>
                      </w:rPr>
                      <w:t>www.minbuza.nl</w:t>
                    </w:r>
                  </w:p>
                  <w:p w14:paraId="77599DAB" w14:textId="77777777" w:rsidR="00372C88" w:rsidRPr="00267239" w:rsidRDefault="00372C88">
                    <w:pPr>
                      <w:pStyle w:val="WitregelW2"/>
                      <w:rPr>
                        <w:lang w:val="da-DK"/>
                      </w:rPr>
                    </w:pPr>
                  </w:p>
                  <w:p w14:paraId="5F076AA3" w14:textId="77777777" w:rsidR="006A2EBA" w:rsidRPr="006A2EBA" w:rsidRDefault="006A2EBA" w:rsidP="006A2EBA">
                    <w:pPr>
                      <w:rPr>
                        <w:b/>
                        <w:bCs/>
                        <w:sz w:val="13"/>
                        <w:szCs w:val="13"/>
                      </w:rPr>
                    </w:pPr>
                    <w:r w:rsidRPr="006A2EBA">
                      <w:rPr>
                        <w:b/>
                        <w:bCs/>
                        <w:sz w:val="13"/>
                        <w:szCs w:val="13"/>
                      </w:rPr>
                      <w:t>Onze referentie</w:t>
                    </w:r>
                  </w:p>
                  <w:p w14:paraId="6591A7E8" w14:textId="11343644" w:rsidR="006A2EBA" w:rsidRPr="006A2EBA" w:rsidRDefault="006A2EBA" w:rsidP="006A2EBA">
                    <w:pPr>
                      <w:rPr>
                        <w:sz w:val="13"/>
                        <w:szCs w:val="13"/>
                      </w:rPr>
                    </w:pPr>
                    <w:r w:rsidRPr="006A2EBA">
                      <w:rPr>
                        <w:sz w:val="13"/>
                        <w:szCs w:val="13"/>
                      </w:rPr>
                      <w:t>B</w:t>
                    </w:r>
                    <w:r>
                      <w:rPr>
                        <w:sz w:val="13"/>
                        <w:szCs w:val="13"/>
                      </w:rPr>
                      <w:t>Z2629527</w:t>
                    </w:r>
                  </w:p>
                  <w:p w14:paraId="6EC38D0F" w14:textId="77777777" w:rsidR="006A2EBA" w:rsidRPr="006A2EBA" w:rsidRDefault="006A2EBA" w:rsidP="006A2EBA"/>
                  <w:p w14:paraId="4402970A" w14:textId="77777777" w:rsidR="00372C88" w:rsidRDefault="002108EE">
                    <w:pPr>
                      <w:pStyle w:val="Referentiegegevensbold"/>
                    </w:pPr>
                    <w:r>
                      <w:t>Bijlage(n)</w:t>
                    </w:r>
                  </w:p>
                  <w:p w14:paraId="32694675" w14:textId="77777777" w:rsidR="00372C88" w:rsidRDefault="002108EE">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71D38F7" wp14:editId="371F47DA">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7B765AA2" w14:textId="12B12D7D" w:rsidR="00372C88" w:rsidRDefault="00372C88">
                          <w:pPr>
                            <w:pStyle w:val="Rubricering"/>
                          </w:pPr>
                        </w:p>
                      </w:txbxContent>
                    </wps:txbx>
                    <wps:bodyPr vert="horz" wrap="square" lIns="0" tIns="0" rIns="0" bIns="0" anchor="t" anchorCtr="0"/>
                  </wps:wsp>
                </a:graphicData>
              </a:graphic>
            </wp:anchor>
          </w:drawing>
        </mc:Choice>
        <mc:Fallback>
          <w:pict>
            <v:shape w14:anchorId="771D38F7" id="41b10d26-80a4-11ea-b356-6230a4311406" o:spid="_x0000_s1034" type="#_x0000_t202" style="position:absolute;margin-left:79.35pt;margin-top:802.75pt;width:377pt;height:19.8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Cxf3eyUAQAAFAMA&#10;AA4AAAAAAAAAAAAAAAAALgIAAGRycy9lMm9Eb2MueG1sUEsBAi0AFAAGAAgAAAAhACdp8OrhAAAA&#10;DQEAAA8AAAAAAAAAAAAAAAAA7gMAAGRycy9kb3ducmV2LnhtbFBLBQYAAAAABAAEAPMAAAD8BAAA&#10;AAA=&#10;" filled="f" stroked="f">
              <v:textbox inset="0,0,0,0">
                <w:txbxContent>
                  <w:p w14:paraId="7B765AA2" w14:textId="12B12D7D" w:rsidR="00372C88" w:rsidRDefault="00372C88">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614543B" wp14:editId="14F033B4">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6BEBD0A" w14:textId="77777777" w:rsidR="002108EE" w:rsidRDefault="002108EE"/>
                      </w:txbxContent>
                    </wps:txbx>
                    <wps:bodyPr vert="horz" wrap="square" lIns="0" tIns="0" rIns="0" bIns="0" anchor="t" anchorCtr="0"/>
                  </wps:wsp>
                </a:graphicData>
              </a:graphic>
            </wp:anchor>
          </w:drawing>
        </mc:Choice>
        <mc:Fallback>
          <w:pict>
            <v:shape w14:anchorId="4614543B" id="41b10d73-80a4-11ea-b356-6230a4311406" o:spid="_x0000_s1035"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dyfurpMBAAAUAwAA&#10;DgAAAAAAAAAAAAAAAAAuAgAAZHJzL2Uyb0RvYy54bWxQSwECLQAUAAYACAAAACEAvJgIjuEAAAAO&#10;AQAADwAAAAAAAAAAAAAAAADtAwAAZHJzL2Rvd25yZXYueG1sUEsFBgAAAAAEAAQA8wAAAPsEAAAA&#10;AA==&#10;" filled="f" stroked="f">
              <v:textbox inset="0,0,0,0">
                <w:txbxContent>
                  <w:p w14:paraId="76BEBD0A" w14:textId="77777777" w:rsidR="002108EE" w:rsidRDefault="002108EE"/>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DFC32D1" wp14:editId="2F365F22">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50C9D49" w14:textId="77777777" w:rsidR="002108EE" w:rsidRDefault="002108EE"/>
                      </w:txbxContent>
                    </wps:txbx>
                    <wps:bodyPr vert="horz" wrap="square" lIns="0" tIns="0" rIns="0" bIns="0" anchor="t" anchorCtr="0"/>
                  </wps:wsp>
                </a:graphicData>
              </a:graphic>
            </wp:anchor>
          </w:drawing>
        </mc:Choice>
        <mc:Fallback>
          <w:pict>
            <v:shape w14:anchorId="5DFC32D1" id="41b10dc3-80a4-11ea-b356-6230a4311406" o:spid="_x0000_s1036"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74VlgEAABU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" filled="f" stroked="f">
              <v:textbox inset="0,0,0,0">
                <w:txbxContent>
                  <w:p w14:paraId="250C9D49" w14:textId="77777777" w:rsidR="002108EE" w:rsidRDefault="002108EE"/>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3EC61B5" wp14:editId="2E6D4C19">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F301FC7" w14:textId="77777777" w:rsidR="00372C88" w:rsidRDefault="002108EE">
                          <w:pPr>
                            <w:spacing w:line="240" w:lineRule="auto"/>
                          </w:pPr>
                          <w:r>
                            <w:rPr>
                              <w:noProof/>
                            </w:rPr>
                            <w:drawing>
                              <wp:inline distT="0" distB="0" distL="0" distR="0" wp14:anchorId="453CDFA2" wp14:editId="4B5C20C5">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3EC61B5" id="41b10edc-80a4-11ea-b356-6230a4311406" o:spid="_x0000_s1037"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2Fslg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UT0R20R+bPK8i4HeBvKQYeZyPp6VmhkaL/GlivPPvJwcnZ&#10;TY4Kmr82Mknx4n5OZUcmBix+4fi6KHm6b++F53mdt3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QjNhbJYBAAAWAwAA&#10;DgAAAAAAAAAAAAAAAAAuAgAAZHJzL2Uyb0RvYy54bWxQSwECLQAUAAYACAAAACEAWMNnP94AAAAI&#10;AQAADwAAAAAAAAAAAAAAAADwAwAAZHJzL2Rvd25yZXYueG1sUEsFBgAAAAAEAAQA8wAAAPsEAAAA&#10;AA==&#10;" filled="f" stroked="f">
              <v:textbox inset="0,0,0,0">
                <w:txbxContent>
                  <w:p w14:paraId="7F301FC7" w14:textId="77777777" w:rsidR="00372C88" w:rsidRDefault="002108EE">
                    <w:pPr>
                      <w:spacing w:line="240" w:lineRule="auto"/>
                    </w:pPr>
                    <w:r>
                      <w:rPr>
                        <w:noProof/>
                      </w:rPr>
                      <w:drawing>
                        <wp:inline distT="0" distB="0" distL="0" distR="0" wp14:anchorId="453CDFA2" wp14:editId="4B5C20C5">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A36A6F"/>
    <w:multiLevelType w:val="multilevel"/>
    <w:tmpl w:val="AF4F65D2"/>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5A7D5EA"/>
    <w:multiLevelType w:val="multilevel"/>
    <w:tmpl w:val="09DAF1A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BD419597"/>
    <w:multiLevelType w:val="multilevel"/>
    <w:tmpl w:val="62B2C41F"/>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ACD0980"/>
    <w:multiLevelType w:val="multilevel"/>
    <w:tmpl w:val="88634184"/>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6C123E6F"/>
    <w:multiLevelType w:val="multilevel"/>
    <w:tmpl w:val="ABF21618"/>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798113619">
    <w:abstractNumId w:val="4"/>
  </w:num>
  <w:num w:numId="2" w16cid:durableId="149561357">
    <w:abstractNumId w:val="3"/>
  </w:num>
  <w:num w:numId="3" w16cid:durableId="1901986226">
    <w:abstractNumId w:val="1"/>
  </w:num>
  <w:num w:numId="4" w16cid:durableId="76364934">
    <w:abstractNumId w:val="2"/>
  </w:num>
  <w:num w:numId="5" w16cid:durableId="303243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EBB"/>
    <w:rsid w:val="00001A95"/>
    <w:rsid w:val="000172A6"/>
    <w:rsid w:val="00072997"/>
    <w:rsid w:val="00086988"/>
    <w:rsid w:val="001071DC"/>
    <w:rsid w:val="00122049"/>
    <w:rsid w:val="0013530B"/>
    <w:rsid w:val="0018020F"/>
    <w:rsid w:val="00197646"/>
    <w:rsid w:val="001C751F"/>
    <w:rsid w:val="00201883"/>
    <w:rsid w:val="002108EE"/>
    <w:rsid w:val="002322E6"/>
    <w:rsid w:val="00244197"/>
    <w:rsid w:val="00267239"/>
    <w:rsid w:val="00270F1E"/>
    <w:rsid w:val="00271669"/>
    <w:rsid w:val="0029717C"/>
    <w:rsid w:val="002B541E"/>
    <w:rsid w:val="002F4FD4"/>
    <w:rsid w:val="00346F52"/>
    <w:rsid w:val="00372C88"/>
    <w:rsid w:val="00372EF5"/>
    <w:rsid w:val="00387343"/>
    <w:rsid w:val="003C3124"/>
    <w:rsid w:val="003E54FC"/>
    <w:rsid w:val="003E55CD"/>
    <w:rsid w:val="00434996"/>
    <w:rsid w:val="004734CA"/>
    <w:rsid w:val="0049026C"/>
    <w:rsid w:val="004C36A6"/>
    <w:rsid w:val="0054112A"/>
    <w:rsid w:val="005D06A5"/>
    <w:rsid w:val="005D27B8"/>
    <w:rsid w:val="005E1A2F"/>
    <w:rsid w:val="005E2B1C"/>
    <w:rsid w:val="005E45BF"/>
    <w:rsid w:val="00611A77"/>
    <w:rsid w:val="00693504"/>
    <w:rsid w:val="006A2EBA"/>
    <w:rsid w:val="006A49D0"/>
    <w:rsid w:val="006D4F31"/>
    <w:rsid w:val="006E0B54"/>
    <w:rsid w:val="00736336"/>
    <w:rsid w:val="00757D30"/>
    <w:rsid w:val="007E1A90"/>
    <w:rsid w:val="00857277"/>
    <w:rsid w:val="00872EBB"/>
    <w:rsid w:val="00897EF4"/>
    <w:rsid w:val="00910BE9"/>
    <w:rsid w:val="00945A7C"/>
    <w:rsid w:val="00966011"/>
    <w:rsid w:val="0099615A"/>
    <w:rsid w:val="009A3BC7"/>
    <w:rsid w:val="009A509C"/>
    <w:rsid w:val="009D5A8F"/>
    <w:rsid w:val="009D6F93"/>
    <w:rsid w:val="00A12601"/>
    <w:rsid w:val="00A21ED9"/>
    <w:rsid w:val="00A41B70"/>
    <w:rsid w:val="00A45736"/>
    <w:rsid w:val="00AD7D8C"/>
    <w:rsid w:val="00B27997"/>
    <w:rsid w:val="00B3725D"/>
    <w:rsid w:val="00B5193D"/>
    <w:rsid w:val="00BC3E1B"/>
    <w:rsid w:val="00BF6EB7"/>
    <w:rsid w:val="00C415A9"/>
    <w:rsid w:val="00C55A8D"/>
    <w:rsid w:val="00C61BF9"/>
    <w:rsid w:val="00C81995"/>
    <w:rsid w:val="00D25DF8"/>
    <w:rsid w:val="00D27D50"/>
    <w:rsid w:val="00D43008"/>
    <w:rsid w:val="00D56AD5"/>
    <w:rsid w:val="00D70E0A"/>
    <w:rsid w:val="00D722A7"/>
    <w:rsid w:val="00D7463A"/>
    <w:rsid w:val="00D80960"/>
    <w:rsid w:val="00D86CB4"/>
    <w:rsid w:val="00DA51D2"/>
    <w:rsid w:val="00DA5A6E"/>
    <w:rsid w:val="00DB2D23"/>
    <w:rsid w:val="00DC37E9"/>
    <w:rsid w:val="00DC7BBF"/>
    <w:rsid w:val="00E67F8A"/>
    <w:rsid w:val="00E71627"/>
    <w:rsid w:val="00EB2898"/>
    <w:rsid w:val="00F017B8"/>
    <w:rsid w:val="00F118EA"/>
    <w:rsid w:val="00F21735"/>
    <w:rsid w:val="00F51F0A"/>
    <w:rsid w:val="00F747C9"/>
    <w:rsid w:val="00F9653D"/>
    <w:rsid w:val="00FD71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B1E1C"/>
  <w15:docId w15:val="{1F900A0B-92AC-4606-8160-47A015916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872EBB"/>
    <w:pPr>
      <w:tabs>
        <w:tab w:val="center" w:pos="4513"/>
        <w:tab w:val="right" w:pos="9026"/>
      </w:tabs>
      <w:spacing w:line="240" w:lineRule="auto"/>
    </w:pPr>
  </w:style>
  <w:style w:type="character" w:customStyle="1" w:styleId="HeaderChar">
    <w:name w:val="Header Char"/>
    <w:basedOn w:val="DefaultParagraphFont"/>
    <w:link w:val="Header"/>
    <w:uiPriority w:val="99"/>
    <w:rsid w:val="00872EBB"/>
    <w:rPr>
      <w:rFonts w:ascii="Verdana" w:hAnsi="Verdana"/>
      <w:color w:val="000000"/>
      <w:sz w:val="18"/>
      <w:szCs w:val="18"/>
    </w:rPr>
  </w:style>
  <w:style w:type="paragraph" w:styleId="Footer">
    <w:name w:val="footer"/>
    <w:basedOn w:val="Normal"/>
    <w:link w:val="FooterChar"/>
    <w:uiPriority w:val="99"/>
    <w:unhideWhenUsed/>
    <w:rsid w:val="00872EBB"/>
    <w:pPr>
      <w:tabs>
        <w:tab w:val="center" w:pos="4513"/>
        <w:tab w:val="right" w:pos="9026"/>
      </w:tabs>
      <w:spacing w:line="240" w:lineRule="auto"/>
    </w:pPr>
  </w:style>
  <w:style w:type="character" w:customStyle="1" w:styleId="FooterChar">
    <w:name w:val="Footer Char"/>
    <w:basedOn w:val="DefaultParagraphFont"/>
    <w:link w:val="Footer"/>
    <w:uiPriority w:val="99"/>
    <w:rsid w:val="00872EBB"/>
    <w:rPr>
      <w:rFonts w:ascii="Verdana" w:hAnsi="Verdana"/>
      <w:color w:val="000000"/>
      <w:sz w:val="18"/>
      <w:szCs w:val="18"/>
    </w:rPr>
  </w:style>
  <w:style w:type="paragraph" w:styleId="FootnoteText">
    <w:name w:val="footnote text"/>
    <w:basedOn w:val="Normal"/>
    <w:link w:val="FootnoteTextChar"/>
    <w:uiPriority w:val="99"/>
    <w:semiHidden/>
    <w:unhideWhenUsed/>
    <w:rsid w:val="00D70E0A"/>
    <w:pPr>
      <w:spacing w:line="240" w:lineRule="auto"/>
    </w:pPr>
    <w:rPr>
      <w:sz w:val="20"/>
      <w:szCs w:val="20"/>
    </w:rPr>
  </w:style>
  <w:style w:type="character" w:customStyle="1" w:styleId="FootnoteTextChar">
    <w:name w:val="Footnote Text Char"/>
    <w:basedOn w:val="DefaultParagraphFont"/>
    <w:link w:val="FootnoteText"/>
    <w:uiPriority w:val="99"/>
    <w:semiHidden/>
    <w:rsid w:val="00D70E0A"/>
    <w:rPr>
      <w:rFonts w:ascii="Verdana" w:hAnsi="Verdana"/>
      <w:color w:val="000000"/>
    </w:rPr>
  </w:style>
  <w:style w:type="character" w:styleId="FootnoteReference">
    <w:name w:val="footnote reference"/>
    <w:basedOn w:val="DefaultParagraphFont"/>
    <w:uiPriority w:val="99"/>
    <w:semiHidden/>
    <w:unhideWhenUsed/>
    <w:rsid w:val="00D70E0A"/>
    <w:rPr>
      <w:vertAlign w:val="superscript"/>
    </w:rPr>
  </w:style>
  <w:style w:type="character" w:styleId="UnresolvedMention">
    <w:name w:val="Unresolved Mention"/>
    <w:basedOn w:val="DefaultParagraphFont"/>
    <w:uiPriority w:val="99"/>
    <w:semiHidden/>
    <w:unhideWhenUsed/>
    <w:rsid w:val="00D70E0A"/>
    <w:rPr>
      <w:color w:val="605E5C"/>
      <w:shd w:val="clear" w:color="auto" w:fill="E1DFDD"/>
    </w:rPr>
  </w:style>
  <w:style w:type="paragraph" w:styleId="Revision">
    <w:name w:val="Revision"/>
    <w:hidden/>
    <w:uiPriority w:val="99"/>
    <w:semiHidden/>
    <w:rsid w:val="00D25DF8"/>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18020F"/>
    <w:rPr>
      <w:sz w:val="16"/>
      <w:szCs w:val="16"/>
    </w:rPr>
  </w:style>
  <w:style w:type="paragraph" w:styleId="CommentText">
    <w:name w:val="annotation text"/>
    <w:basedOn w:val="Normal"/>
    <w:link w:val="CommentTextChar"/>
    <w:uiPriority w:val="99"/>
    <w:unhideWhenUsed/>
    <w:rsid w:val="0018020F"/>
    <w:pPr>
      <w:spacing w:line="240" w:lineRule="auto"/>
    </w:pPr>
    <w:rPr>
      <w:sz w:val="20"/>
      <w:szCs w:val="20"/>
    </w:rPr>
  </w:style>
  <w:style w:type="character" w:customStyle="1" w:styleId="CommentTextChar">
    <w:name w:val="Comment Text Char"/>
    <w:basedOn w:val="DefaultParagraphFont"/>
    <w:link w:val="CommentText"/>
    <w:uiPriority w:val="99"/>
    <w:rsid w:val="0018020F"/>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18020F"/>
    <w:rPr>
      <w:b/>
      <w:bCs/>
    </w:rPr>
  </w:style>
  <w:style w:type="character" w:customStyle="1" w:styleId="CommentSubjectChar">
    <w:name w:val="Comment Subject Char"/>
    <w:basedOn w:val="CommentTextChar"/>
    <w:link w:val="CommentSubject"/>
    <w:uiPriority w:val="99"/>
    <w:semiHidden/>
    <w:rsid w:val="0018020F"/>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3.xml" Id="rId17" /><Relationship Type="http://schemas.openxmlformats.org/officeDocument/2006/relationships/header" Target="header2.xml" Id="rId16" /><Relationship Type="http://schemas.openxmlformats.org/officeDocument/2006/relationships/footnotes" Target="footnotes.xml" Id="rId11" /><Relationship Type="http://schemas.openxmlformats.org/officeDocument/2006/relationships/footer" Target="footer2.xml" Id="rId15" /><Relationship Type="http://schemas.openxmlformats.org/officeDocument/2006/relationships/webSettings" Target="webSettings.xml" Id="rId10" /><Relationship Type="http://schemas.openxmlformats.org/officeDocument/2006/relationships/theme" Target="theme/theme1.xml" Id="rId19" /><Relationship Type="http://schemas.openxmlformats.org/officeDocument/2006/relationships/settings" Target="setting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4</ap:Pages>
  <ap:Words>1161</ap:Words>
  <ap:Characters>6387</ap:Characters>
  <ap:DocSecurity>0</ap:DocSecurity>
  <ap:Lines>53</ap:Lines>
  <ap:Paragraphs>15</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7533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2026-06-23T07:31:00.0000000Z</lastPrinted>
  <dcterms:created xsi:type="dcterms:W3CDTF">2026-06-23T07:28:00.0000000Z</dcterms:created>
  <dcterms:modified xsi:type="dcterms:W3CDTF">2026-06-23T07:31:00.0000000Z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6468c52e,7279e4bd,52deb071</vt:lpwstr>
  </property>
  <property fmtid="{D5CDD505-2E9C-101B-9397-08002B2CF9AE}" pid="3" name="ClassificationContentMarkingFooterFontProps">
    <vt:lpwstr>#000000,10,Aptos</vt:lpwstr>
  </property>
  <property fmtid="{D5CDD505-2E9C-101B-9397-08002B2CF9AE}" pid="4" name="ClassificationContentMarkingFooterText">
    <vt:lpwstr>Intern gebruik</vt:lpwstr>
  </property>
  <property fmtid="{D5CDD505-2E9C-101B-9397-08002B2CF9AE}" pid="5" name="gc2efd3bfea04f7f8169be07009f5536">
    <vt:lpwstr/>
  </property>
  <property fmtid="{D5CDD505-2E9C-101B-9397-08002B2CF9AE}" pid="6" name="BZForumOrganisation">
    <vt:lpwstr>2;#Not applicable|0049e722-bfb1-4a3f-9d08-af7366a9af40</vt:lpwstr>
  </property>
  <property fmtid="{D5CDD505-2E9C-101B-9397-08002B2CF9AE}" pid="7" name="BZDossierBudgetManager">
    <vt:lpwstr/>
  </property>
  <property fmtid="{D5CDD505-2E9C-101B-9397-08002B2CF9AE}" pid="8" name="BZTheme">
    <vt:lpwstr>1;#Not applicable|ec01d90b-9d0f-4785-8785-e1ea615196bf</vt:lpwstr>
  </property>
  <property fmtid="{D5CDD505-2E9C-101B-9397-08002B2CF9AE}" pid="9" name="BZDossierSendTo">
    <vt:lpwstr/>
  </property>
  <property fmtid="{D5CDD505-2E9C-101B-9397-08002B2CF9AE}" pid="10" name="ContentTypeId">
    <vt:lpwstr>0x0101009C7CE436063D44E9BE7DC0259EF7C32F006EB9F9836A634AE58B6169785FD3936F0059C617296B049142960D7DBD88D31EB3</vt:lpwstr>
  </property>
  <property fmtid="{D5CDD505-2E9C-101B-9397-08002B2CF9AE}" pid="11" name="BZDossierResponsibleDepartment">
    <vt:lpwstr/>
  </property>
  <property fmtid="{D5CDD505-2E9C-101B-9397-08002B2CF9AE}" pid="12" name="BZCountryState">
    <vt:lpwstr>3;#Not applicable|ec01d90b-9d0f-4785-8785-e1ea615196bf</vt:lpwstr>
  </property>
  <property fmtid="{D5CDD505-2E9C-101B-9397-08002B2CF9AE}" pid="13" name="BZDossierGovernmentOfficial">
    <vt:lpwstr/>
  </property>
  <property fmtid="{D5CDD505-2E9C-101B-9397-08002B2CF9AE}" pid="14" name="BZDossierProcessLocation">
    <vt:lpwstr/>
  </property>
  <property fmtid="{D5CDD505-2E9C-101B-9397-08002B2CF9AE}" pid="15" name="i42ef48d5fa942a0ad0d60e44f201751">
    <vt:lpwstr/>
  </property>
  <property fmtid="{D5CDD505-2E9C-101B-9397-08002B2CF9AE}" pid="16" name="BZDossierPublishingWOOCategory">
    <vt:lpwstr/>
  </property>
  <property fmtid="{D5CDD505-2E9C-101B-9397-08002B2CF9AE}" pid="17" name="f2fb2a8e39404f1ab554e4e4a49d2918">
    <vt:lpwstr/>
  </property>
  <property fmtid="{D5CDD505-2E9C-101B-9397-08002B2CF9AE}" pid="18" name="BZMarking">
    <vt:lpwstr>5;#NO MARKING|0a4eb9ae-69eb-4d9e-b573-43ab99ef8592</vt:lpwstr>
  </property>
  <property fmtid="{D5CDD505-2E9C-101B-9397-08002B2CF9AE}" pid="19" name="_dlc_DocIdItemGuid">
    <vt:lpwstr>e154cb19-3441-42b2-9b7e-df9d5b123b94</vt:lpwstr>
  </property>
  <property fmtid="{D5CDD505-2E9C-101B-9397-08002B2CF9AE}" pid="20" name="f8e003236e1c4ac2ab9051d5d8789bbb">
    <vt:lpwstr/>
  </property>
  <property fmtid="{D5CDD505-2E9C-101B-9397-08002B2CF9AE}" pid="21" name="BZClassification">
    <vt:lpwstr>4;#UNCLASSIFIED (U)|284e6a62-15ab-4017-be27-a1e965f4e940</vt:lpwstr>
  </property>
  <property fmtid="{D5CDD505-2E9C-101B-9397-08002B2CF9AE}" pid="22" name="p29721a54a5c4bbe9786e930fc91e270">
    <vt:lpwstr/>
  </property>
  <property fmtid="{D5CDD505-2E9C-101B-9397-08002B2CF9AE}" pid="23" name="BZDossierTemplate">
    <vt:lpwstr>ReguliereKamerbrief</vt:lpwstr>
  </property>
  <property fmtid="{D5CDD505-2E9C-101B-9397-08002B2CF9AE}" pid="24" name="e256f556a7b748329ab47889947c7d40">
    <vt:lpwstr/>
  </property>
  <property fmtid="{D5CDD505-2E9C-101B-9397-08002B2CF9AE}" pid="25" name="ed9282a3f18446ec8c17c7829edf82dd">
    <vt:lpwstr/>
  </property>
  <property fmtid="{D5CDD505-2E9C-101B-9397-08002B2CF9AE}" pid="26" name="BZDossierProcessType">
    <vt:lpwstr/>
  </property>
  <property fmtid="{D5CDD505-2E9C-101B-9397-08002B2CF9AE}" pid="27" name="URL">
    <vt:lpwstr>https://247.plaza.buzaservices.nl/subject/PV-RK2026052026/BZ2629527/Bijlage%201%20-%2020260619%20Kamerbrief%20appreciatie%20moties%20diepzeemijnbouw%20Energieraad.docx, </vt:lpwstr>
  </property>
  <property fmtid="{D5CDD505-2E9C-101B-9397-08002B2CF9AE}" pid="28" name="_docset_NoMedatataSyncRequired">
    <vt:lpwstr>False</vt:lpwstr>
  </property>
</Properties>
</file>