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28E8" w:rsidR="00AE588E" w:rsidP="000528E8" w:rsidRDefault="00AE588E" w14:paraId="53456D0A" w14:textId="4F05A393">
      <w:pPr>
        <w:spacing w:after="0" w:line="276" w:lineRule="auto"/>
        <w:jc w:val="center"/>
        <w:rPr>
          <w:rFonts w:ascii="Verdana" w:hAnsi="Verdana" w:cs="Calibri"/>
          <w:color w:val="000000" w:themeColor="text1"/>
          <w:sz w:val="24"/>
          <w:szCs w:val="24"/>
        </w:rPr>
      </w:pPr>
      <w:r w:rsidRPr="000528E8">
        <w:rPr>
          <w:rFonts w:ascii="Verdana" w:hAnsi="Verdana" w:eastAsia="Verdana" w:cs="Calibri"/>
          <w:b/>
          <w:bCs/>
          <w:color w:val="000000" w:themeColor="text1"/>
          <w:sz w:val="24"/>
          <w:szCs w:val="24"/>
        </w:rPr>
        <w:t>Verslag van de bijeenkomst</w:t>
      </w:r>
    </w:p>
    <w:p w:rsidRPr="000528E8" w:rsidR="007554BF" w:rsidP="000528E8" w:rsidRDefault="00AE588E" w14:paraId="301B41C2" w14:textId="77777777">
      <w:pPr>
        <w:spacing w:after="0" w:line="276" w:lineRule="auto"/>
        <w:jc w:val="center"/>
        <w:rPr>
          <w:rFonts w:ascii="Verdana" w:hAnsi="Verdana" w:cs="Calibri"/>
          <w:color w:val="000000" w:themeColor="text1"/>
          <w:sz w:val="24"/>
          <w:szCs w:val="24"/>
        </w:rPr>
      </w:pPr>
      <w:r w:rsidRPr="000528E8">
        <w:rPr>
          <w:rFonts w:ascii="Verdana" w:hAnsi="Verdana" w:eastAsia="Verdana" w:cs="Calibri"/>
          <w:b/>
          <w:bCs/>
          <w:color w:val="000000" w:themeColor="text1"/>
          <w:sz w:val="24"/>
          <w:szCs w:val="24"/>
        </w:rPr>
        <w:t>van de Raad Justitie en Binnenlandse Zaken,</w:t>
      </w:r>
      <w:r w:rsidRPr="000528E8" w:rsidR="007554BF">
        <w:rPr>
          <w:rFonts w:ascii="Verdana" w:hAnsi="Verdana" w:cs="Calibri"/>
          <w:color w:val="000000" w:themeColor="text1"/>
          <w:sz w:val="24"/>
          <w:szCs w:val="24"/>
        </w:rPr>
        <w:t xml:space="preserve"> </w:t>
      </w:r>
    </w:p>
    <w:p w:rsidRPr="000528E8" w:rsidR="00AE588E" w:rsidP="000528E8" w:rsidRDefault="007554BF" w14:paraId="09CE37DF" w14:textId="6BE8C3CF">
      <w:pPr>
        <w:spacing w:after="0" w:line="276" w:lineRule="auto"/>
        <w:jc w:val="center"/>
        <w:rPr>
          <w:rFonts w:ascii="Verdana" w:hAnsi="Verdana" w:cs="Calibri"/>
          <w:b/>
          <w:bCs/>
          <w:color w:val="000000" w:themeColor="text1"/>
          <w:sz w:val="24"/>
          <w:szCs w:val="24"/>
        </w:rPr>
      </w:pPr>
      <w:r w:rsidRPr="000528E8">
        <w:rPr>
          <w:rFonts w:ascii="Verdana" w:hAnsi="Verdana" w:cs="Calibri"/>
          <w:b/>
          <w:bCs/>
          <w:color w:val="000000" w:themeColor="text1"/>
          <w:sz w:val="24"/>
          <w:szCs w:val="24"/>
        </w:rPr>
        <w:t xml:space="preserve">4 </w:t>
      </w:r>
      <w:r w:rsidRPr="000528E8" w:rsidR="00AE588E">
        <w:rPr>
          <w:rFonts w:ascii="Verdana" w:hAnsi="Verdana" w:eastAsia="Verdana" w:cs="Calibri"/>
          <w:b/>
          <w:bCs/>
          <w:color w:val="000000" w:themeColor="text1"/>
          <w:sz w:val="24"/>
          <w:szCs w:val="24"/>
        </w:rPr>
        <w:t>en 5 juni 202</w:t>
      </w:r>
      <w:r w:rsidRPr="000528E8" w:rsidR="00A813E4">
        <w:rPr>
          <w:rFonts w:ascii="Verdana" w:hAnsi="Verdana" w:eastAsia="Verdana" w:cs="Calibri"/>
          <w:b/>
          <w:bCs/>
          <w:color w:val="000000" w:themeColor="text1"/>
          <w:sz w:val="24"/>
          <w:szCs w:val="24"/>
        </w:rPr>
        <w:t>6</w:t>
      </w:r>
    </w:p>
    <w:p w:rsidRPr="000528E8" w:rsidR="007554BF" w:rsidP="000528E8" w:rsidRDefault="007554BF" w14:paraId="659A4267" w14:textId="77777777">
      <w:pPr>
        <w:pStyle w:val="Lijstalinea"/>
        <w:spacing w:after="0" w:line="276" w:lineRule="auto"/>
        <w:rPr>
          <w:rFonts w:ascii="Verdana" w:hAnsi="Verdana" w:eastAsia="Verdana" w:cs="Calibri"/>
          <w:b/>
          <w:bCs/>
          <w:color w:val="000000" w:themeColor="text1"/>
          <w:sz w:val="24"/>
          <w:szCs w:val="24"/>
        </w:rPr>
      </w:pPr>
    </w:p>
    <w:p w:rsidRPr="000528E8" w:rsidR="00AE588E" w:rsidP="000528E8" w:rsidRDefault="00AE588E" w14:paraId="36C234AF" w14:textId="4D2E22FF">
      <w:pPr>
        <w:pStyle w:val="Lijstalinea"/>
        <w:numPr>
          <w:ilvl w:val="0"/>
          <w:numId w:val="23"/>
        </w:numPr>
        <w:spacing w:after="0" w:line="276" w:lineRule="auto"/>
        <w:rPr>
          <w:rFonts w:ascii="Verdana" w:hAnsi="Verdana" w:cs="Calibri"/>
          <w:color w:val="000000" w:themeColor="text1"/>
          <w:sz w:val="24"/>
          <w:szCs w:val="24"/>
        </w:rPr>
      </w:pPr>
      <w:r w:rsidRPr="000528E8">
        <w:rPr>
          <w:rFonts w:ascii="Verdana" w:hAnsi="Verdana" w:eastAsia="Verdana" w:cs="Calibri"/>
          <w:b/>
          <w:bCs/>
          <w:color w:val="000000" w:themeColor="text1"/>
          <w:sz w:val="24"/>
          <w:szCs w:val="24"/>
        </w:rPr>
        <w:t>Binnenlandse Zaken</w:t>
      </w:r>
    </w:p>
    <w:p w:rsidRPr="000528E8" w:rsidR="007554BF" w:rsidP="000528E8" w:rsidRDefault="007554BF" w14:paraId="15844DB7" w14:textId="77777777">
      <w:pPr>
        <w:pStyle w:val="Lijstalinea"/>
        <w:spacing w:after="0" w:line="276" w:lineRule="auto"/>
        <w:rPr>
          <w:rFonts w:ascii="Verdana" w:hAnsi="Verdana" w:cs="Calibri"/>
          <w:color w:val="000000" w:themeColor="text1"/>
          <w:sz w:val="18"/>
          <w:szCs w:val="18"/>
        </w:rPr>
      </w:pPr>
    </w:p>
    <w:p w:rsidR="008149FA" w:rsidP="000528E8" w:rsidRDefault="00AE588E" w14:paraId="608CA9D5" w14:textId="53A600D9">
      <w:pPr>
        <w:spacing w:after="0" w:line="276" w:lineRule="auto"/>
        <w:rPr>
          <w:rFonts w:ascii="Verdana" w:hAnsi="Verdana" w:cs="Calibri"/>
          <w:b/>
          <w:color w:val="000000" w:themeColor="text1"/>
          <w:sz w:val="18"/>
          <w:szCs w:val="18"/>
        </w:rPr>
      </w:pPr>
      <w:r w:rsidRPr="000528E8">
        <w:rPr>
          <w:rFonts w:ascii="Verdana" w:hAnsi="Verdana" w:cs="Calibri"/>
          <w:b/>
          <w:color w:val="000000" w:themeColor="text1"/>
          <w:sz w:val="18"/>
          <w:szCs w:val="18"/>
        </w:rPr>
        <w:t>Belangrijkste resultaten</w:t>
      </w:r>
    </w:p>
    <w:p w:rsidRPr="000528E8" w:rsidR="000528E8" w:rsidP="000528E8" w:rsidRDefault="000528E8" w14:paraId="69EA93CE" w14:textId="77777777">
      <w:pPr>
        <w:spacing w:after="0" w:line="276" w:lineRule="auto"/>
        <w:rPr>
          <w:rFonts w:ascii="Verdana" w:hAnsi="Verdana" w:cs="Calibri"/>
          <w:b/>
          <w:color w:val="000000" w:themeColor="text1"/>
          <w:sz w:val="18"/>
          <w:szCs w:val="18"/>
        </w:rPr>
      </w:pPr>
    </w:p>
    <w:p w:rsidRPr="000528E8" w:rsidR="008149FA" w:rsidP="000528E8" w:rsidRDefault="008149FA" w14:paraId="6EDE7B01" w14:textId="538D4947">
      <w:pPr>
        <w:pStyle w:val="isselectedend"/>
        <w:numPr>
          <w:ilvl w:val="0"/>
          <w:numId w:val="5"/>
        </w:numPr>
        <w:spacing w:before="0" w:beforeAutospacing="0" w:line="276" w:lineRule="auto"/>
        <w:rPr>
          <w:rFonts w:ascii="Verdana" w:hAnsi="Verdana"/>
          <w:sz w:val="18"/>
          <w:szCs w:val="18"/>
        </w:rPr>
      </w:pPr>
      <w:r w:rsidRPr="000528E8">
        <w:rPr>
          <w:rFonts w:ascii="Verdana" w:hAnsi="Verdana"/>
          <w:sz w:val="18"/>
          <w:szCs w:val="18"/>
        </w:rPr>
        <w:t xml:space="preserve">De JBZ-Raad stemde in met de prioriteiten van de Schengencyclus </w:t>
      </w:r>
      <w:r w:rsidRPr="000528E8" w:rsidR="00B50079">
        <w:rPr>
          <w:rFonts w:ascii="Verdana" w:hAnsi="Verdana"/>
          <w:sz w:val="18"/>
          <w:szCs w:val="18"/>
        </w:rPr>
        <w:t xml:space="preserve">voor </w:t>
      </w:r>
      <w:r w:rsidRPr="000528E8">
        <w:rPr>
          <w:rFonts w:ascii="Verdana" w:hAnsi="Verdana"/>
          <w:sz w:val="18"/>
          <w:szCs w:val="18"/>
        </w:rPr>
        <w:t xml:space="preserve">2026 en 2027, zijnde 1) het verbeteren en versnellen van de implementatie van grootschalige IT-systemen; 2) het versterken van de buitengrenzen en terugkeer; 3) het verbeteren van de interne veiligheid, en tegelijkertijd het waarborgen van vrijheid van beweging in een gebied zonder binnengrenscontroles, en nam Raadsconclusies aan ter verbetering van de </w:t>
      </w:r>
      <w:proofErr w:type="spellStart"/>
      <w:r w:rsidRPr="000528E8">
        <w:rPr>
          <w:rFonts w:ascii="Verdana" w:hAnsi="Verdana"/>
          <w:sz w:val="18"/>
          <w:szCs w:val="18"/>
        </w:rPr>
        <w:t>Schengengovernance</w:t>
      </w:r>
      <w:proofErr w:type="spellEnd"/>
      <w:r w:rsidRPr="000528E8">
        <w:rPr>
          <w:rFonts w:ascii="Verdana" w:hAnsi="Verdana"/>
          <w:sz w:val="18"/>
          <w:szCs w:val="18"/>
        </w:rPr>
        <w:t>.</w:t>
      </w:r>
    </w:p>
    <w:p w:rsidRPr="000528E8" w:rsidR="00ED7C9B" w:rsidP="000528E8" w:rsidRDefault="00ED7C9B" w14:paraId="382479CD" w14:textId="42C89AFB">
      <w:pPr>
        <w:pStyle w:val="isselectedend"/>
        <w:numPr>
          <w:ilvl w:val="0"/>
          <w:numId w:val="5"/>
        </w:numPr>
        <w:spacing w:before="0" w:beforeAutospacing="0" w:line="276" w:lineRule="auto"/>
        <w:rPr>
          <w:rFonts w:ascii="Verdana" w:hAnsi="Verdana"/>
          <w:sz w:val="18"/>
          <w:szCs w:val="18"/>
        </w:rPr>
      </w:pPr>
      <w:r w:rsidRPr="000528E8">
        <w:rPr>
          <w:rFonts w:ascii="Verdana" w:hAnsi="Verdana"/>
          <w:sz w:val="18"/>
          <w:szCs w:val="18"/>
        </w:rPr>
        <w:t>De Raadsconclusies over de operationalisering van de EU-drugsstrategie en het EU-actieplan tegen drugshandel werden aangenomen. Lidstaten onderstreepten het belang van een geïntegreerde aanpak van drugscriminaliteit en versterkte samenwerking tussen lidstaten, EU-agentschappen en derde landen.</w:t>
      </w:r>
    </w:p>
    <w:p w:rsidRPr="000528E8" w:rsidR="004709D3" w:rsidP="000528E8" w:rsidRDefault="00ED7C9B" w14:paraId="6D2C86B5" w14:textId="75D755EF">
      <w:pPr>
        <w:pStyle w:val="Normaalweb"/>
        <w:numPr>
          <w:ilvl w:val="0"/>
          <w:numId w:val="5"/>
        </w:numPr>
        <w:spacing w:before="0" w:beforeAutospacing="0" w:line="276" w:lineRule="auto"/>
        <w:rPr>
          <w:rFonts w:ascii="Verdana" w:hAnsi="Verdana"/>
          <w:sz w:val="18"/>
          <w:szCs w:val="18"/>
        </w:rPr>
      </w:pPr>
      <w:r w:rsidRPr="000528E8">
        <w:rPr>
          <w:rFonts w:ascii="Verdana" w:hAnsi="Verdana"/>
          <w:sz w:val="18"/>
          <w:szCs w:val="18"/>
        </w:rPr>
        <w:t xml:space="preserve">Tijdens de bespreking van de juridische status van Oekraïense ontheemden bleek brede steun voor </w:t>
      </w:r>
      <w:r w:rsidR="00843661">
        <w:rPr>
          <w:rFonts w:ascii="Verdana" w:hAnsi="Verdana"/>
          <w:sz w:val="18"/>
          <w:szCs w:val="18"/>
        </w:rPr>
        <w:t xml:space="preserve">eventuele </w:t>
      </w:r>
      <w:r w:rsidRPr="000528E8">
        <w:rPr>
          <w:rFonts w:ascii="Verdana" w:hAnsi="Verdana"/>
          <w:sz w:val="18"/>
          <w:szCs w:val="18"/>
        </w:rPr>
        <w:t xml:space="preserve">verlenging van de Tijdelijke Beschermingsrichtlijn met één jaar. </w:t>
      </w:r>
    </w:p>
    <w:p w:rsidRPr="000528E8" w:rsidR="007554BF" w:rsidP="000528E8" w:rsidRDefault="00ED7C9B" w14:paraId="20780A36" w14:textId="4455A4D6">
      <w:pPr>
        <w:pStyle w:val="Normaalweb"/>
        <w:numPr>
          <w:ilvl w:val="0"/>
          <w:numId w:val="5"/>
        </w:numPr>
        <w:spacing w:before="0" w:beforeAutospacing="0" w:line="276" w:lineRule="auto"/>
        <w:rPr>
          <w:rFonts w:ascii="Verdana" w:hAnsi="Verdana"/>
          <w:sz w:val="18"/>
          <w:szCs w:val="18"/>
        </w:rPr>
      </w:pPr>
      <w:r w:rsidRPr="000528E8">
        <w:rPr>
          <w:rFonts w:ascii="Verdana" w:hAnsi="Verdana"/>
          <w:sz w:val="18"/>
          <w:szCs w:val="18"/>
        </w:rPr>
        <w:t>In de discussie over de toekomstige Europese Veiligheidsstrategie benadrukten lidstaten het belang van een geïntegreerde benadering van interne en externe veiligheid, met aandacht voor georganiseerde criminaliteit, terrorisme en hybride dreigingen</w:t>
      </w:r>
      <w:r w:rsidRPr="000528E8" w:rsidR="004709D3">
        <w:rPr>
          <w:rFonts w:ascii="Verdana" w:hAnsi="Verdana"/>
          <w:sz w:val="18"/>
          <w:szCs w:val="18"/>
        </w:rPr>
        <w:t>, alsook een sturende rol van de JBZ-Raad in de totstandkoming en implementatie</w:t>
      </w:r>
      <w:r w:rsidRPr="000528E8">
        <w:rPr>
          <w:rFonts w:ascii="Verdana" w:hAnsi="Verdana"/>
          <w:sz w:val="18"/>
          <w:szCs w:val="18"/>
        </w:rPr>
        <w:t>.</w:t>
      </w:r>
    </w:p>
    <w:p w:rsidRPr="000528E8" w:rsidR="00B50079" w:rsidP="000528E8" w:rsidRDefault="00B50079" w14:paraId="2E923C65" w14:textId="475B7EC3">
      <w:pPr>
        <w:pStyle w:val="Lijstalinea"/>
        <w:numPr>
          <w:ilvl w:val="0"/>
          <w:numId w:val="34"/>
        </w:numPr>
        <w:spacing w:after="0" w:line="276" w:lineRule="auto"/>
        <w:rPr>
          <w:rFonts w:ascii="Verdana" w:hAnsi="Verdana"/>
          <w:sz w:val="18"/>
          <w:szCs w:val="18"/>
        </w:rPr>
      </w:pPr>
      <w:bookmarkStart w:name="_Hlk216177726" w:id="0"/>
      <w:r w:rsidRPr="000528E8">
        <w:rPr>
          <w:rFonts w:ascii="Verdana" w:hAnsi="Verdana" w:eastAsia="Verdana" w:cs="Verdana"/>
          <w:b/>
          <w:bCs/>
          <w:sz w:val="18"/>
          <w:szCs w:val="18"/>
        </w:rPr>
        <w:t>Algemene staat van het Schengengebied</w:t>
      </w:r>
    </w:p>
    <w:p w:rsidRPr="000528E8" w:rsidR="00B50079" w:rsidP="000528E8" w:rsidRDefault="00B50079" w14:paraId="3B23ACF5" w14:textId="20F8C360">
      <w:pPr>
        <w:pStyle w:val="Lijstalinea"/>
        <w:numPr>
          <w:ilvl w:val="1"/>
          <w:numId w:val="34"/>
        </w:numPr>
        <w:spacing w:after="0" w:line="276" w:lineRule="auto"/>
        <w:rPr>
          <w:rFonts w:ascii="Verdana" w:hAnsi="Verdana"/>
          <w:sz w:val="18"/>
          <w:szCs w:val="18"/>
        </w:rPr>
      </w:pPr>
      <w:r w:rsidRPr="000528E8">
        <w:rPr>
          <w:rFonts w:ascii="Verdana" w:hAnsi="Verdana" w:eastAsia="Verdana" w:cs="Verdana"/>
          <w:b/>
          <w:bCs/>
          <w:sz w:val="18"/>
          <w:szCs w:val="18"/>
        </w:rPr>
        <w:t>Verslag van de Commissie over de toestand van Schengen 2026</w:t>
      </w:r>
    </w:p>
    <w:p w:rsidRPr="000528E8" w:rsidR="004D6DFA" w:rsidP="000528E8" w:rsidRDefault="00B50079" w14:paraId="230C5BD1" w14:textId="2AE986B5">
      <w:pPr>
        <w:pStyle w:val="Lijstalinea"/>
        <w:numPr>
          <w:ilvl w:val="1"/>
          <w:numId w:val="34"/>
        </w:numPr>
        <w:spacing w:after="0" w:line="276" w:lineRule="auto"/>
        <w:rPr>
          <w:rFonts w:ascii="Verdana" w:hAnsi="Verdana"/>
          <w:sz w:val="18"/>
          <w:szCs w:val="18"/>
        </w:rPr>
      </w:pPr>
      <w:r w:rsidRPr="000528E8">
        <w:rPr>
          <w:rFonts w:ascii="Verdana" w:hAnsi="Verdana" w:eastAsia="Verdana" w:cs="Verdana"/>
          <w:b/>
          <w:bCs/>
          <w:sz w:val="18"/>
          <w:szCs w:val="18"/>
        </w:rPr>
        <w:t xml:space="preserve">Prioritaire acties voor de Schengenraad-cyclus 2026–2027 </w:t>
      </w:r>
    </w:p>
    <w:p w:rsidRPr="000528E8" w:rsidR="008023A9" w:rsidP="000528E8" w:rsidRDefault="008023A9" w14:paraId="6F0A8AE7" w14:textId="77777777">
      <w:pPr>
        <w:pStyle w:val="Lijstalinea"/>
        <w:spacing w:after="0" w:line="276" w:lineRule="auto"/>
        <w:ind w:left="1440"/>
        <w:rPr>
          <w:rFonts w:ascii="Verdana" w:hAnsi="Verdana"/>
          <w:sz w:val="18"/>
          <w:szCs w:val="18"/>
        </w:rPr>
      </w:pPr>
    </w:p>
    <w:p w:rsidRPr="002D0EE1" w:rsidR="00B50079" w:rsidP="000528E8" w:rsidRDefault="00B50079" w14:paraId="5CEF1BA3" w14:textId="283F8E5E">
      <w:pPr>
        <w:spacing w:after="0" w:line="276" w:lineRule="auto"/>
        <w:contextualSpacing/>
        <w:rPr>
          <w:rFonts w:ascii="Verdana" w:hAnsi="Verdana" w:eastAsia="Verdana" w:cs="Verdana"/>
          <w:sz w:val="18"/>
          <w:szCs w:val="18"/>
        </w:rPr>
      </w:pPr>
      <w:r w:rsidRPr="002D0EE1">
        <w:rPr>
          <w:rFonts w:ascii="Verdana" w:hAnsi="Verdana" w:eastAsia="Verdana" w:cs="Verdana"/>
          <w:sz w:val="18"/>
          <w:szCs w:val="18"/>
        </w:rPr>
        <w:t xml:space="preserve">Tijdens dit agendapunt bespraken de Commissie en lidstaten de Staat van het Schengengebied en de prioriteiten voor de Schengencyclus voor het komende jaar. De prioriteiten zijn: 1) het verbeteren en versnellen van de implementatie van grootschalige IT-systemen; 2) het versterken van de buitengrenzen en terugkeer; en 3) het verbeteren van de interne veiligheid, terwijl </w:t>
      </w:r>
      <w:r w:rsidRPr="002D0EE1" w:rsidR="00480B5D">
        <w:rPr>
          <w:rFonts w:ascii="Verdana" w:hAnsi="Verdana" w:eastAsia="Verdana" w:cs="Verdana"/>
          <w:sz w:val="18"/>
          <w:szCs w:val="18"/>
        </w:rPr>
        <w:t>wordt</w:t>
      </w:r>
      <w:r w:rsidRPr="002D0EE1">
        <w:rPr>
          <w:rFonts w:ascii="Verdana" w:hAnsi="Verdana" w:eastAsia="Verdana" w:cs="Verdana"/>
          <w:sz w:val="18"/>
          <w:szCs w:val="18"/>
        </w:rPr>
        <w:t xml:space="preserve"> </w:t>
      </w:r>
      <w:r w:rsidRPr="002D0EE1" w:rsidR="00480B5D">
        <w:rPr>
          <w:rFonts w:ascii="Verdana" w:hAnsi="Verdana" w:eastAsia="Verdana" w:cs="Verdana"/>
          <w:sz w:val="18"/>
          <w:szCs w:val="18"/>
        </w:rPr>
        <w:t>gestreefd</w:t>
      </w:r>
      <w:r w:rsidRPr="002D0EE1">
        <w:rPr>
          <w:rFonts w:ascii="Verdana" w:hAnsi="Verdana" w:eastAsia="Verdana" w:cs="Verdana"/>
          <w:sz w:val="18"/>
          <w:szCs w:val="18"/>
        </w:rPr>
        <w:t xml:space="preserve"> naar het waarborgen van vrijheid van beweging in een gebied zonder binnengrenscontroles. De Commissie stond stil bij de voortgang die is gemaakt ten aanzien van migratiebeheer EU-breed. Dit is terug te zien in de daling van irreguliere migratie en de stijging van de terugkeercijfers. Met betrekking tot de prioriteiten riep de Commissie lidstaten op tot implementatie van de Screeningverordening en asielgrensprocedure onder het Pact, het versterken van noodplannen en optimaal gebruik van informatiesystemen om informatie-uitwisseling te bevorderen, maar benadrukte tegelijkertijd dat er veel positieve ontwikkelingen zijn, zoals invoering van het Entry Exit Systeem en het politiek akkoord op de Terugkeerverordening. </w:t>
      </w:r>
    </w:p>
    <w:p w:rsidRPr="002D0EE1" w:rsidR="00B50079" w:rsidP="000528E8" w:rsidRDefault="00B50079" w14:paraId="5C0425F0" w14:textId="77777777">
      <w:pPr>
        <w:spacing w:after="0" w:line="276" w:lineRule="auto"/>
        <w:contextualSpacing/>
        <w:rPr>
          <w:rFonts w:ascii="Verdana" w:hAnsi="Verdana" w:eastAsia="Verdana" w:cs="Verdana"/>
          <w:sz w:val="18"/>
          <w:szCs w:val="18"/>
        </w:rPr>
      </w:pPr>
    </w:p>
    <w:p w:rsidRPr="002D0EE1" w:rsidR="00B50079" w:rsidP="000528E8" w:rsidRDefault="00B50079" w14:paraId="26304D58" w14:textId="2288D941">
      <w:pPr>
        <w:spacing w:after="0" w:line="276" w:lineRule="auto"/>
        <w:contextualSpacing/>
        <w:rPr>
          <w:rFonts w:ascii="Verdana" w:hAnsi="Verdana" w:eastAsia="Verdana" w:cs="Verdana"/>
          <w:sz w:val="18"/>
          <w:szCs w:val="18"/>
        </w:rPr>
      </w:pPr>
      <w:r w:rsidRPr="002D0EE1">
        <w:rPr>
          <w:rFonts w:ascii="Verdana" w:hAnsi="Verdana" w:eastAsia="Verdana" w:cs="Verdana"/>
          <w:sz w:val="18"/>
          <w:szCs w:val="18"/>
        </w:rPr>
        <w:t xml:space="preserve">Lidstaten omarmden de prioriteiten voor de Schengencyclus. Een groot aantal lidstaten </w:t>
      </w:r>
      <w:r w:rsidRPr="002D0EE1" w:rsidR="004D6DFA">
        <w:rPr>
          <w:rFonts w:ascii="Verdana" w:hAnsi="Verdana" w:eastAsia="Verdana" w:cs="Verdana"/>
          <w:sz w:val="18"/>
          <w:szCs w:val="18"/>
        </w:rPr>
        <w:t xml:space="preserve">omarmde </w:t>
      </w:r>
      <w:r w:rsidRPr="002D0EE1">
        <w:rPr>
          <w:rFonts w:ascii="Verdana" w:hAnsi="Verdana" w:eastAsia="Verdana" w:cs="Verdana"/>
          <w:sz w:val="18"/>
          <w:szCs w:val="18"/>
        </w:rPr>
        <w:t xml:space="preserve">daarbij ook de aanname van de Terugkeerverordening en stond stil bij de inwerkingtreding van het Pact en bijbehorende wetgeving. Nederland vroeg daarbij, net als enkele andere lidstaten, specifiek aandacht voor implementatie van de Screeningverordening en de asielgrensprocedure, die, mede door de inzet van Nederland, onderdeel zijn van de prioritaire acties van de Schengencyclus. Met het oog op het Staat van Schengenrapport verwezen verscheidene lidstaten, waaronder Nederland, naar de brief </w:t>
      </w:r>
      <w:r w:rsidRPr="002D0EE1">
        <w:rPr>
          <w:rFonts w:ascii="Verdana" w:hAnsi="Verdana" w:eastAsia="Aptos" w:cs="Times New Roman"/>
          <w:sz w:val="18"/>
          <w:szCs w:val="18"/>
        </w:rPr>
        <w:t xml:space="preserve">over restrictieve en uniforme toepassing van het EU-visumbeleid ten aanzien van Russische burgers, die Nederland mede heeft ondertekend. Ook uitten enkele lidstaten zich kritisch ten aanzien van de herinvoering van binnengrenscontroles. </w:t>
      </w:r>
      <w:r w:rsidRPr="002D0EE1">
        <w:rPr>
          <w:rFonts w:ascii="Verdana" w:hAnsi="Verdana" w:eastAsia="Verdana" w:cs="Verdana"/>
          <w:sz w:val="18"/>
          <w:szCs w:val="18"/>
        </w:rPr>
        <w:t xml:space="preserve">Een aantal lidstaten riep op tot een verlenging van de Schengencyclus met het oog op effectieve implementatie van de prioriteiten en daarbij behorende acties. Cyprus benadrukte </w:t>
      </w:r>
      <w:r w:rsidRPr="002D0EE1" w:rsidR="004D6DFA">
        <w:rPr>
          <w:rFonts w:ascii="Verdana" w:hAnsi="Verdana" w:eastAsia="Verdana" w:cs="Verdana"/>
          <w:sz w:val="18"/>
          <w:szCs w:val="18"/>
        </w:rPr>
        <w:t xml:space="preserve">zijn </w:t>
      </w:r>
      <w:r w:rsidRPr="002D0EE1">
        <w:rPr>
          <w:rFonts w:ascii="Verdana" w:hAnsi="Verdana" w:eastAsia="Verdana" w:cs="Verdana"/>
          <w:sz w:val="18"/>
          <w:szCs w:val="18"/>
        </w:rPr>
        <w:t xml:space="preserve">wens voor zo snel mogelijke Schengentoetreding. </w:t>
      </w:r>
    </w:p>
    <w:p w:rsidRPr="002D0EE1" w:rsidR="00B50079" w:rsidP="000528E8" w:rsidRDefault="00B50079" w14:paraId="2613E4B0" w14:textId="77777777">
      <w:pPr>
        <w:spacing w:after="0" w:line="276" w:lineRule="auto"/>
        <w:contextualSpacing/>
        <w:rPr>
          <w:rFonts w:ascii="Verdana" w:hAnsi="Verdana" w:eastAsia="Verdana" w:cs="Verdana"/>
          <w:sz w:val="18"/>
          <w:szCs w:val="18"/>
        </w:rPr>
      </w:pPr>
    </w:p>
    <w:p w:rsidRPr="002D0EE1" w:rsidR="00B50079" w:rsidP="000528E8" w:rsidRDefault="00B50079" w14:paraId="643904DC" w14:textId="58D212DA">
      <w:pPr>
        <w:spacing w:after="0" w:line="276" w:lineRule="auto"/>
        <w:contextualSpacing/>
        <w:rPr>
          <w:rFonts w:ascii="Verdana" w:hAnsi="Verdana" w:eastAsia="Aptos" w:cs="Times New Roman"/>
          <w:color w:val="000000" w:themeColor="text1"/>
          <w:sz w:val="18"/>
          <w:szCs w:val="18"/>
        </w:rPr>
      </w:pPr>
      <w:r w:rsidRPr="002D0EE1">
        <w:rPr>
          <w:rFonts w:ascii="Verdana" w:hAnsi="Verdana" w:eastAsia="Verdana" w:cs="Verdana"/>
          <w:sz w:val="18"/>
          <w:szCs w:val="18"/>
        </w:rPr>
        <w:lastRenderedPageBreak/>
        <w:t xml:space="preserve">Tijdens de </w:t>
      </w:r>
      <w:r w:rsidRPr="002D0EE1" w:rsidR="00D137D2">
        <w:rPr>
          <w:rFonts w:ascii="Verdana" w:hAnsi="Verdana" w:eastAsia="Verdana" w:cs="Verdana"/>
          <w:sz w:val="18"/>
          <w:szCs w:val="18"/>
        </w:rPr>
        <w:t>JBZ-</w:t>
      </w:r>
      <w:r w:rsidRPr="002D0EE1">
        <w:rPr>
          <w:rFonts w:ascii="Verdana" w:hAnsi="Verdana" w:eastAsia="Verdana" w:cs="Verdana"/>
          <w:sz w:val="18"/>
          <w:szCs w:val="18"/>
        </w:rPr>
        <w:t xml:space="preserve">Raad zijn ook Raadsconclusies over </w:t>
      </w:r>
      <w:r w:rsidRPr="002D0EE1" w:rsidR="007279A2">
        <w:rPr>
          <w:rFonts w:ascii="Verdana" w:hAnsi="Verdana" w:eastAsia="Verdana" w:cs="Verdana"/>
          <w:sz w:val="18"/>
          <w:szCs w:val="18"/>
        </w:rPr>
        <w:t xml:space="preserve">de </w:t>
      </w:r>
      <w:proofErr w:type="spellStart"/>
      <w:r w:rsidRPr="002D0EE1">
        <w:rPr>
          <w:rFonts w:ascii="Verdana" w:hAnsi="Verdana" w:eastAsia="Verdana" w:cs="Verdana"/>
          <w:sz w:val="18"/>
          <w:szCs w:val="18"/>
        </w:rPr>
        <w:t>Schengengovernance</w:t>
      </w:r>
      <w:proofErr w:type="spellEnd"/>
      <w:r w:rsidRPr="002D0EE1">
        <w:rPr>
          <w:rStyle w:val="Voetnootmarkering"/>
          <w:rFonts w:ascii="Verdana" w:hAnsi="Verdana" w:eastAsia="Verdana" w:cs="Verdana"/>
          <w:sz w:val="18"/>
          <w:szCs w:val="18"/>
        </w:rPr>
        <w:footnoteReference w:id="1"/>
      </w:r>
      <w:r w:rsidRPr="002D0EE1">
        <w:rPr>
          <w:rFonts w:ascii="Verdana" w:hAnsi="Verdana" w:eastAsia="Verdana" w:cs="Verdana"/>
          <w:sz w:val="18"/>
          <w:szCs w:val="18"/>
        </w:rPr>
        <w:t xml:space="preserve"> aangenomen. De Raadsconclusies </w:t>
      </w:r>
      <w:r w:rsidRPr="002D0EE1" w:rsidR="004D6DFA">
        <w:rPr>
          <w:rFonts w:ascii="Verdana" w:hAnsi="Verdana" w:eastAsia="Verdana" w:cs="Verdana"/>
          <w:sz w:val="18"/>
          <w:szCs w:val="18"/>
        </w:rPr>
        <w:t xml:space="preserve">beogen de </w:t>
      </w:r>
      <w:proofErr w:type="spellStart"/>
      <w:r w:rsidRPr="002D0EE1">
        <w:rPr>
          <w:rFonts w:ascii="Verdana" w:hAnsi="Verdana" w:eastAsia="Verdana" w:cs="Verdana"/>
          <w:sz w:val="18"/>
          <w:szCs w:val="18"/>
        </w:rPr>
        <w:t>Schengengovernance</w:t>
      </w:r>
      <w:proofErr w:type="spellEnd"/>
      <w:r w:rsidRPr="002D0EE1">
        <w:rPr>
          <w:rFonts w:ascii="Verdana" w:hAnsi="Verdana" w:eastAsia="Verdana" w:cs="Verdana"/>
          <w:sz w:val="18"/>
          <w:szCs w:val="18"/>
        </w:rPr>
        <w:t xml:space="preserve"> zowel op nationaal als Europees niveau te versterken om tekortkomingen ten aanzien van de implementatie van het </w:t>
      </w:r>
      <w:proofErr w:type="spellStart"/>
      <w:r w:rsidRPr="002D0EE1">
        <w:rPr>
          <w:rFonts w:ascii="Verdana" w:hAnsi="Verdana" w:eastAsia="Verdana" w:cs="Verdana"/>
          <w:i/>
          <w:iCs/>
          <w:sz w:val="18"/>
          <w:szCs w:val="18"/>
        </w:rPr>
        <w:t>Schengenacquis</w:t>
      </w:r>
      <w:proofErr w:type="spellEnd"/>
      <w:r w:rsidRPr="002D0EE1">
        <w:rPr>
          <w:rFonts w:ascii="Verdana" w:hAnsi="Verdana" w:eastAsia="Verdana" w:cs="Verdana"/>
          <w:sz w:val="18"/>
          <w:szCs w:val="18"/>
        </w:rPr>
        <w:t xml:space="preserve"> te </w:t>
      </w:r>
      <w:r w:rsidRPr="002D0EE1" w:rsidR="00480B5D">
        <w:rPr>
          <w:rFonts w:ascii="Verdana" w:hAnsi="Verdana" w:eastAsia="Verdana" w:cs="Verdana"/>
          <w:sz w:val="18"/>
          <w:szCs w:val="18"/>
        </w:rPr>
        <w:t>adresseren</w:t>
      </w:r>
      <w:r w:rsidRPr="002D0EE1">
        <w:rPr>
          <w:rFonts w:ascii="Verdana" w:hAnsi="Verdana" w:eastAsia="Verdana" w:cs="Verdana"/>
          <w:sz w:val="18"/>
          <w:szCs w:val="18"/>
        </w:rPr>
        <w:t xml:space="preserve">, onder andere door meer strategisch gebruik van monitoringsmiddelen en het voeren van discussies op politiek niveau over tekortkomingen in de implementatie van het </w:t>
      </w:r>
      <w:proofErr w:type="spellStart"/>
      <w:r w:rsidRPr="002D0EE1">
        <w:rPr>
          <w:rFonts w:ascii="Verdana" w:hAnsi="Verdana" w:eastAsia="Verdana" w:cs="Verdana"/>
          <w:i/>
          <w:iCs/>
          <w:sz w:val="18"/>
          <w:szCs w:val="18"/>
        </w:rPr>
        <w:t>Schenge</w:t>
      </w:r>
      <w:r w:rsidRPr="002D0EE1" w:rsidR="004D6DFA">
        <w:rPr>
          <w:rFonts w:ascii="Verdana" w:hAnsi="Verdana" w:eastAsia="Verdana" w:cs="Verdana"/>
          <w:i/>
          <w:iCs/>
          <w:sz w:val="18"/>
          <w:szCs w:val="18"/>
        </w:rPr>
        <w:t>n</w:t>
      </w:r>
      <w:r w:rsidRPr="002D0EE1">
        <w:rPr>
          <w:rFonts w:ascii="Verdana" w:hAnsi="Verdana" w:eastAsia="Verdana" w:cs="Verdana"/>
          <w:i/>
          <w:iCs/>
          <w:sz w:val="18"/>
          <w:szCs w:val="18"/>
        </w:rPr>
        <w:t>acquis</w:t>
      </w:r>
      <w:proofErr w:type="spellEnd"/>
      <w:r w:rsidRPr="002D0EE1">
        <w:rPr>
          <w:rFonts w:ascii="Verdana" w:hAnsi="Verdana" w:eastAsia="Verdana" w:cs="Verdana"/>
          <w:sz w:val="18"/>
          <w:szCs w:val="18"/>
        </w:rPr>
        <w:t xml:space="preserve">. Dit is van belang om buitengrensbeheer te versterken, interne veiligheid te verbeteren en secundaire migratie en </w:t>
      </w:r>
      <w:proofErr w:type="spellStart"/>
      <w:r w:rsidRPr="002D0EE1">
        <w:rPr>
          <w:rFonts w:ascii="Verdana" w:hAnsi="Verdana" w:eastAsia="Verdana" w:cs="Verdana"/>
          <w:sz w:val="18"/>
          <w:szCs w:val="18"/>
        </w:rPr>
        <w:t>instrumentalisering</w:t>
      </w:r>
      <w:proofErr w:type="spellEnd"/>
      <w:r w:rsidRPr="002D0EE1">
        <w:rPr>
          <w:rFonts w:ascii="Verdana" w:hAnsi="Verdana" w:eastAsia="Verdana" w:cs="Verdana"/>
          <w:sz w:val="18"/>
          <w:szCs w:val="18"/>
        </w:rPr>
        <w:t xml:space="preserve"> aan te pakken. Nederland heeft daarom ingestemd met de Raadsconclusies.</w:t>
      </w:r>
    </w:p>
    <w:bookmarkEnd w:id="0"/>
    <w:p w:rsidRPr="002D0EE1" w:rsidR="00AD5B94" w:rsidP="000528E8" w:rsidRDefault="00AD5B94" w14:paraId="698FBCB7" w14:textId="0BBCEEA6">
      <w:pPr>
        <w:spacing w:after="0" w:line="276" w:lineRule="auto"/>
        <w:rPr>
          <w:rFonts w:ascii="Verdana" w:hAnsi="Verdana"/>
          <w:sz w:val="18"/>
          <w:szCs w:val="18"/>
        </w:rPr>
      </w:pPr>
    </w:p>
    <w:p w:rsidRPr="002D0EE1" w:rsidR="0052571D" w:rsidP="000528E8" w:rsidRDefault="00981457" w14:paraId="56C995F6" w14:textId="62C7BE7C">
      <w:pPr>
        <w:pStyle w:val="Lijstalinea"/>
        <w:numPr>
          <w:ilvl w:val="0"/>
          <w:numId w:val="34"/>
        </w:numPr>
        <w:spacing w:after="0" w:line="276" w:lineRule="auto"/>
        <w:rPr>
          <w:rFonts w:ascii="Verdana" w:hAnsi="Verdana" w:cs="Calibri"/>
          <w:b/>
          <w:bCs/>
          <w:color w:val="000000" w:themeColor="text1"/>
          <w:sz w:val="18"/>
          <w:szCs w:val="18"/>
        </w:rPr>
      </w:pPr>
      <w:bookmarkStart w:name="_Hlk231848265" w:id="1"/>
      <w:r w:rsidRPr="002D0EE1">
        <w:rPr>
          <w:rFonts w:ascii="Verdana" w:hAnsi="Verdana" w:cs="Calibri"/>
          <w:b/>
          <w:bCs/>
          <w:color w:val="000000" w:themeColor="text1"/>
          <w:sz w:val="18"/>
          <w:szCs w:val="18"/>
        </w:rPr>
        <w:t>I</w:t>
      </w:r>
      <w:r w:rsidRPr="002D0EE1" w:rsidR="00564C06">
        <w:rPr>
          <w:rFonts w:ascii="Verdana" w:hAnsi="Verdana" w:cs="Calibri"/>
          <w:b/>
          <w:bCs/>
          <w:color w:val="000000" w:themeColor="text1"/>
          <w:sz w:val="18"/>
          <w:szCs w:val="18"/>
        </w:rPr>
        <w:t>mplementatie van i</w:t>
      </w:r>
      <w:r w:rsidRPr="002D0EE1">
        <w:rPr>
          <w:rFonts w:ascii="Verdana" w:hAnsi="Verdana" w:cs="Calibri"/>
          <w:b/>
          <w:bCs/>
          <w:color w:val="000000" w:themeColor="text1"/>
          <w:sz w:val="18"/>
          <w:szCs w:val="18"/>
        </w:rPr>
        <w:t>nteroperabiliteit</w:t>
      </w:r>
    </w:p>
    <w:bookmarkEnd w:id="1"/>
    <w:p w:rsidRPr="002D0EE1" w:rsidR="00F57F4C" w:rsidP="000528E8" w:rsidRDefault="00F57F4C" w14:paraId="50BF2745" w14:textId="77777777">
      <w:pPr>
        <w:spacing w:after="0" w:line="276" w:lineRule="auto"/>
        <w:rPr>
          <w:rFonts w:ascii="Verdana" w:hAnsi="Verdana"/>
          <w:sz w:val="18"/>
          <w:szCs w:val="18"/>
        </w:rPr>
      </w:pPr>
    </w:p>
    <w:p w:rsidRPr="002D0EE1" w:rsidR="005C48CB" w:rsidP="000528E8" w:rsidRDefault="005C48CB" w14:paraId="7A6E1E1A" w14:textId="77777777">
      <w:pPr>
        <w:spacing w:after="0" w:line="276" w:lineRule="auto"/>
        <w:rPr>
          <w:rFonts w:ascii="Verdana" w:hAnsi="Verdana"/>
          <w:sz w:val="18"/>
          <w:szCs w:val="18"/>
        </w:rPr>
      </w:pPr>
      <w:r w:rsidRPr="002D0EE1">
        <w:rPr>
          <w:rFonts w:ascii="Verdana" w:hAnsi="Verdana"/>
          <w:sz w:val="18"/>
          <w:szCs w:val="18"/>
        </w:rPr>
        <w:t xml:space="preserve">De JBZ-Raad besprak de implementatie van interoperabiliteitssystemen. Het Voorzitterschap stelde dat de lancering van het </w:t>
      </w:r>
      <w:r w:rsidRPr="002D0EE1">
        <w:rPr>
          <w:rFonts w:ascii="Verdana" w:hAnsi="Verdana"/>
          <w:i/>
          <w:iCs/>
          <w:sz w:val="18"/>
          <w:szCs w:val="18"/>
        </w:rPr>
        <w:t>Entry/Exit System</w:t>
      </w:r>
      <w:r w:rsidRPr="002D0EE1">
        <w:rPr>
          <w:rFonts w:ascii="Verdana" w:hAnsi="Verdana"/>
          <w:sz w:val="18"/>
          <w:szCs w:val="18"/>
        </w:rPr>
        <w:t xml:space="preserve"> (EES) een belangrijke mijlpaal vormt voor de interne veiligheid en het beheer van de buitengrenzen van de Unie. Het Voorzitterschap stelde vast dat alle lidstaten er hard aan werken om het EES volledig operationeel te laten zijn.</w:t>
      </w:r>
    </w:p>
    <w:p w:rsidRPr="002D0EE1" w:rsidR="005C48CB" w:rsidP="000528E8" w:rsidRDefault="005C48CB" w14:paraId="6D85D337" w14:textId="77777777">
      <w:pPr>
        <w:spacing w:after="0" w:line="276" w:lineRule="auto"/>
        <w:rPr>
          <w:rFonts w:ascii="Verdana" w:hAnsi="Verdana"/>
          <w:sz w:val="18"/>
          <w:szCs w:val="18"/>
        </w:rPr>
      </w:pPr>
    </w:p>
    <w:p w:rsidRPr="002D0EE1" w:rsidR="005C48CB" w:rsidP="000528E8" w:rsidRDefault="005C48CB" w14:paraId="4204C3EA" w14:textId="77777777">
      <w:pPr>
        <w:spacing w:after="0" w:line="276" w:lineRule="auto"/>
        <w:rPr>
          <w:rFonts w:ascii="Verdana" w:hAnsi="Verdana"/>
          <w:sz w:val="18"/>
          <w:szCs w:val="18"/>
        </w:rPr>
      </w:pPr>
      <w:r w:rsidRPr="002D0EE1">
        <w:rPr>
          <w:rFonts w:ascii="Verdana" w:hAnsi="Verdana"/>
          <w:sz w:val="18"/>
          <w:szCs w:val="18"/>
        </w:rPr>
        <w:t xml:space="preserve">De Commissie wees lidstaten erop dat tot 6 september a.s. gebruik kan worden gemaakt van de mogelijkheid biometrie achterwege laten in geval van grote drukte. De Commissie gaf aan dat het systeem in de korte periode dat het operationeel is (sinds 10 april jl.) reeds zijn meerwaarde heeft bewezen in de strijd tegen illegale </w:t>
      </w:r>
      <w:proofErr w:type="spellStart"/>
      <w:r w:rsidRPr="002D0EE1">
        <w:rPr>
          <w:rFonts w:ascii="Verdana" w:hAnsi="Verdana"/>
          <w:sz w:val="18"/>
          <w:szCs w:val="18"/>
        </w:rPr>
        <w:t>inreis</w:t>
      </w:r>
      <w:proofErr w:type="spellEnd"/>
      <w:r w:rsidRPr="002D0EE1">
        <w:rPr>
          <w:rFonts w:ascii="Verdana" w:hAnsi="Verdana"/>
          <w:sz w:val="18"/>
          <w:szCs w:val="18"/>
        </w:rPr>
        <w:t xml:space="preserve"> en identiteitsfraude. </w:t>
      </w:r>
    </w:p>
    <w:p w:rsidRPr="002D0EE1" w:rsidR="005C48CB" w:rsidP="000528E8" w:rsidRDefault="005C48CB" w14:paraId="4BDCC73E" w14:textId="77777777">
      <w:pPr>
        <w:spacing w:after="0" w:line="276" w:lineRule="auto"/>
        <w:rPr>
          <w:rFonts w:ascii="Verdana" w:hAnsi="Verdana"/>
          <w:sz w:val="18"/>
          <w:szCs w:val="18"/>
        </w:rPr>
      </w:pPr>
    </w:p>
    <w:p w:rsidRPr="002D0EE1" w:rsidR="005C48CB" w:rsidP="000528E8" w:rsidRDefault="005C48CB" w14:paraId="28401B84" w14:textId="7F4627DB">
      <w:pPr>
        <w:spacing w:after="0" w:line="276" w:lineRule="auto"/>
        <w:rPr>
          <w:rFonts w:ascii="Verdana" w:hAnsi="Verdana"/>
          <w:sz w:val="18"/>
          <w:szCs w:val="18"/>
        </w:rPr>
      </w:pPr>
      <w:r w:rsidRPr="002D0EE1">
        <w:rPr>
          <w:rFonts w:ascii="Verdana" w:hAnsi="Verdana"/>
          <w:sz w:val="18"/>
          <w:szCs w:val="18"/>
        </w:rPr>
        <w:t>In de daaropvolgende discussie werd door verschillende lidstaten gevraagd om flexibiliteit ten aanzien van de biometrieverplichting na 6 september zodat lidstaten meer tijd hebben om het systeem op een verantwoorde manier te implementeren. Nederland sloot zich hierbij aan, waarbij het aangaf hard te werken aan een stabiele tenuitvoerlegging van EES, en wees op operationele uitdagingen tijdens drukke periodes. De Commissie stelde naar de zorgen van de lidstaten te luisteren en opties hiertoe verder te onderzoeken.</w:t>
      </w:r>
      <w:r w:rsidRPr="002D0EE1" w:rsidR="00B00B26">
        <w:rPr>
          <w:rFonts w:ascii="Verdana" w:hAnsi="Verdana"/>
          <w:sz w:val="18"/>
          <w:szCs w:val="18"/>
        </w:rPr>
        <w:t xml:space="preserve"> </w:t>
      </w:r>
      <w:r w:rsidRPr="002D0EE1">
        <w:rPr>
          <w:rFonts w:ascii="Verdana" w:hAnsi="Verdana"/>
          <w:sz w:val="18"/>
          <w:szCs w:val="18"/>
        </w:rPr>
        <w:t>Daarnaast werd benoemd dat de start van ETIAS momenteel wordt voorbereid als een belangrijke stap in de interoperabiliteit.</w:t>
      </w:r>
    </w:p>
    <w:p w:rsidRPr="002D0EE1" w:rsidR="00F57F4C" w:rsidP="000528E8" w:rsidRDefault="00F57F4C" w14:paraId="1734BE16" w14:textId="77777777">
      <w:pPr>
        <w:spacing w:after="0" w:line="276" w:lineRule="auto"/>
        <w:rPr>
          <w:rFonts w:ascii="Verdana" w:hAnsi="Verdana"/>
          <w:sz w:val="18"/>
          <w:szCs w:val="18"/>
        </w:rPr>
      </w:pPr>
    </w:p>
    <w:p w:rsidRPr="002D0EE1" w:rsidR="001E6D70" w:rsidP="000528E8" w:rsidRDefault="004B382A" w14:paraId="5C06D4E8" w14:textId="77777777">
      <w:pPr>
        <w:pStyle w:val="Lijstalinea"/>
        <w:numPr>
          <w:ilvl w:val="0"/>
          <w:numId w:val="34"/>
        </w:numPr>
        <w:spacing w:line="276" w:lineRule="auto"/>
        <w:rPr>
          <w:rFonts w:ascii="Verdana" w:hAnsi="Verdana" w:eastAsia="Aptos" w:cs="Calibri"/>
          <w:b/>
          <w:bCs/>
          <w:sz w:val="18"/>
          <w:szCs w:val="18"/>
        </w:rPr>
      </w:pPr>
      <w:r w:rsidRPr="002D0EE1">
        <w:rPr>
          <w:rFonts w:ascii="Verdana" w:hAnsi="Verdana" w:eastAsia="Aptos" w:cs="Calibri"/>
          <w:b/>
          <w:bCs/>
          <w:sz w:val="18"/>
          <w:szCs w:val="18"/>
        </w:rPr>
        <w:t>Toekomstige juridische status van ontheemde personen uit Oekraïne</w:t>
      </w:r>
    </w:p>
    <w:p w:rsidRPr="002D0EE1" w:rsidR="002A6BB1" w:rsidP="000528E8" w:rsidRDefault="001E6D70" w14:paraId="242BD356" w14:textId="1375EC3C">
      <w:pPr>
        <w:spacing w:after="0" w:line="276" w:lineRule="auto"/>
        <w:rPr>
          <w:rFonts w:ascii="Verdana" w:hAnsi="Verdana"/>
          <w:color w:val="000000" w:themeColor="text1"/>
          <w:sz w:val="18"/>
          <w:szCs w:val="18"/>
        </w:rPr>
      </w:pPr>
      <w:r w:rsidRPr="002D0EE1">
        <w:rPr>
          <w:rFonts w:ascii="Verdana" w:hAnsi="Verdana"/>
          <w:color w:val="000000" w:themeColor="text1"/>
          <w:sz w:val="18"/>
          <w:szCs w:val="18"/>
        </w:rPr>
        <w:t xml:space="preserve">Tijdens een besloten lunch wisselden de lidstaten van gedachten over een eventuele verlenging van de Richtlijn Tijdelijke Bescherming (RTB) voor Oekraïense ontheemden, alsook een eventuele scopebeperking van de RTB voor mannen die in Oekraïne dienstplichtig zijn. Nederland heeft verlenging van de RTB van maart 2027 tot maart 2028 gesteund. De verlenging kon rekenen op brede steun onder de lidstaten. Verder heeft Nederland aangegeven open te staan voor een eventuele scopebeperking en heeft daarbij aandacht gevraagd voor de juridische houdbaarheid en uitvoerbaarheid, evenals de betrokkenheid van Oekraïne bij een dergelijk voorstel. Deze aandachtspunten werden door een groot aantal lidstaten benadrukt, waarbij de meeste lidstaten aangaven open te staan voor de scopebeperking. Enkele lidstaten benadrukten het belang van de scopebeperking. Het kabinet is in afwachting van het voorstel van de Commissie alvorens een positie in te nemen. Daarnaast heeft Nederland ook het belang van zorgvuldige identiteitscontrole door middel van het </w:t>
      </w:r>
      <w:proofErr w:type="spellStart"/>
      <w:r w:rsidRPr="002D0EE1">
        <w:rPr>
          <w:rFonts w:ascii="Verdana" w:hAnsi="Verdana"/>
          <w:i/>
          <w:iCs/>
          <w:color w:val="000000" w:themeColor="text1"/>
          <w:sz w:val="18"/>
          <w:szCs w:val="18"/>
        </w:rPr>
        <w:t>Temporary</w:t>
      </w:r>
      <w:proofErr w:type="spellEnd"/>
      <w:r w:rsidRPr="002D0EE1">
        <w:rPr>
          <w:rFonts w:ascii="Verdana" w:hAnsi="Verdana"/>
          <w:i/>
          <w:iCs/>
          <w:color w:val="000000" w:themeColor="text1"/>
          <w:sz w:val="18"/>
          <w:szCs w:val="18"/>
        </w:rPr>
        <w:t xml:space="preserve"> </w:t>
      </w:r>
      <w:proofErr w:type="spellStart"/>
      <w:r w:rsidRPr="002D0EE1">
        <w:rPr>
          <w:rFonts w:ascii="Verdana" w:hAnsi="Verdana"/>
          <w:i/>
          <w:iCs/>
          <w:color w:val="000000" w:themeColor="text1"/>
          <w:sz w:val="18"/>
          <w:szCs w:val="18"/>
        </w:rPr>
        <w:t>Protection</w:t>
      </w:r>
      <w:proofErr w:type="spellEnd"/>
      <w:r w:rsidRPr="002D0EE1">
        <w:rPr>
          <w:rFonts w:ascii="Verdana" w:hAnsi="Verdana"/>
          <w:i/>
          <w:iCs/>
          <w:color w:val="000000" w:themeColor="text1"/>
          <w:sz w:val="18"/>
          <w:szCs w:val="18"/>
        </w:rPr>
        <w:t xml:space="preserve"> </w:t>
      </w:r>
      <w:proofErr w:type="spellStart"/>
      <w:r w:rsidRPr="002D0EE1">
        <w:rPr>
          <w:rFonts w:ascii="Verdana" w:hAnsi="Verdana"/>
          <w:i/>
          <w:iCs/>
          <w:color w:val="000000" w:themeColor="text1"/>
          <w:sz w:val="18"/>
          <w:szCs w:val="18"/>
        </w:rPr>
        <w:t>and</w:t>
      </w:r>
      <w:proofErr w:type="spellEnd"/>
      <w:r w:rsidRPr="002D0EE1">
        <w:rPr>
          <w:rFonts w:ascii="Verdana" w:hAnsi="Verdana"/>
          <w:i/>
          <w:iCs/>
          <w:color w:val="000000" w:themeColor="text1"/>
          <w:sz w:val="18"/>
          <w:szCs w:val="18"/>
        </w:rPr>
        <w:t xml:space="preserve"> </w:t>
      </w:r>
      <w:proofErr w:type="spellStart"/>
      <w:r w:rsidRPr="002D0EE1">
        <w:rPr>
          <w:rFonts w:ascii="Verdana" w:hAnsi="Verdana"/>
          <w:i/>
          <w:iCs/>
          <w:color w:val="000000" w:themeColor="text1"/>
          <w:sz w:val="18"/>
          <w:szCs w:val="18"/>
        </w:rPr>
        <w:t>Registration</w:t>
      </w:r>
      <w:proofErr w:type="spellEnd"/>
      <w:r w:rsidRPr="002D0EE1">
        <w:rPr>
          <w:rFonts w:ascii="Verdana" w:hAnsi="Verdana"/>
          <w:i/>
          <w:iCs/>
          <w:color w:val="000000" w:themeColor="text1"/>
          <w:sz w:val="18"/>
          <w:szCs w:val="18"/>
        </w:rPr>
        <w:t xml:space="preserve"> Platform</w:t>
      </w:r>
      <w:r w:rsidRPr="002D0EE1">
        <w:rPr>
          <w:rFonts w:ascii="Verdana" w:hAnsi="Verdana"/>
          <w:color w:val="000000" w:themeColor="text1"/>
          <w:sz w:val="18"/>
          <w:szCs w:val="18"/>
        </w:rPr>
        <w:t xml:space="preserve"> (TPP) onderstreept. Over de verdere inzet op dit terrein wordt u in de Kamerbrief Opvang Oekraïense Ontheemden, die voor het zomerreces met uw Kamer wordt gedeeld, nader geïnformeerd.</w:t>
      </w:r>
    </w:p>
    <w:p w:rsidRPr="002D0EE1" w:rsidR="00F57F4C" w:rsidP="000528E8" w:rsidRDefault="00F57F4C" w14:paraId="6AD61115" w14:textId="77777777">
      <w:pPr>
        <w:spacing w:after="0" w:line="276" w:lineRule="auto"/>
        <w:rPr>
          <w:rFonts w:ascii="Verdana" w:hAnsi="Verdana" w:cs="Calibri"/>
          <w:sz w:val="18"/>
          <w:szCs w:val="18"/>
        </w:rPr>
      </w:pPr>
    </w:p>
    <w:p w:rsidRPr="002D0EE1" w:rsidR="00101DE8" w:rsidP="000528E8" w:rsidRDefault="004B382A" w14:paraId="0C767713" w14:textId="67396159">
      <w:pPr>
        <w:pStyle w:val="Lijstalinea"/>
        <w:numPr>
          <w:ilvl w:val="0"/>
          <w:numId w:val="34"/>
        </w:numPr>
        <w:spacing w:after="0" w:line="276" w:lineRule="auto"/>
        <w:rPr>
          <w:rFonts w:ascii="Verdana" w:hAnsi="Verdana" w:cs="Calibri"/>
          <w:sz w:val="18"/>
          <w:szCs w:val="18"/>
        </w:rPr>
      </w:pPr>
      <w:bookmarkStart w:name="_Hlk231841794" w:id="2"/>
      <w:r w:rsidRPr="002D0EE1">
        <w:rPr>
          <w:rFonts w:ascii="Verdana" w:hAnsi="Verdana" w:eastAsia="Aptos" w:cs="Calibri"/>
          <w:b/>
          <w:bCs/>
          <w:sz w:val="18"/>
          <w:szCs w:val="18"/>
        </w:rPr>
        <w:t>Uitvoering van het Asiel- en Migratiepact</w:t>
      </w:r>
      <w:bookmarkEnd w:id="2"/>
      <w:r w:rsidRPr="002D0EE1" w:rsidR="00843661">
        <w:rPr>
          <w:rFonts w:ascii="Verdana" w:hAnsi="Verdana" w:eastAsia="Aptos" w:cs="Calibri"/>
          <w:b/>
          <w:bCs/>
          <w:sz w:val="18"/>
          <w:szCs w:val="18"/>
        </w:rPr>
        <w:t xml:space="preserve"> (Pact)</w:t>
      </w:r>
    </w:p>
    <w:p w:rsidRPr="002D0EE1" w:rsidR="004476EF" w:rsidP="000528E8" w:rsidRDefault="004476EF" w14:paraId="75C37C77" w14:textId="77777777">
      <w:pPr>
        <w:pStyle w:val="Lijstalinea"/>
        <w:spacing w:after="0" w:line="276" w:lineRule="auto"/>
        <w:rPr>
          <w:rFonts w:ascii="Verdana" w:hAnsi="Verdana" w:cs="Calibri"/>
          <w:sz w:val="18"/>
          <w:szCs w:val="18"/>
        </w:rPr>
      </w:pPr>
    </w:p>
    <w:p w:rsidRPr="002D0EE1" w:rsidR="004D6DFA" w:rsidP="000528E8" w:rsidRDefault="004D6DFA" w14:paraId="68F5E7A1" w14:textId="017AFC52">
      <w:pPr>
        <w:spacing w:after="0" w:line="276" w:lineRule="auto"/>
        <w:rPr>
          <w:rFonts w:ascii="Verdana" w:hAnsi="Verdana" w:eastAsia="Aptos" w:cs="Times New Roman"/>
          <w:sz w:val="18"/>
          <w:szCs w:val="18"/>
        </w:rPr>
      </w:pPr>
      <w:r w:rsidRPr="002D0EE1">
        <w:rPr>
          <w:rFonts w:ascii="Verdana" w:hAnsi="Verdana" w:eastAsia="Aptos" w:cs="Times New Roman"/>
          <w:sz w:val="18"/>
          <w:szCs w:val="18"/>
        </w:rPr>
        <w:t xml:space="preserve">De Commissie informeerde de </w:t>
      </w:r>
      <w:r w:rsidRPr="002D0EE1" w:rsidR="00843661">
        <w:rPr>
          <w:rFonts w:ascii="Verdana" w:hAnsi="Verdana" w:eastAsia="Aptos" w:cs="Times New Roman"/>
          <w:sz w:val="18"/>
          <w:szCs w:val="18"/>
        </w:rPr>
        <w:t>JBZ-</w:t>
      </w:r>
      <w:r w:rsidRPr="002D0EE1">
        <w:rPr>
          <w:rFonts w:ascii="Verdana" w:hAnsi="Verdana" w:eastAsia="Aptos" w:cs="Times New Roman"/>
          <w:sz w:val="18"/>
          <w:szCs w:val="18"/>
        </w:rPr>
        <w:t>Raad over de stand van zaken van de implementatie van het Pact in aanloop naar de inwerkingtreding van het Pact op 12 juni jl. De Commissie benadrukte de omvang van de implementatie voor alle lidstaten, maar markeerde dat er in de afgelopen periode significante vooruitgang is geboekt bij de implementatie en stelde dat de belangrijkste elementen van het Pact geïmplementeerd zijn op het moment dat het Pact in werking treedt. De Commissie st</w:t>
      </w:r>
      <w:r w:rsidRPr="002D0EE1" w:rsidR="00843661">
        <w:rPr>
          <w:rFonts w:ascii="Verdana" w:hAnsi="Verdana" w:eastAsia="Aptos" w:cs="Times New Roman"/>
          <w:sz w:val="18"/>
          <w:szCs w:val="18"/>
        </w:rPr>
        <w:t>ond</w:t>
      </w:r>
      <w:r w:rsidRPr="002D0EE1">
        <w:rPr>
          <w:rFonts w:ascii="Verdana" w:hAnsi="Verdana" w:eastAsia="Aptos" w:cs="Times New Roman"/>
          <w:sz w:val="18"/>
          <w:szCs w:val="18"/>
        </w:rPr>
        <w:t xml:space="preserve"> verder stil bij de aandachtspunten die ook benoemd zijn in het voortgangsrapport van 8 mei </w:t>
      </w:r>
      <w:r w:rsidRPr="002D0EE1">
        <w:rPr>
          <w:rFonts w:ascii="Verdana" w:hAnsi="Verdana" w:eastAsia="Aptos" w:cs="Times New Roman"/>
          <w:sz w:val="18"/>
          <w:szCs w:val="18"/>
        </w:rPr>
        <w:lastRenderedPageBreak/>
        <w:t>jl.</w:t>
      </w:r>
      <w:r w:rsidRPr="002D0EE1" w:rsidR="00843661">
        <w:rPr>
          <w:rFonts w:ascii="Verdana" w:hAnsi="Verdana" w:eastAsia="Aptos" w:cs="Times New Roman"/>
          <w:sz w:val="18"/>
          <w:szCs w:val="18"/>
        </w:rPr>
        <w:t>.</w:t>
      </w:r>
      <w:r w:rsidRPr="002D0EE1">
        <w:rPr>
          <w:rFonts w:ascii="Verdana" w:hAnsi="Verdana" w:eastAsia="Aptos" w:cs="Times New Roman"/>
          <w:sz w:val="18"/>
          <w:szCs w:val="18"/>
        </w:rPr>
        <w:t xml:space="preserve"> T</w:t>
      </w:r>
      <w:r w:rsidRPr="002D0EE1" w:rsidR="00843661">
        <w:rPr>
          <w:rFonts w:ascii="Verdana" w:hAnsi="Verdana" w:eastAsia="Aptos" w:cs="Times New Roman"/>
          <w:sz w:val="18"/>
          <w:szCs w:val="18"/>
        </w:rPr>
        <w:t>en aanzien van</w:t>
      </w:r>
      <w:r w:rsidRPr="002D0EE1">
        <w:rPr>
          <w:rFonts w:ascii="Verdana" w:hAnsi="Verdana" w:eastAsia="Aptos" w:cs="Times New Roman"/>
          <w:sz w:val="18"/>
          <w:szCs w:val="18"/>
        </w:rPr>
        <w:t xml:space="preserve"> nationale wetgeving stel</w:t>
      </w:r>
      <w:r w:rsidRPr="002D0EE1" w:rsidR="00843661">
        <w:rPr>
          <w:rFonts w:ascii="Verdana" w:hAnsi="Verdana" w:eastAsia="Aptos" w:cs="Times New Roman"/>
          <w:sz w:val="18"/>
          <w:szCs w:val="18"/>
        </w:rPr>
        <w:t>de</w:t>
      </w:r>
      <w:r w:rsidRPr="002D0EE1">
        <w:rPr>
          <w:rFonts w:ascii="Verdana" w:hAnsi="Verdana" w:eastAsia="Aptos" w:cs="Times New Roman"/>
          <w:sz w:val="18"/>
          <w:szCs w:val="18"/>
        </w:rPr>
        <w:t xml:space="preserve"> de Commissie dat lidstaten vergevorderd zijn en er dagelijks voortgang wordt geboekt. Op extern grensbeheer stel</w:t>
      </w:r>
      <w:r w:rsidRPr="002D0EE1" w:rsidR="00843661">
        <w:rPr>
          <w:rFonts w:ascii="Verdana" w:hAnsi="Verdana" w:eastAsia="Aptos" w:cs="Times New Roman"/>
          <w:sz w:val="18"/>
          <w:szCs w:val="18"/>
        </w:rPr>
        <w:t>de</w:t>
      </w:r>
      <w:r w:rsidRPr="002D0EE1">
        <w:rPr>
          <w:rFonts w:ascii="Verdana" w:hAnsi="Verdana" w:eastAsia="Aptos" w:cs="Times New Roman"/>
          <w:sz w:val="18"/>
          <w:szCs w:val="18"/>
        </w:rPr>
        <w:t xml:space="preserve"> de Commissie dat intussen voortgang is geboekt op het realiseren van de adequate capaciteit in de asielgrensprocedure, waaronder ook voldoende faciliteiten en personeel, maar dat er in enkele lidstaten nog praktische uitdagingen zijn met betrekking tot infrastructuur, IT en het tegengaan van ontduiking. Andere aandachtspunten zijn het voorzien in voldoende opvangcapaciteit en het wegwerken van achterstanden in de procedure. Ten aanzien van de implementatie van </w:t>
      </w:r>
      <w:proofErr w:type="spellStart"/>
      <w:r w:rsidRPr="002D0EE1">
        <w:rPr>
          <w:rFonts w:ascii="Verdana" w:hAnsi="Verdana" w:eastAsia="Aptos" w:cs="Times New Roman"/>
          <w:sz w:val="18"/>
          <w:szCs w:val="18"/>
        </w:rPr>
        <w:t>Eurodac</w:t>
      </w:r>
      <w:proofErr w:type="spellEnd"/>
      <w:r w:rsidRPr="002D0EE1">
        <w:rPr>
          <w:rFonts w:ascii="Verdana" w:hAnsi="Verdana" w:eastAsia="Aptos" w:cs="Times New Roman"/>
          <w:sz w:val="18"/>
          <w:szCs w:val="18"/>
        </w:rPr>
        <w:t xml:space="preserve"> gaven zowel de Commissie als </w:t>
      </w:r>
      <w:proofErr w:type="spellStart"/>
      <w:r w:rsidRPr="002D0EE1">
        <w:rPr>
          <w:rFonts w:ascii="Verdana" w:hAnsi="Verdana" w:eastAsia="Aptos" w:cs="Times New Roman"/>
          <w:sz w:val="18"/>
          <w:szCs w:val="18"/>
        </w:rPr>
        <w:t>eu</w:t>
      </w:r>
      <w:proofErr w:type="spellEnd"/>
      <w:r w:rsidRPr="002D0EE1">
        <w:rPr>
          <w:rFonts w:ascii="Verdana" w:hAnsi="Verdana" w:eastAsia="Aptos" w:cs="Times New Roman"/>
          <w:sz w:val="18"/>
          <w:szCs w:val="18"/>
        </w:rPr>
        <w:t xml:space="preserve">-Lisa aan dat er belangrijke voortgang is geboekt met de implementatie. Zowel de Commissie als </w:t>
      </w:r>
      <w:proofErr w:type="spellStart"/>
      <w:r w:rsidRPr="002D0EE1">
        <w:rPr>
          <w:rFonts w:ascii="Verdana" w:hAnsi="Verdana" w:eastAsia="Aptos" w:cs="Times New Roman"/>
          <w:sz w:val="18"/>
          <w:szCs w:val="18"/>
        </w:rPr>
        <w:t>eu</w:t>
      </w:r>
      <w:proofErr w:type="spellEnd"/>
      <w:r w:rsidRPr="002D0EE1">
        <w:rPr>
          <w:rFonts w:ascii="Verdana" w:hAnsi="Verdana" w:eastAsia="Aptos" w:cs="Times New Roman"/>
          <w:sz w:val="18"/>
          <w:szCs w:val="18"/>
        </w:rPr>
        <w:t xml:space="preserve">-Lisa blijven lidstaten ondersteunen met </w:t>
      </w:r>
      <w:r w:rsidRPr="002D0EE1" w:rsidR="00101DE8">
        <w:rPr>
          <w:rFonts w:ascii="Verdana" w:hAnsi="Verdana" w:eastAsia="Aptos" w:cs="Times New Roman"/>
          <w:sz w:val="18"/>
          <w:szCs w:val="18"/>
        </w:rPr>
        <w:t xml:space="preserve">het </w:t>
      </w:r>
      <w:r w:rsidRPr="002D0EE1">
        <w:rPr>
          <w:rFonts w:ascii="Verdana" w:hAnsi="Verdana" w:eastAsia="Aptos" w:cs="Times New Roman"/>
          <w:sz w:val="18"/>
          <w:szCs w:val="18"/>
        </w:rPr>
        <w:t xml:space="preserve">oog op volledige implementatie van </w:t>
      </w:r>
      <w:proofErr w:type="spellStart"/>
      <w:r w:rsidRPr="002D0EE1">
        <w:rPr>
          <w:rFonts w:ascii="Verdana" w:hAnsi="Verdana" w:eastAsia="Aptos" w:cs="Times New Roman"/>
          <w:sz w:val="18"/>
          <w:szCs w:val="18"/>
        </w:rPr>
        <w:t>Eurodac</w:t>
      </w:r>
      <w:proofErr w:type="spellEnd"/>
      <w:r w:rsidRPr="002D0EE1">
        <w:rPr>
          <w:rFonts w:ascii="Verdana" w:hAnsi="Verdana" w:eastAsia="Aptos" w:cs="Times New Roman"/>
          <w:sz w:val="18"/>
          <w:szCs w:val="18"/>
        </w:rPr>
        <w:t xml:space="preserve"> op 12 juni. De Commissie blijft de voortgang op alle onderdelen nauw monitoren. Nederland heeft tijdens de </w:t>
      </w:r>
      <w:r w:rsidRPr="002D0EE1" w:rsidR="00843661">
        <w:rPr>
          <w:rFonts w:ascii="Verdana" w:hAnsi="Verdana" w:eastAsia="Aptos" w:cs="Times New Roman"/>
          <w:sz w:val="18"/>
          <w:szCs w:val="18"/>
        </w:rPr>
        <w:t>JBZ-</w:t>
      </w:r>
      <w:r w:rsidRPr="002D0EE1">
        <w:rPr>
          <w:rFonts w:ascii="Verdana" w:hAnsi="Verdana" w:eastAsia="Aptos" w:cs="Times New Roman"/>
          <w:sz w:val="18"/>
          <w:szCs w:val="18"/>
        </w:rPr>
        <w:t>Raad de Commissie hier ook nogmaals toe opgeroepen. Ook heeft de Minister van Asiel en Migratie en marge van de JBZ-</w:t>
      </w:r>
      <w:r w:rsidRPr="002D0EE1" w:rsidR="00480B5D">
        <w:rPr>
          <w:rFonts w:ascii="Verdana" w:hAnsi="Verdana" w:eastAsia="Aptos" w:cs="Times New Roman"/>
          <w:sz w:val="18"/>
          <w:szCs w:val="18"/>
        </w:rPr>
        <w:t>R</w:t>
      </w:r>
      <w:r w:rsidRPr="002D0EE1">
        <w:rPr>
          <w:rFonts w:ascii="Verdana" w:hAnsi="Verdana" w:eastAsia="Aptos" w:cs="Times New Roman"/>
          <w:sz w:val="18"/>
          <w:szCs w:val="18"/>
        </w:rPr>
        <w:t xml:space="preserve">aad en tijdens het werkbezoek aan Italië op 3 juni </w:t>
      </w:r>
      <w:r w:rsidRPr="002D0EE1" w:rsidR="007279A2">
        <w:rPr>
          <w:rFonts w:ascii="Verdana" w:hAnsi="Verdana" w:eastAsia="Aptos" w:cs="Times New Roman"/>
          <w:sz w:val="18"/>
          <w:szCs w:val="18"/>
        </w:rPr>
        <w:t>jl.</w:t>
      </w:r>
      <w:r w:rsidRPr="002D0EE1">
        <w:rPr>
          <w:rFonts w:ascii="Verdana" w:hAnsi="Verdana" w:eastAsia="Aptos" w:cs="Times New Roman"/>
          <w:sz w:val="18"/>
          <w:szCs w:val="18"/>
        </w:rPr>
        <w:t xml:space="preserve">, richting de landen aan de buitengrens en de Commissie de noodzaak van de volledige implementatie van het Pact inclusief de asielgrensprocedure benadrukt en aangegeven dat nauwe monitoring en gecontinueerde inzet </w:t>
      </w:r>
      <w:r w:rsidRPr="002D0EE1" w:rsidR="007279A2">
        <w:rPr>
          <w:rFonts w:ascii="Verdana" w:hAnsi="Verdana" w:eastAsia="Aptos" w:cs="Times New Roman"/>
          <w:sz w:val="18"/>
          <w:szCs w:val="18"/>
        </w:rPr>
        <w:t>cruciaal zijn</w:t>
      </w:r>
      <w:r w:rsidRPr="002D0EE1">
        <w:rPr>
          <w:rFonts w:ascii="Verdana" w:hAnsi="Verdana" w:eastAsia="Aptos" w:cs="Times New Roman"/>
          <w:sz w:val="18"/>
          <w:szCs w:val="18"/>
        </w:rPr>
        <w:t xml:space="preserve">. </w:t>
      </w:r>
      <w:r w:rsidRPr="002D0EE1">
        <w:rPr>
          <w:rFonts w:ascii="Verdana" w:hAnsi="Verdana" w:eastAsia="Verdana" w:cs="Verdana"/>
          <w:sz w:val="18"/>
          <w:szCs w:val="18"/>
        </w:rPr>
        <w:t>Hiermee beschouwt het kabinet de motie van Dijk en Boomsma als afgedaan</w:t>
      </w:r>
      <w:r w:rsidRPr="002D0EE1" w:rsidR="00843661">
        <w:rPr>
          <w:rFonts w:ascii="Verdana" w:hAnsi="Verdana" w:eastAsia="Verdana" w:cs="Verdana"/>
          <w:sz w:val="18"/>
          <w:szCs w:val="18"/>
        </w:rPr>
        <w:t>.</w:t>
      </w:r>
      <w:r w:rsidRPr="002D0EE1">
        <w:rPr>
          <w:rFonts w:ascii="Verdana" w:hAnsi="Verdana" w:eastAsia="Aptos" w:cs="Times New Roman"/>
          <w:sz w:val="18"/>
          <w:szCs w:val="18"/>
        </w:rPr>
        <w:t xml:space="preserve"> </w:t>
      </w:r>
      <w:r w:rsidRPr="002D0EE1">
        <w:rPr>
          <w:rStyle w:val="Voetnootmarkering"/>
          <w:rFonts w:ascii="Verdana" w:hAnsi="Verdana" w:eastAsia="Aptos" w:cs="Times New Roman"/>
          <w:sz w:val="18"/>
          <w:szCs w:val="18"/>
        </w:rPr>
        <w:footnoteReference w:id="2"/>
      </w:r>
    </w:p>
    <w:p w:rsidRPr="002D0EE1" w:rsidR="00142448" w:rsidP="000528E8" w:rsidRDefault="00142448" w14:paraId="71F7D45C" w14:textId="77777777">
      <w:pPr>
        <w:spacing w:after="0" w:line="276" w:lineRule="auto"/>
        <w:rPr>
          <w:rFonts w:ascii="Verdana" w:hAnsi="Verdana" w:eastAsia="Aptos" w:cs="Calibri"/>
          <w:b/>
          <w:bCs/>
          <w:sz w:val="18"/>
          <w:szCs w:val="18"/>
        </w:rPr>
      </w:pPr>
    </w:p>
    <w:p w:rsidRPr="002D0EE1" w:rsidR="00DF5498" w:rsidP="000528E8" w:rsidRDefault="00026578" w14:paraId="43E2F0ED" w14:textId="72CF4511">
      <w:pPr>
        <w:pStyle w:val="Lijstalinea"/>
        <w:numPr>
          <w:ilvl w:val="0"/>
          <w:numId w:val="34"/>
        </w:numPr>
        <w:spacing w:after="0" w:line="276" w:lineRule="auto"/>
        <w:rPr>
          <w:rFonts w:ascii="Verdana" w:hAnsi="Verdana" w:eastAsia="Aptos" w:cs="Calibri"/>
          <w:i/>
          <w:iCs/>
          <w:sz w:val="18"/>
          <w:szCs w:val="18"/>
        </w:rPr>
      </w:pPr>
      <w:r w:rsidRPr="002D0EE1">
        <w:rPr>
          <w:rFonts w:ascii="Verdana" w:hAnsi="Verdana" w:eastAsia="Aptos" w:cs="Calibri"/>
          <w:b/>
          <w:bCs/>
          <w:sz w:val="18"/>
          <w:szCs w:val="18"/>
        </w:rPr>
        <w:t>Externe dimensie van migratie: samenwerking met Somalië</w:t>
      </w:r>
    </w:p>
    <w:p w:rsidRPr="002D0EE1" w:rsidR="007279A2" w:rsidP="007279A2" w:rsidRDefault="007279A2" w14:paraId="0F16ABA9" w14:textId="77777777">
      <w:pPr>
        <w:pStyle w:val="Lijstalinea"/>
        <w:spacing w:after="0" w:line="276" w:lineRule="auto"/>
        <w:rPr>
          <w:rFonts w:ascii="Verdana" w:hAnsi="Verdana" w:eastAsia="Aptos" w:cs="Calibri"/>
          <w:i/>
          <w:iCs/>
          <w:sz w:val="18"/>
          <w:szCs w:val="18"/>
        </w:rPr>
      </w:pPr>
    </w:p>
    <w:p w:rsidRPr="002D0EE1" w:rsidR="00101DE8" w:rsidP="000528E8" w:rsidRDefault="00101DE8" w14:paraId="5D9597C5" w14:textId="62D1B856">
      <w:pPr>
        <w:spacing w:line="276" w:lineRule="auto"/>
        <w:rPr>
          <w:rFonts w:ascii="Verdana" w:hAnsi="Verdana" w:eastAsia="Aptos" w:cs="Times New Roman"/>
          <w:i/>
          <w:sz w:val="18"/>
          <w:szCs w:val="18"/>
        </w:rPr>
      </w:pPr>
      <w:r w:rsidRPr="002D0EE1">
        <w:rPr>
          <w:rFonts w:ascii="Verdana" w:hAnsi="Verdana" w:eastAsia="Aptos" w:cs="Times New Roman"/>
          <w:sz w:val="18"/>
          <w:szCs w:val="18"/>
        </w:rPr>
        <w:t xml:space="preserve">Onder dit agendapunt werd de samenwerking met Somalië besproken, zowel op het gebied van terugkeer als op de aanpak van mensensmokkel. De discussie focuste zich met name op het punt van terugkeersamenwerking. Hoewel de samenwerking van Nederland met Somalië ten aanzien van terugkeer de afgelopen periode voorzichtige tekenen van verbetering toonde, bleek dat andere Europese landen wel aanhoudende uitdagingen ervaren met terugkeer van afgewezen asielzoekers naar Somalië. De Commissie vroeg daarom lidstaten om steun om aanvullende instrumenten in te zetten om de terugkeer met Somalië te verbeteren. Een groot aantal lidstaten riep in dat kader op tot het nemen van visummaatregelen onder artikel 25bis van de Visumcode. Enkele lidstaten stelden dat er ook gekeken moest worden naar additionele maatregelen als hefboom om het verbeteren van de terugkeersamenwerking te stimuleren, waaronder het gebruik maken van de </w:t>
      </w:r>
      <w:proofErr w:type="spellStart"/>
      <w:r w:rsidRPr="002D0EE1">
        <w:rPr>
          <w:rFonts w:ascii="Verdana" w:hAnsi="Verdana" w:eastAsia="Aptos" w:cs="Times New Roman"/>
          <w:sz w:val="18"/>
          <w:szCs w:val="18"/>
        </w:rPr>
        <w:t>conditionaliteit</w:t>
      </w:r>
      <w:proofErr w:type="spellEnd"/>
      <w:r w:rsidRPr="002D0EE1">
        <w:rPr>
          <w:rFonts w:ascii="Verdana" w:hAnsi="Verdana" w:eastAsia="Aptos" w:cs="Times New Roman"/>
          <w:sz w:val="18"/>
          <w:szCs w:val="18"/>
        </w:rPr>
        <w:t xml:space="preserve"> van ontwikkelingsgelden en handelspreferenties (GSP+). Enkele lidstaten, waaronder Nederland, stelde</w:t>
      </w:r>
      <w:r w:rsidRPr="002D0EE1" w:rsidR="001E6D70">
        <w:rPr>
          <w:rFonts w:ascii="Verdana" w:hAnsi="Verdana" w:eastAsia="Aptos" w:cs="Times New Roman"/>
          <w:sz w:val="18"/>
          <w:szCs w:val="18"/>
        </w:rPr>
        <w:t>n</w:t>
      </w:r>
      <w:r w:rsidRPr="002D0EE1">
        <w:rPr>
          <w:rFonts w:ascii="Verdana" w:hAnsi="Verdana" w:eastAsia="Aptos" w:cs="Times New Roman"/>
          <w:sz w:val="18"/>
          <w:szCs w:val="18"/>
        </w:rPr>
        <w:t xml:space="preserve"> vragen, met het oog op de voorzichtige recente verbeteringen in de terugkeersamenwerking met Somalië. Deze landen gaven de voorkeur aan investeringen in de brede relaties, waarbij de inzet van visummaatregelen een laatste redmiddel blijft. </w:t>
      </w:r>
    </w:p>
    <w:p w:rsidRPr="002D0EE1" w:rsidR="007A414E" w:rsidP="000528E8" w:rsidRDefault="007A414E" w14:paraId="6AC1EFE9" w14:textId="77777777">
      <w:pPr>
        <w:spacing w:after="0" w:line="276" w:lineRule="auto"/>
        <w:rPr>
          <w:rFonts w:ascii="Verdana" w:hAnsi="Verdana" w:eastAsia="Aptos" w:cs="Calibri"/>
          <w:i/>
          <w:iCs/>
          <w:sz w:val="18"/>
          <w:szCs w:val="18"/>
        </w:rPr>
      </w:pPr>
    </w:p>
    <w:p w:rsidRPr="002D0EE1" w:rsidR="00DF5498" w:rsidP="000528E8" w:rsidRDefault="002E21C8" w14:paraId="023A9B1E" w14:textId="77777777">
      <w:pPr>
        <w:pStyle w:val="Lijstalinea"/>
        <w:numPr>
          <w:ilvl w:val="0"/>
          <w:numId w:val="34"/>
        </w:numPr>
        <w:spacing w:line="276" w:lineRule="auto"/>
        <w:rPr>
          <w:rFonts w:ascii="Verdana" w:hAnsi="Verdana"/>
          <w:b/>
          <w:bCs/>
          <w:sz w:val="18"/>
          <w:szCs w:val="18"/>
        </w:rPr>
      </w:pPr>
      <w:r w:rsidRPr="002D0EE1">
        <w:rPr>
          <w:rFonts w:ascii="Verdana" w:hAnsi="Verdana"/>
          <w:b/>
          <w:bCs/>
          <w:sz w:val="18"/>
          <w:szCs w:val="18"/>
        </w:rPr>
        <w:t>Migratiesituatie in het Kanaalgebied</w:t>
      </w:r>
    </w:p>
    <w:p w:rsidRPr="002D0EE1" w:rsidR="008501BC" w:rsidP="000528E8" w:rsidRDefault="004D6DFA" w14:paraId="181E089B" w14:textId="68083C39">
      <w:pPr>
        <w:spacing w:after="0" w:line="276" w:lineRule="auto"/>
        <w:rPr>
          <w:rFonts w:ascii="Verdana" w:hAnsi="Verdana" w:eastAsia="Aptos" w:cs="Times New Roman"/>
          <w:sz w:val="18"/>
          <w:szCs w:val="18"/>
        </w:rPr>
      </w:pPr>
      <w:r w:rsidRPr="002D0EE1">
        <w:rPr>
          <w:rFonts w:ascii="Verdana" w:hAnsi="Verdana" w:eastAsia="Aptos" w:cs="Times New Roman"/>
          <w:sz w:val="18"/>
          <w:szCs w:val="18"/>
        </w:rPr>
        <w:t xml:space="preserve">In afwachting van het door de Commissie aangekondigde actieplan werd er onder dit agendapunt kort stilgestaan bij de belangrijkste ontwikkelingen t.a.v. de situatie op het Kanaal. De Commissie benadrukte dat de irreguliere oversteek op het kanaal een Europese uitdaging is, die druk legt op de volledige Europese grens, alsook bijdraagt aan mensensmokkel. Het actieplan van de Commissie zal daarom aandacht schenken aan de samenwerking met derde landen, het ondermijnen van mensensmokkel en het versterken van het grensbeheer, waaronder door inzet van </w:t>
      </w:r>
      <w:proofErr w:type="spellStart"/>
      <w:r w:rsidRPr="002D0EE1">
        <w:rPr>
          <w:rFonts w:ascii="Verdana" w:hAnsi="Verdana" w:eastAsia="Aptos" w:cs="Times New Roman"/>
          <w:sz w:val="18"/>
          <w:szCs w:val="18"/>
        </w:rPr>
        <w:t>Frontex</w:t>
      </w:r>
      <w:proofErr w:type="spellEnd"/>
      <w:r w:rsidRPr="002D0EE1">
        <w:rPr>
          <w:rFonts w:ascii="Verdana" w:hAnsi="Verdana" w:eastAsia="Aptos" w:cs="Times New Roman"/>
          <w:sz w:val="18"/>
          <w:szCs w:val="18"/>
        </w:rPr>
        <w:t>. Ook vroeg de Commissie aandacht voor de samenwerking met het VK, waaronder op operationele samenwerking en informatie-uitwisseling. Enkele lidstaten gaven aan uit te kijken naar het Actieplan</w:t>
      </w:r>
      <w:r w:rsidRPr="002D0EE1" w:rsidR="00480B5D">
        <w:rPr>
          <w:rFonts w:ascii="Verdana" w:hAnsi="Verdana" w:eastAsia="Aptos" w:cs="Times New Roman"/>
          <w:sz w:val="18"/>
          <w:szCs w:val="18"/>
        </w:rPr>
        <w:t>,</w:t>
      </w:r>
      <w:r w:rsidRPr="002D0EE1">
        <w:rPr>
          <w:rFonts w:ascii="Verdana" w:hAnsi="Verdana" w:eastAsia="Aptos" w:cs="Times New Roman"/>
          <w:sz w:val="18"/>
          <w:szCs w:val="18"/>
        </w:rPr>
        <w:t xml:space="preserve"> onderstreepten het belang van een Europese aanpak voor de aanpak van de problematiek op het Kanaal en riepen op tot een gecoördineerde inzet.</w:t>
      </w:r>
    </w:p>
    <w:p w:rsidRPr="002D0EE1" w:rsidR="004D6DFA" w:rsidP="000528E8" w:rsidRDefault="004D6DFA" w14:paraId="528D3FD5" w14:textId="77777777">
      <w:pPr>
        <w:spacing w:after="0" w:line="276" w:lineRule="auto"/>
        <w:rPr>
          <w:rFonts w:ascii="Verdana" w:hAnsi="Verdana" w:eastAsia="Aptos" w:cs="Times New Roman"/>
          <w:sz w:val="18"/>
          <w:szCs w:val="18"/>
        </w:rPr>
      </w:pPr>
    </w:p>
    <w:p w:rsidRPr="002D0EE1" w:rsidR="00026578" w:rsidP="000528E8" w:rsidRDefault="00026578" w14:paraId="070EDFC1" w14:textId="1F6B6EA3">
      <w:pPr>
        <w:pStyle w:val="Lijstalinea"/>
        <w:numPr>
          <w:ilvl w:val="0"/>
          <w:numId w:val="34"/>
        </w:numPr>
        <w:spacing w:line="276" w:lineRule="auto"/>
        <w:rPr>
          <w:rFonts w:ascii="Verdana" w:hAnsi="Verdana" w:cs="Calibri"/>
          <w:sz w:val="18"/>
          <w:szCs w:val="18"/>
        </w:rPr>
      </w:pPr>
      <w:r w:rsidRPr="002D0EE1">
        <w:rPr>
          <w:rFonts w:ascii="Verdana" w:hAnsi="Verdana" w:eastAsia="Aptos" w:cs="Calibri"/>
          <w:b/>
          <w:bCs/>
          <w:sz w:val="18"/>
          <w:szCs w:val="18"/>
          <w:lang w:val="nl"/>
        </w:rPr>
        <w:t xml:space="preserve">Raadsconclusies </w:t>
      </w:r>
      <w:r w:rsidRPr="002D0EE1">
        <w:rPr>
          <w:rFonts w:ascii="Verdana" w:hAnsi="Verdana" w:eastAsia="Aptos" w:cs="Calibri"/>
          <w:b/>
          <w:bCs/>
          <w:sz w:val="18"/>
          <w:szCs w:val="18"/>
        </w:rPr>
        <w:t>over de gezamenlijke operationalisering van de EU-drugsstrategie</w:t>
      </w:r>
    </w:p>
    <w:p w:rsidRPr="002D0EE1" w:rsidR="007A414E" w:rsidP="000528E8" w:rsidRDefault="007A414E" w14:paraId="404104CE" w14:textId="68DE181A">
      <w:pPr>
        <w:pStyle w:val="isselectedend"/>
        <w:spacing w:line="276" w:lineRule="auto"/>
        <w:rPr>
          <w:rFonts w:ascii="Verdana" w:hAnsi="Verdana"/>
          <w:sz w:val="18"/>
          <w:szCs w:val="18"/>
        </w:rPr>
      </w:pPr>
      <w:r w:rsidRPr="002D0EE1">
        <w:rPr>
          <w:rFonts w:ascii="Verdana" w:hAnsi="Verdana"/>
          <w:sz w:val="18"/>
          <w:szCs w:val="18"/>
        </w:rPr>
        <w:t xml:space="preserve">De </w:t>
      </w:r>
      <w:r w:rsidRPr="002D0EE1" w:rsidR="00853276">
        <w:rPr>
          <w:rFonts w:ascii="Verdana" w:hAnsi="Verdana"/>
          <w:sz w:val="18"/>
          <w:szCs w:val="18"/>
        </w:rPr>
        <w:t>JBZ-</w:t>
      </w:r>
      <w:r w:rsidRPr="002D0EE1">
        <w:rPr>
          <w:rFonts w:ascii="Verdana" w:hAnsi="Verdana"/>
          <w:sz w:val="18"/>
          <w:szCs w:val="18"/>
        </w:rPr>
        <w:t>Raad besprak de operationalisering van de EU-drugsstrategie</w:t>
      </w:r>
      <w:r w:rsidRPr="002D0EE1" w:rsidR="004709D3">
        <w:rPr>
          <w:rFonts w:ascii="Verdana" w:hAnsi="Verdana"/>
          <w:sz w:val="18"/>
          <w:szCs w:val="18"/>
        </w:rPr>
        <w:t xml:space="preserve"> naar aanleiding van Raadsconclusies over de gezamenlijke operationalisering van de EU-drugsstrategie die voorlagen</w:t>
      </w:r>
      <w:r w:rsidRPr="002D0EE1">
        <w:rPr>
          <w:rFonts w:ascii="Verdana" w:hAnsi="Verdana"/>
          <w:sz w:val="18"/>
          <w:szCs w:val="18"/>
        </w:rPr>
        <w:t xml:space="preserve">. Het </w:t>
      </w:r>
      <w:r w:rsidRPr="002D0EE1" w:rsidR="00853276">
        <w:rPr>
          <w:rFonts w:ascii="Verdana" w:hAnsi="Verdana"/>
          <w:sz w:val="18"/>
          <w:szCs w:val="18"/>
        </w:rPr>
        <w:t>V</w:t>
      </w:r>
      <w:r w:rsidRPr="002D0EE1">
        <w:rPr>
          <w:rFonts w:ascii="Verdana" w:hAnsi="Verdana"/>
          <w:sz w:val="18"/>
          <w:szCs w:val="18"/>
        </w:rPr>
        <w:t xml:space="preserve">oorzitterschap benadrukte dat de prioriteiten uit de </w:t>
      </w:r>
      <w:r w:rsidRPr="002D0EE1" w:rsidR="004709D3">
        <w:rPr>
          <w:rFonts w:ascii="Verdana" w:hAnsi="Verdana"/>
          <w:sz w:val="18"/>
          <w:szCs w:val="18"/>
        </w:rPr>
        <w:t>EU-</w:t>
      </w:r>
      <w:r w:rsidRPr="002D0EE1">
        <w:rPr>
          <w:rFonts w:ascii="Verdana" w:hAnsi="Verdana"/>
          <w:sz w:val="18"/>
          <w:szCs w:val="18"/>
        </w:rPr>
        <w:t xml:space="preserve">drugsstrategie moeten worden </w:t>
      </w:r>
      <w:r w:rsidRPr="002D0EE1">
        <w:rPr>
          <w:rFonts w:ascii="Verdana" w:hAnsi="Verdana"/>
          <w:sz w:val="18"/>
          <w:szCs w:val="18"/>
        </w:rPr>
        <w:lastRenderedPageBreak/>
        <w:t xml:space="preserve">vertaald naar concrete maatregelen en dat overeenstemming nodig is over de prioriteiten uit het EU-actieplan tegen drugshandel. Daarbij wees het </w:t>
      </w:r>
      <w:r w:rsidRPr="002D0EE1" w:rsidR="00853276">
        <w:rPr>
          <w:rFonts w:ascii="Verdana" w:hAnsi="Verdana"/>
          <w:sz w:val="18"/>
          <w:szCs w:val="18"/>
        </w:rPr>
        <w:t>V</w:t>
      </w:r>
      <w:r w:rsidRPr="002D0EE1">
        <w:rPr>
          <w:rFonts w:ascii="Verdana" w:hAnsi="Verdana"/>
          <w:sz w:val="18"/>
          <w:szCs w:val="18"/>
        </w:rPr>
        <w:t xml:space="preserve">oorzitterschap op het belang van een evenwichtige benadering van zowel de vraag- als aanbodzijde van de drugsproblematiek. </w:t>
      </w:r>
    </w:p>
    <w:p w:rsidRPr="002D0EE1" w:rsidR="007A414E" w:rsidP="000528E8" w:rsidRDefault="007A414E" w14:paraId="19621D51" w14:textId="6407FE1B">
      <w:pPr>
        <w:pStyle w:val="isselectedend"/>
        <w:spacing w:line="276" w:lineRule="auto"/>
        <w:rPr>
          <w:rFonts w:ascii="Verdana" w:hAnsi="Verdana"/>
          <w:sz w:val="18"/>
          <w:szCs w:val="18"/>
        </w:rPr>
      </w:pPr>
      <w:r w:rsidRPr="002D0EE1">
        <w:rPr>
          <w:rFonts w:ascii="Verdana" w:hAnsi="Verdana"/>
          <w:sz w:val="18"/>
          <w:szCs w:val="18"/>
        </w:rPr>
        <w:t xml:space="preserve">De Raadsconclusies </w:t>
      </w:r>
      <w:r w:rsidRPr="002D0EE1" w:rsidR="00853276">
        <w:rPr>
          <w:rFonts w:ascii="Verdana" w:hAnsi="Verdana"/>
          <w:sz w:val="18"/>
          <w:szCs w:val="18"/>
        </w:rPr>
        <w:t xml:space="preserve">die ter goedkeuring voorlagen </w:t>
      </w:r>
      <w:r w:rsidRPr="002D0EE1">
        <w:rPr>
          <w:rFonts w:ascii="Verdana" w:hAnsi="Verdana"/>
          <w:sz w:val="18"/>
          <w:szCs w:val="18"/>
        </w:rPr>
        <w:t xml:space="preserve">bevatten een uitvoeringskader om de nieuwe EU-drugsstrategie en het EU-actieplan tegen drugshandel operationeel te maken. De EU-strategie wordt daarbij gezien als een richtinggevend instrument dat een gedeeld beeld creëert en aansluit bij een gezamenlijke aanpak van het probleem. De Raadsconclusies </w:t>
      </w:r>
      <w:r w:rsidRPr="002D0EE1" w:rsidR="00853276">
        <w:rPr>
          <w:rFonts w:ascii="Verdana" w:hAnsi="Verdana"/>
          <w:sz w:val="18"/>
          <w:szCs w:val="18"/>
        </w:rPr>
        <w:t>be</w:t>
      </w:r>
      <w:r w:rsidRPr="002D0EE1">
        <w:rPr>
          <w:rFonts w:ascii="Verdana" w:hAnsi="Verdana"/>
          <w:sz w:val="18"/>
          <w:szCs w:val="18"/>
        </w:rPr>
        <w:t>vatten voorstellen rondom</w:t>
      </w:r>
      <w:r w:rsidRPr="002D0EE1" w:rsidR="00133398">
        <w:rPr>
          <w:rFonts w:ascii="Verdana" w:hAnsi="Verdana"/>
          <w:sz w:val="18"/>
          <w:szCs w:val="18"/>
        </w:rPr>
        <w:t xml:space="preserve"> de volgende doelen: i.)</w:t>
      </w:r>
      <w:r w:rsidRPr="002D0EE1">
        <w:rPr>
          <w:rFonts w:ascii="Verdana" w:hAnsi="Verdana"/>
          <w:sz w:val="18"/>
          <w:szCs w:val="18"/>
        </w:rPr>
        <w:t xml:space="preserve"> het aanvullen van het EU-actieplan tegen drugshandel met gerichte werkstromen</w:t>
      </w:r>
      <w:r w:rsidRPr="002D0EE1" w:rsidR="00133398">
        <w:rPr>
          <w:rFonts w:ascii="Verdana" w:hAnsi="Verdana"/>
          <w:sz w:val="18"/>
          <w:szCs w:val="18"/>
        </w:rPr>
        <w:t>; ii.)</w:t>
      </w:r>
      <w:r w:rsidRPr="002D0EE1">
        <w:rPr>
          <w:rFonts w:ascii="Verdana" w:hAnsi="Verdana"/>
          <w:sz w:val="18"/>
          <w:szCs w:val="18"/>
        </w:rPr>
        <w:t xml:space="preserve"> het zo volledig mogelijk benutten van bestaande mechanismen, hulpmiddelen en processen, met name op het terrein van vraagvermindering en schadebeperking</w:t>
      </w:r>
      <w:r w:rsidRPr="002D0EE1" w:rsidR="00133398">
        <w:rPr>
          <w:rFonts w:ascii="Verdana" w:hAnsi="Verdana"/>
          <w:sz w:val="18"/>
          <w:szCs w:val="18"/>
        </w:rPr>
        <w:t>;</w:t>
      </w:r>
      <w:r w:rsidRPr="002D0EE1">
        <w:rPr>
          <w:rFonts w:ascii="Verdana" w:hAnsi="Verdana"/>
          <w:sz w:val="18"/>
          <w:szCs w:val="18"/>
        </w:rPr>
        <w:t xml:space="preserve"> en </w:t>
      </w:r>
      <w:r w:rsidRPr="002D0EE1" w:rsidR="00133398">
        <w:rPr>
          <w:rFonts w:ascii="Verdana" w:hAnsi="Verdana"/>
          <w:sz w:val="18"/>
          <w:szCs w:val="18"/>
        </w:rPr>
        <w:t xml:space="preserve">iii.) </w:t>
      </w:r>
      <w:r w:rsidRPr="002D0EE1">
        <w:rPr>
          <w:rFonts w:ascii="Verdana" w:hAnsi="Verdana"/>
          <w:sz w:val="18"/>
          <w:szCs w:val="18"/>
        </w:rPr>
        <w:t>het ontwikkelen van innovatieve samenwerkingsprojecten die de samenwerking tussen lidstaten, EU-agentschappen en andere relevante actoren bevorderen.</w:t>
      </w:r>
    </w:p>
    <w:p w:rsidRPr="002D0EE1" w:rsidR="00853276" w:rsidP="000528E8" w:rsidRDefault="007A414E" w14:paraId="5DD613D7" w14:textId="1EFB418F">
      <w:pPr>
        <w:pStyle w:val="Normaalweb"/>
        <w:spacing w:line="276" w:lineRule="auto"/>
        <w:rPr>
          <w:rFonts w:ascii="Verdana" w:hAnsi="Verdana"/>
          <w:sz w:val="18"/>
          <w:szCs w:val="18"/>
        </w:rPr>
      </w:pPr>
      <w:r w:rsidRPr="002D0EE1">
        <w:rPr>
          <w:rFonts w:ascii="Verdana" w:hAnsi="Verdana"/>
          <w:sz w:val="18"/>
          <w:szCs w:val="18"/>
        </w:rPr>
        <w:t>Nederland sprak steun uit voor de Raadsconclusies en benadrukte dat een duidelijk antwoord op EU-niveau nodig is. Daarnaast vroeg Nederland aandacht voor het belang van samenwerking met derde landen bij het opsporen van verdachten van georganiseerde drugscriminaliteit. Daarbij verwees Nederland naar het belang van samenwerking via de European Ports Alliance.</w:t>
      </w:r>
    </w:p>
    <w:p w:rsidRPr="002D0EE1" w:rsidR="007A414E" w:rsidP="000528E8" w:rsidRDefault="00853276" w14:paraId="74D99885" w14:textId="5D749DC9">
      <w:pPr>
        <w:pStyle w:val="Normaalweb"/>
        <w:spacing w:line="276" w:lineRule="auto"/>
        <w:rPr>
          <w:rFonts w:ascii="Verdana" w:hAnsi="Verdana"/>
          <w:sz w:val="18"/>
          <w:szCs w:val="18"/>
        </w:rPr>
      </w:pPr>
      <w:r w:rsidRPr="002D0EE1">
        <w:rPr>
          <w:rFonts w:ascii="Verdana" w:hAnsi="Verdana"/>
          <w:sz w:val="18"/>
          <w:szCs w:val="18"/>
        </w:rPr>
        <w:t>Het Voorzitterschap stelde vast dat de Raadsconclusies zijn aangenomen.</w:t>
      </w:r>
    </w:p>
    <w:p w:rsidRPr="002D0EE1" w:rsidR="003615DF" w:rsidP="000528E8" w:rsidRDefault="003615DF" w14:paraId="77FE0B46" w14:textId="545D5A9A">
      <w:pPr>
        <w:pStyle w:val="Normaalweb"/>
        <w:numPr>
          <w:ilvl w:val="0"/>
          <w:numId w:val="34"/>
        </w:numPr>
        <w:spacing w:line="276" w:lineRule="auto"/>
        <w:rPr>
          <w:rFonts w:ascii="Verdana" w:hAnsi="Verdana" w:cs="Calibri"/>
          <w:sz w:val="18"/>
          <w:szCs w:val="18"/>
        </w:rPr>
      </w:pPr>
      <w:r w:rsidRPr="002D0EE1">
        <w:rPr>
          <w:rFonts w:ascii="Verdana" w:hAnsi="Verdana" w:eastAsia="Aptos" w:cs="Calibri"/>
          <w:b/>
          <w:bCs/>
          <w:sz w:val="18"/>
          <w:szCs w:val="18"/>
        </w:rPr>
        <w:t>Impact van de huidige geopolitieke context op de EU</w:t>
      </w:r>
    </w:p>
    <w:p w:rsidRPr="002D0EE1" w:rsidR="004709D3" w:rsidP="000528E8" w:rsidRDefault="008C69CC" w14:paraId="06228B9B" w14:textId="280EBF2D">
      <w:pPr>
        <w:spacing w:line="276" w:lineRule="auto"/>
        <w:rPr>
          <w:rFonts w:ascii="Verdana" w:hAnsi="Verdana" w:cs="Calibri"/>
          <w:sz w:val="18"/>
          <w:szCs w:val="18"/>
        </w:rPr>
      </w:pPr>
      <w:r w:rsidRPr="002D0EE1">
        <w:rPr>
          <w:rFonts w:ascii="Verdana" w:hAnsi="Verdana" w:cs="Calibri"/>
          <w:sz w:val="18"/>
          <w:szCs w:val="18"/>
        </w:rPr>
        <w:t xml:space="preserve">De gedachtewisseling over de impact van de </w:t>
      </w:r>
      <w:r w:rsidRPr="002D0EE1" w:rsidR="002B5E29">
        <w:rPr>
          <w:rFonts w:ascii="Verdana" w:hAnsi="Verdana" w:cs="Calibri"/>
          <w:sz w:val="18"/>
          <w:szCs w:val="18"/>
        </w:rPr>
        <w:t xml:space="preserve">huidige geopolitieke situatie, meer specifiek de ontwikkelingen in Iran, op de interne veiligheid van de EU vond plaats in besloten setting. Nederland </w:t>
      </w:r>
      <w:r w:rsidRPr="002D0EE1" w:rsidR="00A20497">
        <w:rPr>
          <w:rFonts w:ascii="Verdana" w:hAnsi="Verdana" w:cs="Calibri"/>
          <w:sz w:val="18"/>
          <w:szCs w:val="18"/>
        </w:rPr>
        <w:t>gaf aan</w:t>
      </w:r>
      <w:r w:rsidRPr="002D0EE1" w:rsidR="002B5E29">
        <w:rPr>
          <w:rFonts w:ascii="Verdana" w:hAnsi="Verdana" w:cs="Calibri"/>
          <w:sz w:val="18"/>
          <w:szCs w:val="18"/>
        </w:rPr>
        <w:t xml:space="preserve"> voor</w:t>
      </w:r>
      <w:r w:rsidRPr="002D0EE1" w:rsidR="00A20497">
        <w:rPr>
          <w:rFonts w:ascii="Verdana" w:hAnsi="Verdana" w:cs="Calibri"/>
          <w:sz w:val="18"/>
          <w:szCs w:val="18"/>
        </w:rPr>
        <w:t>stander te zijn van</w:t>
      </w:r>
      <w:r w:rsidRPr="002D0EE1" w:rsidR="002B5E29">
        <w:rPr>
          <w:rFonts w:ascii="Verdana" w:hAnsi="Verdana" w:cs="Calibri"/>
          <w:sz w:val="18"/>
          <w:szCs w:val="18"/>
        </w:rPr>
        <w:t xml:space="preserve"> voortdurende uitwisseling van informatie via de bestaande rechtshandhaving- en inlichtingenkanalen, bijvoorbeeld als het gaat om dreigingsbeoordeling en attributie. </w:t>
      </w:r>
      <w:r w:rsidRPr="002D0EE1" w:rsidR="00A20497">
        <w:rPr>
          <w:rFonts w:ascii="Verdana" w:hAnsi="Verdana" w:cs="Calibri"/>
          <w:sz w:val="18"/>
          <w:szCs w:val="18"/>
        </w:rPr>
        <w:t>Ook benadrukte</w:t>
      </w:r>
      <w:r w:rsidRPr="002D0EE1" w:rsidR="002B5E29">
        <w:rPr>
          <w:rFonts w:ascii="Verdana" w:hAnsi="Verdana" w:cs="Calibri"/>
          <w:sz w:val="18"/>
          <w:szCs w:val="18"/>
        </w:rPr>
        <w:t xml:space="preserve"> Nederland </w:t>
      </w:r>
      <w:r w:rsidRPr="002D0EE1" w:rsidR="00A20497">
        <w:rPr>
          <w:rFonts w:ascii="Verdana" w:hAnsi="Verdana" w:cs="Calibri"/>
          <w:sz w:val="18"/>
          <w:szCs w:val="18"/>
        </w:rPr>
        <w:t xml:space="preserve">dat het </w:t>
      </w:r>
      <w:r w:rsidRPr="002D0EE1" w:rsidR="002B5E29">
        <w:rPr>
          <w:rFonts w:ascii="Verdana" w:hAnsi="Verdana" w:cs="Calibri"/>
          <w:sz w:val="18"/>
          <w:szCs w:val="18"/>
        </w:rPr>
        <w:t xml:space="preserve">belang </w:t>
      </w:r>
      <w:r w:rsidRPr="002D0EE1" w:rsidR="00A20497">
        <w:rPr>
          <w:rFonts w:ascii="Verdana" w:hAnsi="Verdana" w:cs="Calibri"/>
          <w:sz w:val="18"/>
          <w:szCs w:val="18"/>
        </w:rPr>
        <w:t xml:space="preserve">hecht </w:t>
      </w:r>
      <w:r w:rsidRPr="002D0EE1" w:rsidR="002B5E29">
        <w:rPr>
          <w:rFonts w:ascii="Verdana" w:hAnsi="Verdana" w:cs="Calibri"/>
          <w:sz w:val="18"/>
          <w:szCs w:val="18"/>
        </w:rPr>
        <w:t xml:space="preserve">aan het versterken van de samenwerking op EU-niveau als het gaat om de uitwisseling van inlichtingen </w:t>
      </w:r>
      <w:r w:rsidRPr="002D0EE1" w:rsidR="00280A7C">
        <w:rPr>
          <w:rFonts w:ascii="Verdana" w:hAnsi="Verdana"/>
          <w:sz w:val="18"/>
          <w:szCs w:val="18"/>
        </w:rPr>
        <w:t>tussen EU-lidstaten onderling en met de EU instellingen via EU INTCEN</w:t>
      </w:r>
      <w:r w:rsidRPr="002D0EE1" w:rsidR="000243D6">
        <w:rPr>
          <w:rFonts w:ascii="Verdana" w:hAnsi="Verdana"/>
          <w:sz w:val="18"/>
          <w:szCs w:val="18"/>
        </w:rPr>
        <w:t xml:space="preserve">. </w:t>
      </w:r>
      <w:r w:rsidRPr="002D0EE1" w:rsidR="00A20497">
        <w:rPr>
          <w:rFonts w:ascii="Verdana" w:hAnsi="Verdana" w:cs="Calibri"/>
          <w:sz w:val="18"/>
          <w:szCs w:val="18"/>
        </w:rPr>
        <w:t>Tot slot moedigde</w:t>
      </w:r>
      <w:r w:rsidRPr="002D0EE1" w:rsidR="002B5E29">
        <w:rPr>
          <w:rFonts w:ascii="Verdana" w:hAnsi="Verdana" w:cs="Calibri"/>
          <w:sz w:val="18"/>
          <w:szCs w:val="18"/>
        </w:rPr>
        <w:t xml:space="preserve"> Nederland aan om </w:t>
      </w:r>
      <w:r w:rsidRPr="002D0EE1" w:rsidR="002B5E29">
        <w:rPr>
          <w:rFonts w:ascii="Verdana" w:hAnsi="Verdana" w:eastAsia="Times New Roman" w:cs="Calibri"/>
          <w:i/>
          <w:iCs/>
          <w:kern w:val="0"/>
          <w:sz w:val="18"/>
          <w:szCs w:val="18"/>
          <w:lang w:eastAsia="nl-NL"/>
          <w14:ligatures w14:val="none"/>
        </w:rPr>
        <w:t xml:space="preserve">best </w:t>
      </w:r>
      <w:proofErr w:type="spellStart"/>
      <w:r w:rsidRPr="002D0EE1" w:rsidR="002B5E29">
        <w:rPr>
          <w:rFonts w:ascii="Verdana" w:hAnsi="Verdana" w:eastAsia="Times New Roman" w:cs="Calibri"/>
          <w:i/>
          <w:iCs/>
          <w:kern w:val="0"/>
          <w:sz w:val="18"/>
          <w:szCs w:val="18"/>
          <w:lang w:eastAsia="nl-NL"/>
          <w14:ligatures w14:val="none"/>
        </w:rPr>
        <w:t>practices</w:t>
      </w:r>
      <w:proofErr w:type="spellEnd"/>
      <w:r w:rsidRPr="002D0EE1" w:rsidR="002B5E29">
        <w:rPr>
          <w:rFonts w:ascii="Verdana" w:hAnsi="Verdana" w:cs="Calibri"/>
          <w:sz w:val="18"/>
          <w:szCs w:val="18"/>
        </w:rPr>
        <w:t xml:space="preserve"> uit te wisselen, specifiek met betrekking tot beschermings- en beveiligingsmaatregelen voor Joodse locaties en objecten. </w:t>
      </w:r>
    </w:p>
    <w:p w:rsidRPr="002D0EE1" w:rsidR="00480B5D" w:rsidP="000528E8" w:rsidRDefault="00480B5D" w14:paraId="2F11AC5D" w14:textId="77777777">
      <w:pPr>
        <w:spacing w:line="276" w:lineRule="auto"/>
        <w:rPr>
          <w:rFonts w:ascii="Verdana" w:hAnsi="Verdana"/>
          <w:sz w:val="4"/>
          <w:szCs w:val="4"/>
        </w:rPr>
      </w:pPr>
    </w:p>
    <w:p w:rsidRPr="002D0EE1" w:rsidR="002E21C8" w:rsidP="000528E8" w:rsidRDefault="002E21C8" w14:paraId="17FCE2DE" w14:textId="72FC6F0B">
      <w:pPr>
        <w:pStyle w:val="Lijstalinea"/>
        <w:numPr>
          <w:ilvl w:val="0"/>
          <w:numId w:val="34"/>
        </w:numPr>
        <w:spacing w:line="276" w:lineRule="auto"/>
        <w:rPr>
          <w:rFonts w:ascii="Verdana" w:hAnsi="Verdana"/>
          <w:b/>
          <w:bCs/>
          <w:sz w:val="18"/>
          <w:szCs w:val="18"/>
        </w:rPr>
      </w:pPr>
      <w:r w:rsidRPr="002D0EE1">
        <w:rPr>
          <w:rFonts w:ascii="Verdana" w:hAnsi="Verdana"/>
          <w:b/>
          <w:bCs/>
          <w:sz w:val="18"/>
          <w:szCs w:val="18"/>
        </w:rPr>
        <w:t>Tegengaan van veiligheidsuitdagingen - Europese Veiligheidsstrategie</w:t>
      </w:r>
    </w:p>
    <w:p w:rsidRPr="002D0EE1" w:rsidR="001C734E" w:rsidP="000528E8" w:rsidRDefault="002E21C8" w14:paraId="74C6D098" w14:textId="0FAE32E8">
      <w:pPr>
        <w:pStyle w:val="isselectedend"/>
        <w:spacing w:line="276" w:lineRule="auto"/>
        <w:rPr>
          <w:rFonts w:ascii="Verdana" w:hAnsi="Verdana" w:cs="Calibri"/>
          <w:sz w:val="18"/>
          <w:szCs w:val="18"/>
        </w:rPr>
      </w:pPr>
      <w:r w:rsidRPr="002D0EE1">
        <w:rPr>
          <w:rFonts w:ascii="Verdana" w:hAnsi="Verdana" w:cs="Calibri"/>
          <w:sz w:val="18"/>
          <w:szCs w:val="18"/>
        </w:rPr>
        <w:t xml:space="preserve">De Commissie stond stil bij een aantal </w:t>
      </w:r>
      <w:r w:rsidRPr="002D0EE1" w:rsidR="009C2083">
        <w:rPr>
          <w:rFonts w:ascii="Verdana" w:hAnsi="Verdana" w:cs="Calibri"/>
          <w:sz w:val="18"/>
          <w:szCs w:val="18"/>
        </w:rPr>
        <w:t>doorkruisende thema’s</w:t>
      </w:r>
      <w:r w:rsidRPr="002D0EE1">
        <w:rPr>
          <w:rFonts w:ascii="Verdana" w:hAnsi="Verdana" w:cs="Calibri"/>
          <w:sz w:val="18"/>
          <w:szCs w:val="18"/>
        </w:rPr>
        <w:t xml:space="preserve"> die van belang zijn voor de interne veiligheid van de Europese Unie en de verdere uitwerking van de Europese Veiligheidsstrategie (EVS)</w:t>
      </w:r>
      <w:r w:rsidRPr="002D0EE1" w:rsidR="005F7667">
        <w:rPr>
          <w:rFonts w:ascii="Verdana" w:hAnsi="Verdana" w:cs="Calibri"/>
          <w:sz w:val="18"/>
          <w:szCs w:val="18"/>
        </w:rPr>
        <w:t xml:space="preserve"> waar de Commissie momenteel aan werkt</w:t>
      </w:r>
      <w:r w:rsidRPr="002D0EE1">
        <w:rPr>
          <w:rFonts w:ascii="Verdana" w:hAnsi="Verdana" w:cs="Calibri"/>
          <w:sz w:val="18"/>
          <w:szCs w:val="18"/>
        </w:rPr>
        <w:t xml:space="preserve">. Daarbij wees de Commissie op vijf ontwikkelingen: </w:t>
      </w:r>
      <w:r w:rsidRPr="002D0EE1" w:rsidR="005F7667">
        <w:rPr>
          <w:rFonts w:ascii="Verdana" w:hAnsi="Verdana" w:cs="Calibri"/>
          <w:sz w:val="18"/>
          <w:szCs w:val="18"/>
        </w:rPr>
        <w:t xml:space="preserve">i.) </w:t>
      </w:r>
      <w:r w:rsidRPr="002D0EE1">
        <w:rPr>
          <w:rFonts w:ascii="Verdana" w:hAnsi="Verdana" w:cs="Calibri"/>
          <w:sz w:val="18"/>
          <w:szCs w:val="18"/>
        </w:rPr>
        <w:t>de toenemende rekrutering van jongeren voor terrorisme en georganiseerde criminaliteit</w:t>
      </w:r>
      <w:r w:rsidRPr="002D0EE1" w:rsidR="005F7667">
        <w:rPr>
          <w:rFonts w:ascii="Verdana" w:hAnsi="Verdana" w:cs="Calibri"/>
          <w:sz w:val="18"/>
          <w:szCs w:val="18"/>
        </w:rPr>
        <w:t>; ii.)</w:t>
      </w:r>
      <w:r w:rsidRPr="002D0EE1">
        <w:rPr>
          <w:rFonts w:ascii="Verdana" w:hAnsi="Verdana" w:cs="Calibri"/>
          <w:sz w:val="18"/>
          <w:szCs w:val="18"/>
        </w:rPr>
        <w:t xml:space="preserve"> de toename van geweld tussen criminele bendes</w:t>
      </w:r>
      <w:r w:rsidRPr="002D0EE1" w:rsidR="005F7667">
        <w:rPr>
          <w:rFonts w:ascii="Verdana" w:hAnsi="Verdana" w:cs="Calibri"/>
          <w:sz w:val="18"/>
          <w:szCs w:val="18"/>
        </w:rPr>
        <w:t>; iii.)</w:t>
      </w:r>
      <w:r w:rsidRPr="002D0EE1">
        <w:rPr>
          <w:rFonts w:ascii="Verdana" w:hAnsi="Verdana" w:cs="Calibri"/>
          <w:sz w:val="18"/>
          <w:szCs w:val="18"/>
        </w:rPr>
        <w:t xml:space="preserve"> drugscriminaliteit</w:t>
      </w:r>
      <w:r w:rsidRPr="002D0EE1" w:rsidR="005F7667">
        <w:rPr>
          <w:rFonts w:ascii="Verdana" w:hAnsi="Verdana" w:cs="Calibri"/>
          <w:sz w:val="18"/>
          <w:szCs w:val="18"/>
        </w:rPr>
        <w:t>; iv.)</w:t>
      </w:r>
      <w:r w:rsidRPr="002D0EE1">
        <w:rPr>
          <w:rFonts w:ascii="Verdana" w:hAnsi="Verdana" w:cs="Calibri"/>
          <w:sz w:val="18"/>
          <w:szCs w:val="18"/>
        </w:rPr>
        <w:t xml:space="preserve"> hybride dreigingen</w:t>
      </w:r>
      <w:r w:rsidRPr="002D0EE1" w:rsidR="005F7667">
        <w:rPr>
          <w:rFonts w:ascii="Verdana" w:hAnsi="Verdana" w:cs="Calibri"/>
          <w:sz w:val="18"/>
          <w:szCs w:val="18"/>
        </w:rPr>
        <w:t>;</w:t>
      </w:r>
      <w:r w:rsidRPr="002D0EE1">
        <w:rPr>
          <w:rFonts w:ascii="Verdana" w:hAnsi="Verdana" w:cs="Calibri"/>
          <w:sz w:val="18"/>
          <w:szCs w:val="18"/>
        </w:rPr>
        <w:t xml:space="preserve"> en </w:t>
      </w:r>
      <w:r w:rsidRPr="002D0EE1" w:rsidR="005F7667">
        <w:rPr>
          <w:rFonts w:ascii="Verdana" w:hAnsi="Verdana" w:cs="Calibri"/>
          <w:sz w:val="18"/>
          <w:szCs w:val="18"/>
        </w:rPr>
        <w:t xml:space="preserve">v.) </w:t>
      </w:r>
      <w:r w:rsidRPr="002D0EE1">
        <w:rPr>
          <w:rFonts w:ascii="Verdana" w:hAnsi="Verdana" w:cs="Calibri"/>
          <w:sz w:val="18"/>
          <w:szCs w:val="18"/>
        </w:rPr>
        <w:t>het gebruik van kunstmatige intelligentie</w:t>
      </w:r>
      <w:r w:rsidRPr="002D0EE1" w:rsidR="005F7667">
        <w:rPr>
          <w:rFonts w:ascii="Verdana" w:hAnsi="Verdana" w:cs="Calibri"/>
          <w:sz w:val="18"/>
          <w:szCs w:val="18"/>
        </w:rPr>
        <w:t>, ook voor opsporingsdoeleinden</w:t>
      </w:r>
      <w:r w:rsidRPr="002D0EE1">
        <w:rPr>
          <w:rFonts w:ascii="Verdana" w:hAnsi="Verdana" w:cs="Calibri"/>
          <w:sz w:val="18"/>
          <w:szCs w:val="18"/>
        </w:rPr>
        <w:t xml:space="preserve">. Daarnaast benadrukte de Commissie dat </w:t>
      </w:r>
      <w:r w:rsidRPr="002D0EE1" w:rsidR="001C734E">
        <w:rPr>
          <w:rFonts w:ascii="Verdana" w:hAnsi="Verdana" w:cs="Calibri"/>
          <w:sz w:val="18"/>
          <w:szCs w:val="18"/>
        </w:rPr>
        <w:t xml:space="preserve">de verwachte </w:t>
      </w:r>
      <w:r w:rsidRPr="002D0EE1" w:rsidR="004709D3">
        <w:rPr>
          <w:rFonts w:ascii="Verdana" w:hAnsi="Verdana" w:cs="Calibri"/>
          <w:sz w:val="18"/>
          <w:szCs w:val="18"/>
        </w:rPr>
        <w:t xml:space="preserve">EVS </w:t>
      </w:r>
      <w:r w:rsidRPr="002D0EE1">
        <w:rPr>
          <w:rFonts w:ascii="Verdana" w:hAnsi="Verdana" w:cs="Calibri"/>
          <w:sz w:val="18"/>
          <w:szCs w:val="18"/>
        </w:rPr>
        <w:t xml:space="preserve">moet voortbouwen </w:t>
      </w:r>
      <w:r w:rsidRPr="002D0EE1" w:rsidR="001C734E">
        <w:rPr>
          <w:rFonts w:ascii="Verdana" w:hAnsi="Verdana" w:cs="Calibri"/>
          <w:sz w:val="18"/>
          <w:szCs w:val="18"/>
        </w:rPr>
        <w:t xml:space="preserve">op bestaande strategieën, waaronder de </w:t>
      </w:r>
      <w:proofErr w:type="spellStart"/>
      <w:r w:rsidRPr="002D0EE1" w:rsidR="001C734E">
        <w:rPr>
          <w:rFonts w:ascii="Verdana" w:hAnsi="Verdana" w:cs="Calibri"/>
          <w:sz w:val="18"/>
          <w:szCs w:val="18"/>
        </w:rPr>
        <w:t>ProtectEU</w:t>
      </w:r>
      <w:proofErr w:type="spellEnd"/>
      <w:r w:rsidRPr="002D0EE1" w:rsidR="001C734E">
        <w:rPr>
          <w:rFonts w:ascii="Verdana" w:hAnsi="Verdana" w:cs="Calibri"/>
          <w:sz w:val="18"/>
          <w:szCs w:val="18"/>
        </w:rPr>
        <w:t xml:space="preserve"> strategie</w:t>
      </w:r>
      <w:r w:rsidRPr="002D0EE1" w:rsidR="00A20497">
        <w:rPr>
          <w:rFonts w:ascii="Verdana" w:hAnsi="Verdana" w:cs="Calibri"/>
          <w:sz w:val="18"/>
          <w:szCs w:val="18"/>
        </w:rPr>
        <w:t>.</w:t>
      </w:r>
    </w:p>
    <w:p w:rsidRPr="002D0EE1" w:rsidR="001C734E" w:rsidP="000528E8" w:rsidRDefault="001C734E" w14:paraId="0A3D4D89" w14:textId="091B3336">
      <w:pPr>
        <w:pStyle w:val="Normaalweb"/>
        <w:spacing w:line="276" w:lineRule="auto"/>
        <w:rPr>
          <w:rFonts w:ascii="Verdana" w:hAnsi="Verdana"/>
          <w:b/>
          <w:bCs/>
          <w:sz w:val="18"/>
          <w:szCs w:val="18"/>
        </w:rPr>
      </w:pPr>
      <w:r w:rsidRPr="002D0EE1">
        <w:rPr>
          <w:rFonts w:ascii="Verdana" w:hAnsi="Verdana"/>
          <w:sz w:val="18"/>
          <w:szCs w:val="18"/>
        </w:rPr>
        <w:t xml:space="preserve">In de daaropvolgende gedachtewisseling werd breed benadrukt dat interne en externe veiligheid in samenhang moeten worden bezien. Daarbij werd veelvuldig gewezen op het belang van informatie-uitwisseling, de aanpak van terrorisme en georganiseerde criminaliteit, samenwerking met derde landen en een goede implementatie van de NIS2-richtlijn en de richtlijn inzake de weerbaarheid van kritieke entiteiten (CER) ter versterking van de weerbaarheid tegen hybride dreigingen. Tevens werd benadrukt dat de </w:t>
      </w:r>
      <w:r w:rsidRPr="002D0EE1" w:rsidR="004709D3">
        <w:rPr>
          <w:rFonts w:ascii="Verdana" w:hAnsi="Verdana"/>
          <w:sz w:val="18"/>
          <w:szCs w:val="18"/>
        </w:rPr>
        <w:t>EVS</w:t>
      </w:r>
      <w:r w:rsidRPr="002D0EE1">
        <w:rPr>
          <w:rFonts w:ascii="Verdana" w:hAnsi="Verdana"/>
          <w:sz w:val="18"/>
          <w:szCs w:val="18"/>
        </w:rPr>
        <w:t xml:space="preserve"> in samenhang moet worden bezien met bestaande initiatieven op het terrein van interne veiligheid. In een enkel geval werden institutionele kanttekeningen geplaatst bij de ontwikkeling van de </w:t>
      </w:r>
      <w:r w:rsidRPr="002D0EE1" w:rsidR="004709D3">
        <w:rPr>
          <w:rFonts w:ascii="Verdana" w:hAnsi="Verdana"/>
          <w:sz w:val="18"/>
          <w:szCs w:val="18"/>
        </w:rPr>
        <w:t>EVS</w:t>
      </w:r>
      <w:r w:rsidRPr="002D0EE1">
        <w:rPr>
          <w:rFonts w:ascii="Verdana" w:hAnsi="Verdana"/>
          <w:sz w:val="18"/>
          <w:szCs w:val="18"/>
        </w:rPr>
        <w:t xml:space="preserve"> en de verantwoordelijkheid van lidstaten voor hun nationale veiligheid benadrukt. Daarnaast werd gewezen op het belang van een duidelijke afbakening tussen dreigingsanalyses van inlichtingendiensten en andere informatiebronnen.</w:t>
      </w:r>
    </w:p>
    <w:p w:rsidRPr="002D0EE1" w:rsidR="001C734E" w:rsidP="000528E8" w:rsidRDefault="001C734E" w14:paraId="6CD42D0D" w14:textId="5F0525B9">
      <w:pPr>
        <w:pStyle w:val="Normaalweb"/>
        <w:spacing w:line="276" w:lineRule="auto"/>
        <w:rPr>
          <w:rFonts w:ascii="Verdana" w:hAnsi="Verdana"/>
          <w:b/>
          <w:bCs/>
          <w:sz w:val="18"/>
          <w:szCs w:val="18"/>
        </w:rPr>
      </w:pPr>
      <w:r w:rsidRPr="002D0EE1">
        <w:rPr>
          <w:rFonts w:ascii="Verdana" w:hAnsi="Verdana"/>
          <w:sz w:val="18"/>
          <w:szCs w:val="18"/>
        </w:rPr>
        <w:lastRenderedPageBreak/>
        <w:t xml:space="preserve">Nederland onderstreepte het belang van de rol van de JBZ-Raad bij zowel de ontwikkeling als de implementatie van de </w:t>
      </w:r>
      <w:r w:rsidRPr="002D0EE1" w:rsidR="004709D3">
        <w:rPr>
          <w:rFonts w:ascii="Verdana" w:hAnsi="Verdana"/>
          <w:sz w:val="18"/>
          <w:szCs w:val="18"/>
        </w:rPr>
        <w:t>EVS</w:t>
      </w:r>
      <w:r w:rsidRPr="002D0EE1">
        <w:rPr>
          <w:rFonts w:ascii="Verdana" w:hAnsi="Verdana"/>
          <w:sz w:val="18"/>
          <w:szCs w:val="18"/>
        </w:rPr>
        <w:t xml:space="preserve">. Nederland gaf aan dat de </w:t>
      </w:r>
      <w:r w:rsidRPr="002D0EE1" w:rsidR="00A20497">
        <w:rPr>
          <w:rFonts w:ascii="Verdana" w:hAnsi="Verdana"/>
          <w:sz w:val="18"/>
          <w:szCs w:val="18"/>
        </w:rPr>
        <w:t>JBZ-</w:t>
      </w:r>
      <w:r w:rsidRPr="002D0EE1">
        <w:rPr>
          <w:rFonts w:ascii="Verdana" w:hAnsi="Verdana"/>
          <w:sz w:val="18"/>
          <w:szCs w:val="18"/>
        </w:rPr>
        <w:t xml:space="preserve">Raad richting moet geven aan de interne veiligheidsdimensie van de strategie en sprak steun uit voor de </w:t>
      </w:r>
      <w:r w:rsidRPr="002D0EE1" w:rsidR="009C2083">
        <w:rPr>
          <w:rFonts w:ascii="Verdana" w:hAnsi="Verdana"/>
          <w:sz w:val="18"/>
          <w:szCs w:val="18"/>
        </w:rPr>
        <w:t xml:space="preserve">genoemde </w:t>
      </w:r>
      <w:r w:rsidRPr="002D0EE1">
        <w:rPr>
          <w:rFonts w:ascii="Verdana" w:hAnsi="Verdana"/>
          <w:sz w:val="18"/>
          <w:szCs w:val="18"/>
        </w:rPr>
        <w:t>prioriteiten, onder meer op het gebied van drugshandel. Daarnaast benadrukte Nederland het belang van versterkte samenwerking op het gebied van inlichtingen</w:t>
      </w:r>
      <w:r w:rsidRPr="002D0EE1" w:rsidR="00280A7C">
        <w:rPr>
          <w:rFonts w:ascii="Verdana" w:hAnsi="Verdana"/>
          <w:sz w:val="18"/>
          <w:szCs w:val="18"/>
        </w:rPr>
        <w:t>, waaronder binnen</w:t>
      </w:r>
      <w:r w:rsidRPr="002D0EE1" w:rsidR="00812A66">
        <w:rPr>
          <w:rFonts w:ascii="Verdana" w:hAnsi="Verdana"/>
          <w:sz w:val="18"/>
          <w:szCs w:val="18"/>
        </w:rPr>
        <w:t xml:space="preserve"> de</w:t>
      </w:r>
      <w:r w:rsidRPr="002D0EE1" w:rsidR="00280A7C">
        <w:rPr>
          <w:rFonts w:ascii="Verdana" w:hAnsi="Verdana"/>
          <w:sz w:val="18"/>
          <w:szCs w:val="18"/>
        </w:rPr>
        <w:t xml:space="preserve"> </w:t>
      </w:r>
      <w:r w:rsidRPr="002D0EE1" w:rsidR="00280A7C">
        <w:rPr>
          <w:rFonts w:ascii="Verdana" w:hAnsi="Verdana"/>
          <w:i/>
          <w:iCs/>
          <w:sz w:val="18"/>
          <w:szCs w:val="18"/>
        </w:rPr>
        <w:t xml:space="preserve">Single Intelligence Analysis </w:t>
      </w:r>
      <w:proofErr w:type="spellStart"/>
      <w:r w:rsidRPr="002D0EE1" w:rsidR="00280A7C">
        <w:rPr>
          <w:rFonts w:ascii="Verdana" w:hAnsi="Verdana"/>
          <w:i/>
          <w:iCs/>
          <w:sz w:val="18"/>
          <w:szCs w:val="18"/>
        </w:rPr>
        <w:t>Capacity</w:t>
      </w:r>
      <w:proofErr w:type="spellEnd"/>
      <w:r w:rsidRPr="002D0EE1" w:rsidR="00280A7C">
        <w:rPr>
          <w:rFonts w:ascii="Verdana" w:hAnsi="Verdana"/>
          <w:sz w:val="18"/>
          <w:szCs w:val="18"/>
        </w:rPr>
        <w:t xml:space="preserve"> (SIAC), de NAVO en tussen lidstaten onderling</w:t>
      </w:r>
      <w:r w:rsidRPr="002D0EE1">
        <w:rPr>
          <w:rFonts w:ascii="Verdana" w:hAnsi="Verdana"/>
          <w:sz w:val="18"/>
          <w:szCs w:val="18"/>
        </w:rPr>
        <w:t xml:space="preserve">. Ook wees Nederland op het belang van versterking van de crisisbeheersingscapaciteit van de Europese Unie op basis van een </w:t>
      </w:r>
      <w:proofErr w:type="spellStart"/>
      <w:r w:rsidRPr="002D0EE1" w:rsidR="009C2083">
        <w:rPr>
          <w:rFonts w:ascii="Verdana" w:hAnsi="Verdana"/>
          <w:i/>
          <w:iCs/>
          <w:sz w:val="18"/>
          <w:szCs w:val="18"/>
        </w:rPr>
        <w:t>all</w:t>
      </w:r>
      <w:proofErr w:type="spellEnd"/>
      <w:r w:rsidRPr="002D0EE1" w:rsidR="009C2083">
        <w:rPr>
          <w:rFonts w:ascii="Verdana" w:hAnsi="Verdana"/>
          <w:i/>
          <w:iCs/>
          <w:sz w:val="18"/>
          <w:szCs w:val="18"/>
        </w:rPr>
        <w:t>-hazard</w:t>
      </w:r>
      <w:r w:rsidRPr="002D0EE1">
        <w:rPr>
          <w:rFonts w:ascii="Verdana" w:hAnsi="Verdana"/>
          <w:sz w:val="18"/>
          <w:szCs w:val="18"/>
        </w:rPr>
        <w:t xml:space="preserve"> en </w:t>
      </w:r>
      <w:proofErr w:type="spellStart"/>
      <w:r w:rsidRPr="002D0EE1" w:rsidR="009C2083">
        <w:rPr>
          <w:rFonts w:ascii="Verdana" w:hAnsi="Verdana"/>
          <w:i/>
          <w:iCs/>
          <w:sz w:val="18"/>
          <w:szCs w:val="18"/>
        </w:rPr>
        <w:t>whole</w:t>
      </w:r>
      <w:proofErr w:type="spellEnd"/>
      <w:r w:rsidRPr="002D0EE1" w:rsidR="009C2083">
        <w:rPr>
          <w:rFonts w:ascii="Verdana" w:hAnsi="Verdana"/>
          <w:i/>
          <w:iCs/>
          <w:sz w:val="18"/>
          <w:szCs w:val="18"/>
        </w:rPr>
        <w:t>-of-</w:t>
      </w:r>
      <w:proofErr w:type="spellStart"/>
      <w:r w:rsidRPr="002D0EE1" w:rsidR="009C2083">
        <w:rPr>
          <w:rFonts w:ascii="Verdana" w:hAnsi="Verdana"/>
          <w:i/>
          <w:iCs/>
          <w:sz w:val="18"/>
          <w:szCs w:val="18"/>
        </w:rPr>
        <w:t>government</w:t>
      </w:r>
      <w:proofErr w:type="spellEnd"/>
      <w:r w:rsidRPr="002D0EE1">
        <w:rPr>
          <w:rFonts w:ascii="Verdana" w:hAnsi="Verdana"/>
          <w:sz w:val="18"/>
          <w:szCs w:val="18"/>
        </w:rPr>
        <w:t xml:space="preserve"> benadering.</w:t>
      </w:r>
      <w:r w:rsidRPr="002D0EE1" w:rsidR="00280A7C">
        <w:rPr>
          <w:rFonts w:ascii="Verdana" w:hAnsi="Verdana"/>
          <w:sz w:val="18"/>
          <w:szCs w:val="18"/>
        </w:rPr>
        <w:t xml:space="preserve"> </w:t>
      </w:r>
    </w:p>
    <w:p w:rsidRPr="002D0EE1" w:rsidR="00812A66" w:rsidP="00812A66" w:rsidRDefault="00E01628" w14:paraId="469A6712" w14:textId="769540D9">
      <w:pPr>
        <w:pStyle w:val="Normaalweb"/>
        <w:numPr>
          <w:ilvl w:val="0"/>
          <w:numId w:val="34"/>
        </w:numPr>
        <w:spacing w:line="276" w:lineRule="auto"/>
        <w:rPr>
          <w:rFonts w:ascii="Verdana" w:hAnsi="Verdana" w:cs="Calibri"/>
          <w:b/>
          <w:bCs/>
          <w:sz w:val="18"/>
          <w:szCs w:val="18"/>
        </w:rPr>
      </w:pPr>
      <w:r w:rsidRPr="002D0EE1">
        <w:rPr>
          <w:rFonts w:ascii="Verdana" w:hAnsi="Verdana" w:cs="Calibri"/>
          <w:b/>
          <w:bCs/>
          <w:sz w:val="18"/>
          <w:szCs w:val="18"/>
        </w:rPr>
        <w:t xml:space="preserve">Overige punten </w:t>
      </w:r>
      <w:bookmarkStart w:name="_Hlk222846096" w:id="3"/>
    </w:p>
    <w:p w:rsidRPr="002D0EE1" w:rsidR="00812A66" w:rsidP="00812A66" w:rsidRDefault="00812A66" w14:paraId="4890D2E9" w14:textId="77777777">
      <w:pPr>
        <w:pStyle w:val="Normaalweb"/>
        <w:spacing w:line="276" w:lineRule="auto"/>
        <w:ind w:left="720"/>
        <w:rPr>
          <w:rFonts w:ascii="Verdana" w:hAnsi="Verdana" w:cs="Calibri"/>
          <w:b/>
          <w:bCs/>
          <w:sz w:val="2"/>
          <w:szCs w:val="2"/>
        </w:rPr>
      </w:pPr>
    </w:p>
    <w:p w:rsidRPr="002D0EE1" w:rsidR="00E01628" w:rsidP="000528E8" w:rsidRDefault="00A06C0B" w14:paraId="24480436" w14:textId="139B445D">
      <w:pPr>
        <w:pStyle w:val="Normaalweb"/>
        <w:numPr>
          <w:ilvl w:val="1"/>
          <w:numId w:val="34"/>
        </w:numPr>
        <w:spacing w:line="276" w:lineRule="auto"/>
        <w:rPr>
          <w:rFonts w:ascii="Verdana" w:hAnsi="Verdana" w:cs="Calibri"/>
          <w:b/>
          <w:bCs/>
          <w:sz w:val="18"/>
          <w:szCs w:val="18"/>
        </w:rPr>
      </w:pPr>
      <w:r w:rsidRPr="002D0EE1">
        <w:rPr>
          <w:rFonts w:ascii="Verdana" w:hAnsi="Verdana" w:cs="Calibri"/>
          <w:b/>
          <w:bCs/>
          <w:color w:val="000000" w:themeColor="text1"/>
          <w:sz w:val="18"/>
          <w:szCs w:val="18"/>
        </w:rPr>
        <w:t>AOB Weerbaarheidscoalitie</w:t>
      </w:r>
    </w:p>
    <w:p w:rsidRPr="002D0EE1" w:rsidR="00E01628" w:rsidP="000528E8" w:rsidRDefault="00BD4EB9" w14:paraId="1E33D65A" w14:textId="5908FE8D">
      <w:pPr>
        <w:pStyle w:val="Normaalweb"/>
        <w:spacing w:line="276" w:lineRule="auto"/>
        <w:rPr>
          <w:rFonts w:ascii="Verdana" w:hAnsi="Verdana"/>
        </w:rPr>
      </w:pPr>
      <w:r w:rsidRPr="002D0EE1">
        <w:rPr>
          <w:rFonts w:ascii="Verdana" w:hAnsi="Verdana" w:cs="Calibri"/>
          <w:color w:val="000000" w:themeColor="text1"/>
          <w:sz w:val="18"/>
          <w:szCs w:val="18"/>
        </w:rPr>
        <w:t xml:space="preserve">Tijdens een AOB-punt lichtte Finland </w:t>
      </w:r>
      <w:r w:rsidRPr="002D0EE1" w:rsidR="00032D2B">
        <w:rPr>
          <w:rFonts w:ascii="Verdana" w:hAnsi="Verdana" w:cs="Calibri"/>
          <w:color w:val="000000" w:themeColor="text1"/>
          <w:sz w:val="18"/>
          <w:szCs w:val="18"/>
        </w:rPr>
        <w:t>het werk van de Europese Weerbaarheidscoalitie toe en de laatste ministeriële bijeenkomst van de coalitie</w:t>
      </w:r>
      <w:r w:rsidRPr="002D0EE1" w:rsidR="004709D3">
        <w:rPr>
          <w:rFonts w:ascii="Verdana" w:hAnsi="Verdana" w:cs="Calibri"/>
          <w:color w:val="000000" w:themeColor="text1"/>
          <w:sz w:val="18"/>
          <w:szCs w:val="18"/>
        </w:rPr>
        <w:t>.</w:t>
      </w:r>
      <w:r w:rsidRPr="002D0EE1" w:rsidR="004709D3">
        <w:rPr>
          <w:rFonts w:ascii="Verdana" w:hAnsi="Verdana"/>
          <w:sz w:val="18"/>
          <w:szCs w:val="18"/>
        </w:rPr>
        <w:t xml:space="preserve"> </w:t>
      </w:r>
      <w:r w:rsidRPr="002D0EE1" w:rsidR="004709D3">
        <w:rPr>
          <w:rFonts w:ascii="Verdana" w:hAnsi="Verdana" w:cs="Calibri"/>
          <w:color w:val="000000" w:themeColor="text1"/>
          <w:sz w:val="18"/>
          <w:szCs w:val="18"/>
        </w:rPr>
        <w:t xml:space="preserve">Van 15-16 april jl. vond op uitnodiging van Finland de derde ministeriële bijeenkomst van de weerbaarheidscoalitie plaats in Helsinki. </w:t>
      </w:r>
      <w:r w:rsidRPr="002D0EE1" w:rsidR="00812A66">
        <w:rPr>
          <w:rFonts w:ascii="Verdana" w:hAnsi="Verdana" w:cs="Calibri"/>
          <w:color w:val="000000" w:themeColor="text1"/>
          <w:sz w:val="18"/>
          <w:szCs w:val="18"/>
        </w:rPr>
        <w:t>Deze</w:t>
      </w:r>
      <w:r w:rsidRPr="002D0EE1" w:rsidR="007A414E">
        <w:rPr>
          <w:rFonts w:ascii="Verdana" w:hAnsi="Verdana" w:cs="Calibri"/>
          <w:color w:val="000000" w:themeColor="text1"/>
          <w:sz w:val="18"/>
          <w:szCs w:val="18"/>
        </w:rPr>
        <w:t xml:space="preserve"> coalitie, die op initiatief van Nederland is opgericht, richt </w:t>
      </w:r>
      <w:r w:rsidRPr="002D0EE1" w:rsidR="00812A66">
        <w:rPr>
          <w:rFonts w:ascii="Verdana" w:hAnsi="Verdana" w:cs="Calibri"/>
          <w:color w:val="000000" w:themeColor="text1"/>
          <w:sz w:val="18"/>
          <w:szCs w:val="18"/>
        </w:rPr>
        <w:t xml:space="preserve">zich </w:t>
      </w:r>
      <w:r w:rsidRPr="002D0EE1" w:rsidR="007A414E">
        <w:rPr>
          <w:rFonts w:ascii="Verdana" w:hAnsi="Verdana" w:cs="Calibri"/>
          <w:color w:val="000000" w:themeColor="text1"/>
          <w:sz w:val="18"/>
          <w:szCs w:val="18"/>
        </w:rPr>
        <w:t xml:space="preserve">op het versterken van de </w:t>
      </w:r>
      <w:r w:rsidRPr="002D0EE1" w:rsidR="00032D2B">
        <w:rPr>
          <w:rFonts w:ascii="Verdana" w:hAnsi="Verdana" w:cs="Calibri"/>
          <w:color w:val="000000" w:themeColor="text1"/>
          <w:sz w:val="18"/>
          <w:szCs w:val="18"/>
        </w:rPr>
        <w:t xml:space="preserve">civiele weerbaarheid en </w:t>
      </w:r>
      <w:r w:rsidRPr="002D0EE1" w:rsidR="007A414E">
        <w:rPr>
          <w:rFonts w:ascii="Verdana" w:hAnsi="Verdana" w:cs="Calibri"/>
          <w:color w:val="000000" w:themeColor="text1"/>
          <w:sz w:val="18"/>
          <w:szCs w:val="18"/>
        </w:rPr>
        <w:t xml:space="preserve">paraatheid binnen de Europese Unie. </w:t>
      </w:r>
      <w:r w:rsidRPr="002D0EE1" w:rsidR="00032D2B">
        <w:rPr>
          <w:rFonts w:ascii="Verdana" w:hAnsi="Verdana" w:cs="Calibri"/>
          <w:color w:val="000000" w:themeColor="text1"/>
          <w:sz w:val="18"/>
          <w:szCs w:val="18"/>
        </w:rPr>
        <w:t xml:space="preserve">Tijdens de laatste coalitiebijeenkomst is onder andere gesproken over </w:t>
      </w:r>
      <w:r w:rsidRPr="002D0EE1" w:rsidR="007A414E">
        <w:rPr>
          <w:rFonts w:ascii="Verdana" w:hAnsi="Verdana" w:cs="Calibri"/>
          <w:color w:val="000000" w:themeColor="text1"/>
          <w:sz w:val="18"/>
          <w:szCs w:val="18"/>
        </w:rPr>
        <w:t>het belang van lessen uit Oekraïne voor de versterking van de Europese paraatheid</w:t>
      </w:r>
      <w:r w:rsidRPr="002D0EE1" w:rsidR="00032D2B">
        <w:rPr>
          <w:rFonts w:ascii="Verdana" w:hAnsi="Verdana" w:cs="Calibri"/>
          <w:color w:val="000000" w:themeColor="text1"/>
          <w:sz w:val="18"/>
          <w:szCs w:val="18"/>
        </w:rPr>
        <w:t xml:space="preserve">, </w:t>
      </w:r>
      <w:r w:rsidRPr="002D0EE1" w:rsidR="007A414E">
        <w:rPr>
          <w:rFonts w:ascii="Verdana" w:hAnsi="Verdana" w:cs="Calibri"/>
          <w:color w:val="000000" w:themeColor="text1"/>
          <w:sz w:val="18"/>
          <w:szCs w:val="18"/>
        </w:rPr>
        <w:t>van voldoende financiering</w:t>
      </w:r>
      <w:r w:rsidRPr="002D0EE1" w:rsidR="00032D2B">
        <w:rPr>
          <w:rFonts w:ascii="Verdana" w:hAnsi="Verdana" w:cs="Calibri"/>
          <w:color w:val="000000" w:themeColor="text1"/>
          <w:sz w:val="18"/>
          <w:szCs w:val="18"/>
        </w:rPr>
        <w:t xml:space="preserve"> voor niet alleen de militaire paraatheid, maar ook het civiele element van weerbaarheid,</w:t>
      </w:r>
      <w:r w:rsidRPr="002D0EE1" w:rsidR="007A414E">
        <w:rPr>
          <w:rFonts w:ascii="Verdana" w:hAnsi="Verdana" w:cs="Calibri"/>
          <w:color w:val="000000" w:themeColor="text1"/>
          <w:sz w:val="18"/>
          <w:szCs w:val="18"/>
        </w:rPr>
        <w:t xml:space="preserve"> en </w:t>
      </w:r>
      <w:r w:rsidRPr="002D0EE1" w:rsidR="00032D2B">
        <w:rPr>
          <w:rFonts w:ascii="Verdana" w:hAnsi="Verdana" w:cs="Calibri"/>
          <w:color w:val="000000" w:themeColor="text1"/>
          <w:sz w:val="18"/>
          <w:szCs w:val="18"/>
        </w:rPr>
        <w:t xml:space="preserve">van </w:t>
      </w:r>
      <w:r w:rsidRPr="002D0EE1" w:rsidR="007A414E">
        <w:rPr>
          <w:rFonts w:ascii="Verdana" w:hAnsi="Verdana" w:cs="Calibri"/>
          <w:color w:val="000000" w:themeColor="text1"/>
          <w:sz w:val="18"/>
          <w:szCs w:val="18"/>
        </w:rPr>
        <w:t xml:space="preserve">versterkte civiel-militaire samenwerking. Voorts werd </w:t>
      </w:r>
      <w:r w:rsidRPr="002D0EE1" w:rsidR="00032D2B">
        <w:rPr>
          <w:rFonts w:ascii="Verdana" w:hAnsi="Verdana" w:cs="Calibri"/>
          <w:color w:val="000000" w:themeColor="text1"/>
          <w:sz w:val="18"/>
          <w:szCs w:val="18"/>
        </w:rPr>
        <w:t>benadrukt dat het essentieel is dat weerbaarheid en</w:t>
      </w:r>
      <w:r w:rsidRPr="002D0EE1" w:rsidR="007A414E">
        <w:rPr>
          <w:rFonts w:ascii="Verdana" w:hAnsi="Verdana" w:cs="Calibri"/>
          <w:color w:val="000000" w:themeColor="text1"/>
          <w:sz w:val="18"/>
          <w:szCs w:val="18"/>
        </w:rPr>
        <w:t xml:space="preserve"> paraatheid regelmatig </w:t>
      </w:r>
      <w:r w:rsidRPr="002D0EE1" w:rsidR="00032D2B">
        <w:rPr>
          <w:rFonts w:ascii="Verdana" w:hAnsi="Verdana" w:cs="Calibri"/>
          <w:color w:val="000000" w:themeColor="text1"/>
          <w:sz w:val="18"/>
          <w:szCs w:val="18"/>
        </w:rPr>
        <w:t>ook in de JBZ-Raad</w:t>
      </w:r>
      <w:r w:rsidRPr="002D0EE1" w:rsidDel="00032D2B" w:rsidR="00032D2B">
        <w:rPr>
          <w:rFonts w:ascii="Verdana" w:hAnsi="Verdana" w:cs="Calibri"/>
          <w:color w:val="000000" w:themeColor="text1"/>
          <w:sz w:val="18"/>
          <w:szCs w:val="18"/>
        </w:rPr>
        <w:t xml:space="preserve"> </w:t>
      </w:r>
      <w:r w:rsidRPr="002D0EE1" w:rsidR="00032D2B">
        <w:rPr>
          <w:rFonts w:ascii="Verdana" w:hAnsi="Verdana" w:cs="Calibri"/>
          <w:color w:val="000000" w:themeColor="text1"/>
          <w:sz w:val="18"/>
          <w:szCs w:val="18"/>
        </w:rPr>
        <w:t>worden besproken</w:t>
      </w:r>
      <w:r w:rsidRPr="002D0EE1" w:rsidR="007A414E">
        <w:rPr>
          <w:rFonts w:ascii="Verdana" w:hAnsi="Verdana" w:cs="Calibri"/>
          <w:color w:val="000000" w:themeColor="text1"/>
          <w:sz w:val="18"/>
          <w:szCs w:val="18"/>
        </w:rPr>
        <w:t xml:space="preserve">, </w:t>
      </w:r>
      <w:r w:rsidRPr="002D0EE1" w:rsidR="00032D2B">
        <w:rPr>
          <w:rFonts w:ascii="Verdana" w:hAnsi="Verdana" w:cs="Calibri"/>
          <w:color w:val="000000" w:themeColor="text1"/>
          <w:sz w:val="18"/>
          <w:szCs w:val="18"/>
        </w:rPr>
        <w:t>als gremium dat gaat over de civiele weerbaarheid en de relatie met de interne veiligheid van de EU</w:t>
      </w:r>
      <w:bookmarkEnd w:id="3"/>
      <w:r w:rsidRPr="002D0EE1" w:rsidR="00812A66">
        <w:rPr>
          <w:rFonts w:ascii="Verdana" w:hAnsi="Verdana" w:cs="Calibri"/>
          <w:color w:val="000000" w:themeColor="text1"/>
          <w:sz w:val="18"/>
          <w:szCs w:val="18"/>
        </w:rPr>
        <w:t>.</w:t>
      </w:r>
    </w:p>
    <w:p w:rsidRPr="002D0EE1" w:rsidR="00AE588E" w:rsidP="000528E8" w:rsidRDefault="00AE588E" w14:paraId="6045EE61" w14:textId="5B4DEB28">
      <w:pPr>
        <w:pStyle w:val="Lijstalinea"/>
        <w:numPr>
          <w:ilvl w:val="0"/>
          <w:numId w:val="23"/>
        </w:numPr>
        <w:spacing w:after="0" w:line="276" w:lineRule="auto"/>
        <w:rPr>
          <w:rFonts w:ascii="Verdana" w:hAnsi="Verdana" w:cs="Calibri"/>
          <w:b/>
          <w:bCs/>
          <w:color w:val="000000" w:themeColor="text1"/>
          <w:sz w:val="24"/>
          <w:szCs w:val="24"/>
        </w:rPr>
      </w:pPr>
      <w:r w:rsidRPr="002D0EE1">
        <w:rPr>
          <w:rFonts w:ascii="Verdana" w:hAnsi="Verdana" w:cs="Calibri"/>
          <w:b/>
          <w:bCs/>
          <w:color w:val="000000" w:themeColor="text1"/>
          <w:sz w:val="24"/>
          <w:szCs w:val="24"/>
        </w:rPr>
        <w:t>Justitie</w:t>
      </w:r>
    </w:p>
    <w:p w:rsidRPr="002D0EE1" w:rsidR="00AE588E" w:rsidP="000528E8" w:rsidRDefault="00AE588E" w14:paraId="75D6DC12" w14:textId="77777777">
      <w:pPr>
        <w:spacing w:after="0" w:line="276" w:lineRule="auto"/>
        <w:rPr>
          <w:rFonts w:ascii="Verdana" w:hAnsi="Verdana" w:cs="Calibri"/>
          <w:b/>
          <w:bCs/>
          <w:color w:val="000000" w:themeColor="text1"/>
          <w:sz w:val="18"/>
          <w:szCs w:val="18"/>
        </w:rPr>
      </w:pPr>
    </w:p>
    <w:p w:rsidRPr="002D0EE1" w:rsidR="00AE588E" w:rsidP="000528E8" w:rsidRDefault="00AE588E" w14:paraId="4EC5A0C4" w14:textId="77777777">
      <w:pPr>
        <w:spacing w:after="0" w:line="276" w:lineRule="auto"/>
        <w:rPr>
          <w:rFonts w:ascii="Verdana" w:hAnsi="Verdana" w:cs="Calibri"/>
          <w:b/>
          <w:bCs/>
          <w:color w:val="000000" w:themeColor="text1"/>
          <w:sz w:val="18"/>
          <w:szCs w:val="18"/>
        </w:rPr>
      </w:pPr>
      <w:r w:rsidRPr="002D0EE1">
        <w:rPr>
          <w:rFonts w:ascii="Verdana" w:hAnsi="Verdana" w:cs="Calibri"/>
          <w:b/>
          <w:bCs/>
          <w:color w:val="000000" w:themeColor="text1"/>
          <w:sz w:val="18"/>
          <w:szCs w:val="18"/>
        </w:rPr>
        <w:t xml:space="preserve">Belangrijkste resultaten </w:t>
      </w:r>
    </w:p>
    <w:p w:rsidRPr="002D0EE1" w:rsidR="00F14D14" w:rsidP="000528E8" w:rsidRDefault="00F14D14" w14:paraId="79F5C3ED" w14:textId="0206C8EE">
      <w:pPr>
        <w:pStyle w:val="isselectedend"/>
        <w:numPr>
          <w:ilvl w:val="0"/>
          <w:numId w:val="31"/>
        </w:numPr>
        <w:spacing w:line="276" w:lineRule="auto"/>
        <w:rPr>
          <w:rFonts w:ascii="Verdana" w:hAnsi="Verdana"/>
          <w:sz w:val="18"/>
          <w:szCs w:val="18"/>
        </w:rPr>
      </w:pPr>
      <w:r w:rsidRPr="002D0EE1">
        <w:rPr>
          <w:rFonts w:ascii="Verdana" w:hAnsi="Verdana"/>
          <w:sz w:val="18"/>
          <w:szCs w:val="18"/>
        </w:rPr>
        <w:t xml:space="preserve">Tijdens de bespreking van de </w:t>
      </w:r>
      <w:r w:rsidRPr="002D0EE1" w:rsidR="004709D3">
        <w:rPr>
          <w:rFonts w:ascii="Verdana" w:hAnsi="Verdana"/>
          <w:sz w:val="18"/>
          <w:szCs w:val="18"/>
        </w:rPr>
        <w:t>V</w:t>
      </w:r>
      <w:r w:rsidRPr="002D0EE1">
        <w:rPr>
          <w:rFonts w:ascii="Verdana" w:hAnsi="Verdana"/>
          <w:sz w:val="18"/>
          <w:szCs w:val="18"/>
        </w:rPr>
        <w:t xml:space="preserve">erordening inzake de </w:t>
      </w:r>
      <w:r w:rsidRPr="002D0EE1" w:rsidR="004709D3">
        <w:rPr>
          <w:rFonts w:ascii="Verdana" w:hAnsi="Verdana"/>
          <w:sz w:val="18"/>
          <w:szCs w:val="18"/>
        </w:rPr>
        <w:t xml:space="preserve">grensoverschrijdende totstandbrenging en </w:t>
      </w:r>
      <w:r w:rsidRPr="002D0EE1">
        <w:rPr>
          <w:rFonts w:ascii="Verdana" w:hAnsi="Verdana"/>
          <w:sz w:val="18"/>
          <w:szCs w:val="18"/>
        </w:rPr>
        <w:t>erkenning van ouderschap bleek brede steun voor het doel om vastgesteld ouderschap EU-breed te erkennen, zodat kinderen hun rechten behouden bij reizen of verhuizen binnen de Unie. Tegelijkertijd werd duidelijk dat het bereiken van de vereiste unanimiteit tussen lidstaten nog uitdagingen kent.</w:t>
      </w:r>
    </w:p>
    <w:p w:rsidRPr="002D0EE1" w:rsidR="00F14D14" w:rsidP="000528E8" w:rsidRDefault="00F14D14" w14:paraId="646A60C5" w14:textId="67993455">
      <w:pPr>
        <w:pStyle w:val="isselectedend"/>
        <w:numPr>
          <w:ilvl w:val="0"/>
          <w:numId w:val="31"/>
        </w:numPr>
        <w:spacing w:line="276" w:lineRule="auto"/>
        <w:rPr>
          <w:rFonts w:ascii="Verdana" w:hAnsi="Verdana"/>
          <w:sz w:val="18"/>
          <w:szCs w:val="18"/>
        </w:rPr>
      </w:pPr>
      <w:r w:rsidRPr="002D0EE1">
        <w:rPr>
          <w:rFonts w:ascii="Verdana" w:hAnsi="Verdana"/>
          <w:sz w:val="18"/>
          <w:szCs w:val="18"/>
        </w:rPr>
        <w:t xml:space="preserve">De </w:t>
      </w:r>
      <w:r w:rsidRPr="002D0EE1" w:rsidR="00A20497">
        <w:rPr>
          <w:rFonts w:ascii="Verdana" w:hAnsi="Verdana"/>
          <w:sz w:val="18"/>
          <w:szCs w:val="18"/>
        </w:rPr>
        <w:t>JBZ-</w:t>
      </w:r>
      <w:r w:rsidRPr="002D0EE1">
        <w:rPr>
          <w:rFonts w:ascii="Verdana" w:hAnsi="Verdana"/>
          <w:sz w:val="18"/>
          <w:szCs w:val="18"/>
        </w:rPr>
        <w:t xml:space="preserve">Raad bereikte een gedeeltelijke </w:t>
      </w:r>
      <w:r w:rsidRPr="002D0EE1" w:rsidR="00167302">
        <w:rPr>
          <w:rFonts w:ascii="Verdana" w:hAnsi="Verdana"/>
          <w:sz w:val="18"/>
          <w:szCs w:val="18"/>
        </w:rPr>
        <w:t>a</w:t>
      </w:r>
      <w:r w:rsidRPr="002D0EE1">
        <w:rPr>
          <w:rFonts w:ascii="Verdana" w:hAnsi="Verdana"/>
          <w:sz w:val="18"/>
          <w:szCs w:val="18"/>
        </w:rPr>
        <w:t xml:space="preserve">lgemene </w:t>
      </w:r>
      <w:r w:rsidRPr="002D0EE1" w:rsidR="00167302">
        <w:rPr>
          <w:rFonts w:ascii="Verdana" w:hAnsi="Verdana"/>
          <w:sz w:val="18"/>
          <w:szCs w:val="18"/>
        </w:rPr>
        <w:t>o</w:t>
      </w:r>
      <w:r w:rsidRPr="002D0EE1">
        <w:rPr>
          <w:rFonts w:ascii="Verdana" w:hAnsi="Verdana"/>
          <w:sz w:val="18"/>
          <w:szCs w:val="18"/>
        </w:rPr>
        <w:t>riëntatie over het Justitieprogramma</w:t>
      </w:r>
      <w:r w:rsidRPr="002D0EE1" w:rsidR="00167302">
        <w:rPr>
          <w:rFonts w:ascii="Verdana" w:hAnsi="Verdana"/>
          <w:sz w:val="18"/>
          <w:szCs w:val="18"/>
        </w:rPr>
        <w:t xml:space="preserve"> binnen het MFK</w:t>
      </w:r>
      <w:r w:rsidRPr="002D0EE1">
        <w:rPr>
          <w:rFonts w:ascii="Verdana" w:hAnsi="Verdana"/>
          <w:sz w:val="18"/>
          <w:szCs w:val="18"/>
        </w:rPr>
        <w:t xml:space="preserve"> voor de periode 2028-2034. Daarbij benadrukten lidstaten het belang van voldoende ondersteuning voor justitiële samenwerking, digitalisering van justitie, toegang tot het recht en de betrokkenheid van lidstaten bij de uitvoering van het programma.</w:t>
      </w:r>
    </w:p>
    <w:p w:rsidRPr="002D0EE1" w:rsidR="00F14D14" w:rsidP="000528E8" w:rsidRDefault="00F14D14" w14:paraId="44454759" w14:textId="46E60FF1">
      <w:pPr>
        <w:pStyle w:val="isselectedend"/>
        <w:numPr>
          <w:ilvl w:val="0"/>
          <w:numId w:val="31"/>
        </w:numPr>
        <w:spacing w:line="276" w:lineRule="auto"/>
        <w:rPr>
          <w:rFonts w:ascii="Verdana" w:hAnsi="Verdana"/>
          <w:sz w:val="18"/>
          <w:szCs w:val="18"/>
        </w:rPr>
      </w:pPr>
      <w:r w:rsidRPr="002D0EE1">
        <w:rPr>
          <w:rFonts w:ascii="Verdana" w:hAnsi="Verdana"/>
          <w:sz w:val="18"/>
          <w:szCs w:val="18"/>
        </w:rPr>
        <w:t xml:space="preserve">De </w:t>
      </w:r>
      <w:r w:rsidRPr="002D0EE1" w:rsidR="00D137D2">
        <w:rPr>
          <w:rFonts w:ascii="Verdana" w:hAnsi="Verdana"/>
          <w:sz w:val="18"/>
          <w:szCs w:val="18"/>
        </w:rPr>
        <w:t>JBZ-</w:t>
      </w:r>
      <w:r w:rsidRPr="002D0EE1">
        <w:rPr>
          <w:rFonts w:ascii="Verdana" w:hAnsi="Verdana"/>
          <w:sz w:val="18"/>
          <w:szCs w:val="18"/>
        </w:rPr>
        <w:t>Raad besprak de verdere inspanningen om straffeloosheid voor internationale misdrijven in verband met de Russische agressie tegen Oekraïne tegen te gaan. Daarbij werd steun uitgesproken voor de oprichting van het Agressietribunaal en aandacht gevraagd voor de handhaving van EU-sancties.</w:t>
      </w:r>
    </w:p>
    <w:p w:rsidRPr="002D0EE1" w:rsidR="006E04ED" w:rsidP="000528E8" w:rsidRDefault="00F14D14" w14:paraId="47A1B611" w14:textId="491A5451">
      <w:pPr>
        <w:pStyle w:val="Normaalweb"/>
        <w:numPr>
          <w:ilvl w:val="0"/>
          <w:numId w:val="31"/>
        </w:numPr>
        <w:spacing w:line="276" w:lineRule="auto"/>
        <w:rPr>
          <w:rFonts w:ascii="Verdana" w:hAnsi="Verdana"/>
          <w:sz w:val="18"/>
          <w:szCs w:val="18"/>
        </w:rPr>
      </w:pPr>
      <w:r w:rsidRPr="002D0EE1">
        <w:rPr>
          <w:rFonts w:ascii="Verdana" w:hAnsi="Verdana"/>
          <w:sz w:val="18"/>
          <w:szCs w:val="18"/>
        </w:rPr>
        <w:t xml:space="preserve">Lidstaten bespraken de mogelijke opname van </w:t>
      </w:r>
      <w:proofErr w:type="spellStart"/>
      <w:r w:rsidRPr="002D0EE1">
        <w:rPr>
          <w:rFonts w:ascii="Verdana" w:hAnsi="Verdana"/>
          <w:i/>
          <w:iCs/>
          <w:sz w:val="18"/>
          <w:szCs w:val="18"/>
        </w:rPr>
        <w:t>hate</w:t>
      </w:r>
      <w:proofErr w:type="spellEnd"/>
      <w:r w:rsidRPr="002D0EE1">
        <w:rPr>
          <w:rFonts w:ascii="Verdana" w:hAnsi="Verdana"/>
          <w:i/>
          <w:iCs/>
          <w:sz w:val="18"/>
          <w:szCs w:val="18"/>
        </w:rPr>
        <w:t xml:space="preserve"> crime</w:t>
      </w:r>
      <w:r w:rsidRPr="002D0EE1">
        <w:rPr>
          <w:rFonts w:ascii="Verdana" w:hAnsi="Verdana"/>
          <w:sz w:val="18"/>
          <w:szCs w:val="18"/>
        </w:rPr>
        <w:t xml:space="preserve"> en </w:t>
      </w:r>
      <w:proofErr w:type="spellStart"/>
      <w:r w:rsidRPr="002D0EE1">
        <w:rPr>
          <w:rFonts w:ascii="Verdana" w:hAnsi="Verdana"/>
          <w:i/>
          <w:iCs/>
          <w:sz w:val="18"/>
          <w:szCs w:val="18"/>
        </w:rPr>
        <w:t>hate</w:t>
      </w:r>
      <w:proofErr w:type="spellEnd"/>
      <w:r w:rsidRPr="002D0EE1">
        <w:rPr>
          <w:rFonts w:ascii="Verdana" w:hAnsi="Verdana"/>
          <w:i/>
          <w:iCs/>
          <w:sz w:val="18"/>
          <w:szCs w:val="18"/>
        </w:rPr>
        <w:t xml:space="preserve"> speech</w:t>
      </w:r>
      <w:r w:rsidRPr="002D0EE1">
        <w:rPr>
          <w:rFonts w:ascii="Verdana" w:hAnsi="Verdana"/>
          <w:sz w:val="18"/>
          <w:szCs w:val="18"/>
        </w:rPr>
        <w:t xml:space="preserve"> in de lijst van EU-misdrijven op grond van artikel 83 VWEU. Daarbij bleek dat de standpunten over Europese bevoegdheden op dit terrein nog uiteenlopen. </w:t>
      </w:r>
    </w:p>
    <w:p w:rsidRPr="002D0EE1" w:rsidR="00E01628" w:rsidP="000528E8" w:rsidRDefault="00E01628" w14:paraId="31400AE2" w14:textId="785ED736">
      <w:pPr>
        <w:pStyle w:val="Lijstalinea"/>
        <w:numPr>
          <w:ilvl w:val="3"/>
          <w:numId w:val="1"/>
        </w:numPr>
        <w:spacing w:line="276" w:lineRule="auto"/>
        <w:rPr>
          <w:rFonts w:ascii="Verdana" w:hAnsi="Verdana" w:cs="Calibri"/>
          <w:color w:val="000000" w:themeColor="text1"/>
          <w:sz w:val="18"/>
          <w:szCs w:val="18"/>
        </w:rPr>
      </w:pPr>
      <w:bookmarkStart w:name="_Hlk231848983" w:id="4"/>
      <w:r w:rsidRPr="002D0EE1">
        <w:rPr>
          <w:rFonts w:ascii="Verdana" w:hAnsi="Verdana" w:eastAsia="Times New Roman" w:cs="Times New Roman"/>
          <w:b/>
          <w:bCs/>
          <w:kern w:val="0"/>
          <w:sz w:val="18"/>
          <w:szCs w:val="18"/>
          <w:lang w:eastAsia="nl-NL"/>
          <w14:ligatures w14:val="none"/>
        </w:rPr>
        <w:t xml:space="preserve">Verordening inzake de </w:t>
      </w:r>
      <w:bookmarkStart w:name="_Hlk231938932" w:id="5"/>
      <w:r w:rsidRPr="002D0EE1">
        <w:rPr>
          <w:rFonts w:ascii="Verdana" w:hAnsi="Verdana" w:eastAsia="Times New Roman" w:cs="Times New Roman"/>
          <w:b/>
          <w:bCs/>
          <w:kern w:val="0"/>
          <w:sz w:val="18"/>
          <w:szCs w:val="18"/>
          <w:lang w:eastAsia="nl-NL"/>
          <w14:ligatures w14:val="none"/>
        </w:rPr>
        <w:t xml:space="preserve">grensoverschrijdende totstandbrenging en </w:t>
      </w:r>
      <w:bookmarkEnd w:id="5"/>
      <w:r w:rsidRPr="002D0EE1">
        <w:rPr>
          <w:rFonts w:ascii="Verdana" w:hAnsi="Verdana" w:eastAsia="Times New Roman" w:cs="Times New Roman"/>
          <w:b/>
          <w:bCs/>
          <w:kern w:val="0"/>
          <w:sz w:val="18"/>
          <w:szCs w:val="18"/>
          <w:lang w:eastAsia="nl-NL"/>
          <w14:ligatures w14:val="none"/>
        </w:rPr>
        <w:t>erkenning van ouderschap</w:t>
      </w:r>
    </w:p>
    <w:bookmarkEnd w:id="4"/>
    <w:p w:rsidRPr="002D0EE1" w:rsidR="00E01628" w:rsidP="000528E8" w:rsidRDefault="00E01628" w14:paraId="184025E2" w14:textId="29395345">
      <w:pPr>
        <w:spacing w:line="276" w:lineRule="auto"/>
        <w:rPr>
          <w:rFonts w:ascii="Verdana" w:hAnsi="Verdana" w:cs="Calibri"/>
          <w:color w:val="000000" w:themeColor="text1"/>
          <w:sz w:val="18"/>
          <w:szCs w:val="18"/>
        </w:rPr>
      </w:pPr>
      <w:r w:rsidRPr="002D0EE1">
        <w:rPr>
          <w:rFonts w:ascii="Verdana" w:hAnsi="Verdana" w:cs="Calibri"/>
          <w:color w:val="000000" w:themeColor="text1"/>
          <w:sz w:val="18"/>
          <w:szCs w:val="18"/>
        </w:rPr>
        <w:t xml:space="preserve">Het </w:t>
      </w:r>
      <w:r w:rsidRPr="002D0EE1" w:rsidR="009D2456">
        <w:rPr>
          <w:rFonts w:ascii="Verdana" w:hAnsi="Verdana" w:cs="Calibri"/>
          <w:color w:val="000000" w:themeColor="text1"/>
          <w:sz w:val="18"/>
          <w:szCs w:val="18"/>
        </w:rPr>
        <w:t>V</w:t>
      </w:r>
      <w:r w:rsidRPr="002D0EE1">
        <w:rPr>
          <w:rFonts w:ascii="Verdana" w:hAnsi="Verdana" w:cs="Calibri"/>
          <w:color w:val="000000" w:themeColor="text1"/>
          <w:sz w:val="18"/>
          <w:szCs w:val="18"/>
        </w:rPr>
        <w:t xml:space="preserve">oorzitterschap vroeg politieke sturing over het voorstel voor een verordening ter verbetering van de erkenning van ouderschap tussen de lidstaten. </w:t>
      </w:r>
      <w:r w:rsidRPr="002D0EE1" w:rsidR="009D2456">
        <w:rPr>
          <w:rFonts w:ascii="Verdana" w:hAnsi="Verdana" w:cs="Calibri"/>
          <w:color w:val="000000" w:themeColor="text1"/>
          <w:sz w:val="18"/>
          <w:szCs w:val="18"/>
        </w:rPr>
        <w:t>B</w:t>
      </w:r>
      <w:r w:rsidRPr="002D0EE1">
        <w:rPr>
          <w:rFonts w:ascii="Verdana" w:hAnsi="Verdana" w:cs="Calibri"/>
          <w:color w:val="000000" w:themeColor="text1"/>
          <w:sz w:val="18"/>
          <w:szCs w:val="18"/>
        </w:rPr>
        <w:t xml:space="preserve">esluitvorming over dit voorstel </w:t>
      </w:r>
      <w:r w:rsidRPr="002D0EE1" w:rsidR="009D2456">
        <w:rPr>
          <w:rFonts w:ascii="Verdana" w:hAnsi="Verdana" w:cs="Calibri"/>
          <w:color w:val="000000" w:themeColor="text1"/>
          <w:sz w:val="18"/>
          <w:szCs w:val="18"/>
        </w:rPr>
        <w:t xml:space="preserve">vereist </w:t>
      </w:r>
      <w:r w:rsidRPr="002D0EE1">
        <w:rPr>
          <w:rFonts w:ascii="Verdana" w:hAnsi="Verdana" w:cs="Calibri"/>
          <w:color w:val="000000" w:themeColor="text1"/>
          <w:sz w:val="18"/>
          <w:szCs w:val="18"/>
        </w:rPr>
        <w:t>unanimiteit en na 3,5 jaar onderhandelen</w:t>
      </w:r>
      <w:r w:rsidRPr="002D0EE1" w:rsidR="009D2456">
        <w:rPr>
          <w:rFonts w:ascii="Verdana" w:hAnsi="Verdana" w:cs="Calibri"/>
          <w:color w:val="000000" w:themeColor="text1"/>
          <w:sz w:val="18"/>
          <w:szCs w:val="18"/>
        </w:rPr>
        <w:t xml:space="preserve"> over dit voorstel</w:t>
      </w:r>
      <w:r w:rsidRPr="002D0EE1">
        <w:rPr>
          <w:rFonts w:ascii="Verdana" w:hAnsi="Verdana" w:cs="Calibri"/>
          <w:color w:val="000000" w:themeColor="text1"/>
          <w:sz w:val="18"/>
          <w:szCs w:val="18"/>
        </w:rPr>
        <w:t xml:space="preserve"> </w:t>
      </w:r>
      <w:r w:rsidRPr="002D0EE1" w:rsidR="009D2456">
        <w:rPr>
          <w:rFonts w:ascii="Verdana" w:hAnsi="Verdana" w:cs="Calibri"/>
          <w:color w:val="000000" w:themeColor="text1"/>
          <w:sz w:val="18"/>
          <w:szCs w:val="18"/>
        </w:rPr>
        <w:t xml:space="preserve">is </w:t>
      </w:r>
      <w:r w:rsidRPr="002D0EE1">
        <w:rPr>
          <w:rFonts w:ascii="Verdana" w:hAnsi="Verdana" w:cs="Calibri"/>
          <w:color w:val="000000" w:themeColor="text1"/>
          <w:sz w:val="18"/>
          <w:szCs w:val="18"/>
        </w:rPr>
        <w:t xml:space="preserve">duidelijk geworden dat het bereiken van unanimiteit ingewikkeld zal zijn. </w:t>
      </w:r>
    </w:p>
    <w:p w:rsidRPr="002D0EE1" w:rsidR="00E01628" w:rsidP="000528E8" w:rsidRDefault="00E01628" w14:paraId="6719243A" w14:textId="7A59BF96">
      <w:pPr>
        <w:spacing w:line="276" w:lineRule="auto"/>
        <w:rPr>
          <w:rFonts w:ascii="Verdana" w:hAnsi="Verdana" w:cs="Calibri"/>
          <w:color w:val="000000" w:themeColor="text1"/>
          <w:sz w:val="18"/>
          <w:szCs w:val="18"/>
        </w:rPr>
      </w:pPr>
      <w:r w:rsidRPr="002D0EE1">
        <w:rPr>
          <w:rFonts w:ascii="Verdana" w:hAnsi="Verdana" w:cs="Calibri"/>
          <w:color w:val="000000" w:themeColor="text1"/>
          <w:sz w:val="18"/>
          <w:szCs w:val="18"/>
        </w:rPr>
        <w:lastRenderedPageBreak/>
        <w:t xml:space="preserve">De Commissie benadrukte dat </w:t>
      </w:r>
      <w:r w:rsidRPr="002D0EE1" w:rsidR="005E2377">
        <w:rPr>
          <w:rFonts w:ascii="Verdana" w:hAnsi="Verdana" w:cs="Calibri"/>
          <w:color w:val="000000" w:themeColor="text1"/>
          <w:sz w:val="18"/>
          <w:szCs w:val="18"/>
        </w:rPr>
        <w:t xml:space="preserve">dit voorstel een essentieel dossier is voor de bescherming van gezinnen en </w:t>
      </w:r>
      <w:proofErr w:type="spellStart"/>
      <w:r w:rsidRPr="002D0EE1" w:rsidR="005E2377">
        <w:rPr>
          <w:rFonts w:ascii="Verdana" w:hAnsi="Verdana" w:cs="Calibri"/>
          <w:color w:val="000000" w:themeColor="text1"/>
          <w:sz w:val="18"/>
          <w:szCs w:val="18"/>
        </w:rPr>
        <w:t>gelijkheidsbeginselen</w:t>
      </w:r>
      <w:proofErr w:type="spellEnd"/>
      <w:r w:rsidRPr="002D0EE1" w:rsidR="005E2377">
        <w:rPr>
          <w:rFonts w:ascii="Verdana" w:hAnsi="Verdana" w:cs="Calibri"/>
          <w:color w:val="000000" w:themeColor="text1"/>
          <w:sz w:val="18"/>
          <w:szCs w:val="18"/>
        </w:rPr>
        <w:t xml:space="preserve"> binnen de EU</w:t>
      </w:r>
      <w:r w:rsidRPr="002D0EE1">
        <w:rPr>
          <w:rFonts w:ascii="Verdana" w:hAnsi="Verdana" w:cs="Calibri"/>
          <w:color w:val="000000" w:themeColor="text1"/>
          <w:sz w:val="18"/>
          <w:szCs w:val="18"/>
        </w:rPr>
        <w:t xml:space="preserve">. Volgens de Commissie moet </w:t>
      </w:r>
      <w:r w:rsidRPr="002D0EE1" w:rsidR="005E2377">
        <w:rPr>
          <w:rFonts w:ascii="Verdana" w:hAnsi="Verdana" w:cs="Calibri"/>
          <w:color w:val="000000" w:themeColor="text1"/>
          <w:sz w:val="18"/>
          <w:szCs w:val="18"/>
        </w:rPr>
        <w:t xml:space="preserve">de erkenning van ouderschap in de ene lidstaat ook in andere lidstaten </w:t>
      </w:r>
      <w:r w:rsidRPr="002D0EE1">
        <w:rPr>
          <w:rFonts w:ascii="Verdana" w:hAnsi="Verdana" w:cs="Calibri"/>
          <w:color w:val="000000" w:themeColor="text1"/>
          <w:sz w:val="18"/>
          <w:szCs w:val="18"/>
        </w:rPr>
        <w:t>gelden</w:t>
      </w:r>
      <w:r w:rsidRPr="002D0EE1" w:rsidR="005E2377">
        <w:rPr>
          <w:rFonts w:ascii="Verdana" w:hAnsi="Verdana" w:cs="Calibri"/>
          <w:color w:val="000000" w:themeColor="text1"/>
          <w:sz w:val="18"/>
          <w:szCs w:val="18"/>
        </w:rPr>
        <w:t>,</w:t>
      </w:r>
      <w:r w:rsidRPr="002D0EE1">
        <w:rPr>
          <w:rFonts w:ascii="Verdana" w:hAnsi="Verdana" w:cs="Calibri"/>
          <w:color w:val="000000" w:themeColor="text1"/>
          <w:sz w:val="18"/>
          <w:szCs w:val="18"/>
        </w:rPr>
        <w:t xml:space="preserve"> ongeacht de wijze waarop een kind is geboren en ongeacht het type gezin. Daarnaast wees de Commissie erop dat het belang van het kind voorop moet staan.</w:t>
      </w:r>
    </w:p>
    <w:p w:rsidRPr="002D0EE1" w:rsidR="00E01628" w:rsidP="000528E8" w:rsidRDefault="00E01628" w14:paraId="04F8097D" w14:textId="4BA16BD0">
      <w:pPr>
        <w:spacing w:line="276" w:lineRule="auto"/>
        <w:rPr>
          <w:rFonts w:ascii="Verdana" w:hAnsi="Verdana" w:cs="Calibri"/>
          <w:color w:val="000000" w:themeColor="text1"/>
          <w:sz w:val="18"/>
          <w:szCs w:val="18"/>
        </w:rPr>
      </w:pPr>
      <w:r w:rsidRPr="002D0EE1">
        <w:rPr>
          <w:rFonts w:ascii="Verdana" w:hAnsi="Verdana" w:cs="Calibri"/>
          <w:color w:val="000000" w:themeColor="text1"/>
          <w:sz w:val="18"/>
          <w:szCs w:val="18"/>
        </w:rPr>
        <w:t>In de daaropvolgende gedachtewisseling sprak een meerderheid van de lidstaten steun uit voor voortzetting van de onderhandelingen op technisch niveau. Daarbij werd gewezen op het belang van verdere inspanningen om tot een breed gedragen oplossing te komen.</w:t>
      </w:r>
    </w:p>
    <w:p w:rsidRPr="002D0EE1" w:rsidR="00E01628" w:rsidP="000528E8" w:rsidRDefault="00E01628" w14:paraId="04320B73" w14:textId="0AB1DF3C">
      <w:pPr>
        <w:spacing w:line="276" w:lineRule="auto"/>
        <w:rPr>
          <w:rFonts w:ascii="Verdana" w:hAnsi="Verdana" w:cs="Calibri"/>
          <w:color w:val="000000" w:themeColor="text1"/>
          <w:sz w:val="18"/>
          <w:szCs w:val="18"/>
        </w:rPr>
      </w:pPr>
      <w:r w:rsidRPr="002D0EE1">
        <w:rPr>
          <w:rFonts w:ascii="Verdana" w:hAnsi="Verdana" w:cs="Calibri"/>
          <w:color w:val="000000" w:themeColor="text1"/>
          <w:sz w:val="18"/>
          <w:szCs w:val="18"/>
        </w:rPr>
        <w:t>Nederland sprak steun uit voor het doel van de verordening, zodat kinderen hun rechten behouden wanneer zij reizen of verhuizen binnen de Europese Unie. Voor Nederland is een ruime reikwijdte essentieel: alle kinderen moeten onder de verordening vallen, ongeacht gezinssamenstelling en de wijze waarop het kind is verwekt of geboren. Daarnaast benadrukte Nederland het belang van een tijdige afronding van de onderhandelingen. Indien verdere onderhandelingen niet tot een oplossing leiden, kan volgens Nederland worden gekeken naar versterkte samenwerking.</w:t>
      </w:r>
    </w:p>
    <w:p w:rsidRPr="002D0EE1" w:rsidR="00A20497" w:rsidP="000528E8" w:rsidRDefault="00A20497" w14:paraId="42180A85" w14:textId="68A4B034">
      <w:pPr>
        <w:spacing w:line="276" w:lineRule="auto"/>
        <w:rPr>
          <w:rFonts w:ascii="Verdana" w:hAnsi="Verdana" w:cs="Calibri"/>
          <w:color w:val="000000" w:themeColor="text1"/>
          <w:sz w:val="18"/>
          <w:szCs w:val="18"/>
        </w:rPr>
      </w:pPr>
      <w:r w:rsidRPr="002D0EE1">
        <w:rPr>
          <w:rFonts w:ascii="Verdana" w:hAnsi="Verdana" w:cs="Calibri"/>
          <w:color w:val="000000" w:themeColor="text1"/>
          <w:sz w:val="18"/>
          <w:szCs w:val="18"/>
        </w:rPr>
        <w:t>Er werd geconcludeerd dat op een aantal punten meer convergentie is bereikt, maar dat op kernonderwerpen nog steeds grote meningsverschillen bestaan. Het Voorzitterschap zal onderzoeken of een tekst kan worden gevonden die brede steun kan krijgen en kondigde aan binnenkort een volledig herziene werkversie van de verordening te verspreiden.</w:t>
      </w:r>
    </w:p>
    <w:p w:rsidRPr="002D0EE1" w:rsidR="003442FB" w:rsidP="000528E8" w:rsidRDefault="00E01628" w14:paraId="7C577247" w14:textId="51865E3B">
      <w:pPr>
        <w:pStyle w:val="Lijstalinea"/>
        <w:numPr>
          <w:ilvl w:val="3"/>
          <w:numId w:val="1"/>
        </w:numPr>
        <w:spacing w:after="0" w:line="276" w:lineRule="auto"/>
        <w:rPr>
          <w:rFonts w:ascii="Verdana" w:hAnsi="Verdana" w:cs="Calibri"/>
          <w:b/>
          <w:bCs/>
          <w:color w:val="000000" w:themeColor="text1"/>
          <w:sz w:val="18"/>
          <w:szCs w:val="18"/>
        </w:rPr>
      </w:pPr>
      <w:bookmarkStart w:name="_Hlk231849037" w:id="6"/>
      <w:r w:rsidRPr="002D0EE1">
        <w:rPr>
          <w:rFonts w:ascii="Verdana" w:hAnsi="Verdana" w:eastAsia="Times New Roman" w:cs="Times New Roman"/>
          <w:b/>
          <w:bCs/>
          <w:kern w:val="0"/>
          <w:sz w:val="18"/>
          <w:szCs w:val="18"/>
          <w:lang w:eastAsia="nl-NL"/>
          <w14:ligatures w14:val="none"/>
        </w:rPr>
        <w:t>Verordening tot vaststelling van het Justitieprogramma voor de periode 2028–2034 en tot intrekking van Verordening (EU) 2021/693</w:t>
      </w:r>
    </w:p>
    <w:bookmarkEnd w:id="6"/>
    <w:p w:rsidRPr="002D0EE1" w:rsidR="00D71DB1" w:rsidP="000528E8" w:rsidRDefault="00D71DB1" w14:paraId="0201EBA8" w14:textId="77777777">
      <w:pPr>
        <w:spacing w:after="0" w:line="276" w:lineRule="auto"/>
        <w:rPr>
          <w:rFonts w:ascii="Verdana" w:hAnsi="Verdana" w:cs="Calibri"/>
          <w:color w:val="000000" w:themeColor="text1"/>
          <w:sz w:val="18"/>
          <w:szCs w:val="18"/>
        </w:rPr>
      </w:pPr>
    </w:p>
    <w:p w:rsidRPr="002D0EE1" w:rsidR="00D71DB1" w:rsidP="000528E8" w:rsidRDefault="00D71DB1" w14:paraId="2D523E9A" w14:textId="65E80CF4">
      <w:pPr>
        <w:spacing w:after="0" w:line="276" w:lineRule="auto"/>
        <w:rPr>
          <w:rFonts w:ascii="Verdana" w:hAnsi="Verdana" w:cs="Calibri"/>
          <w:color w:val="000000" w:themeColor="text1"/>
          <w:sz w:val="18"/>
          <w:szCs w:val="18"/>
        </w:rPr>
      </w:pPr>
      <w:r w:rsidRPr="002D0EE1">
        <w:rPr>
          <w:rFonts w:ascii="Verdana" w:hAnsi="Verdana" w:cs="Calibri"/>
          <w:color w:val="000000" w:themeColor="text1"/>
          <w:sz w:val="18"/>
          <w:szCs w:val="18"/>
        </w:rPr>
        <w:t xml:space="preserve">De </w:t>
      </w:r>
      <w:r w:rsidRPr="002D0EE1" w:rsidR="009D2456">
        <w:rPr>
          <w:rFonts w:ascii="Verdana" w:hAnsi="Verdana" w:cs="Calibri"/>
          <w:color w:val="000000" w:themeColor="text1"/>
          <w:sz w:val="18"/>
          <w:szCs w:val="18"/>
        </w:rPr>
        <w:t>JBZ-</w:t>
      </w:r>
      <w:r w:rsidRPr="002D0EE1">
        <w:rPr>
          <w:rFonts w:ascii="Verdana" w:hAnsi="Verdana" w:cs="Calibri"/>
          <w:color w:val="000000" w:themeColor="text1"/>
          <w:sz w:val="18"/>
          <w:szCs w:val="18"/>
        </w:rPr>
        <w:t xml:space="preserve">Raad bereikte een gedeeltelijke </w:t>
      </w:r>
      <w:r w:rsidRPr="002D0EE1" w:rsidR="005E2377">
        <w:rPr>
          <w:rFonts w:ascii="Verdana" w:hAnsi="Verdana" w:cs="Calibri"/>
          <w:color w:val="000000" w:themeColor="text1"/>
          <w:sz w:val="18"/>
          <w:szCs w:val="18"/>
        </w:rPr>
        <w:t xml:space="preserve">algemene oriëntatie </w:t>
      </w:r>
      <w:r w:rsidRPr="002D0EE1">
        <w:rPr>
          <w:rFonts w:ascii="Verdana" w:hAnsi="Verdana" w:cs="Calibri"/>
          <w:color w:val="000000" w:themeColor="text1"/>
          <w:sz w:val="18"/>
          <w:szCs w:val="18"/>
        </w:rPr>
        <w:t xml:space="preserve">op het Justitieprogramma, dat onderdeel is van het </w:t>
      </w:r>
      <w:r w:rsidRPr="002D0EE1" w:rsidR="00812A66">
        <w:rPr>
          <w:rFonts w:ascii="Verdana" w:hAnsi="Verdana" w:cs="Calibri"/>
          <w:color w:val="000000" w:themeColor="text1"/>
          <w:sz w:val="18"/>
          <w:szCs w:val="18"/>
        </w:rPr>
        <w:t xml:space="preserve">EU </w:t>
      </w:r>
      <w:r w:rsidRPr="002D0EE1">
        <w:rPr>
          <w:rFonts w:ascii="Verdana" w:hAnsi="Verdana" w:cs="Calibri"/>
          <w:color w:val="000000" w:themeColor="text1"/>
          <w:sz w:val="18"/>
          <w:szCs w:val="18"/>
        </w:rPr>
        <w:t xml:space="preserve">Meerjarig Financieel Kader (MFK) 2028–2034. Het </w:t>
      </w:r>
      <w:r w:rsidRPr="002D0EE1" w:rsidR="009D2456">
        <w:rPr>
          <w:rFonts w:ascii="Verdana" w:hAnsi="Verdana" w:cs="Calibri"/>
          <w:color w:val="000000" w:themeColor="text1"/>
          <w:sz w:val="18"/>
          <w:szCs w:val="18"/>
        </w:rPr>
        <w:t>V</w:t>
      </w:r>
      <w:r w:rsidRPr="002D0EE1">
        <w:rPr>
          <w:rFonts w:ascii="Verdana" w:hAnsi="Verdana" w:cs="Calibri"/>
          <w:color w:val="000000" w:themeColor="text1"/>
          <w:sz w:val="18"/>
          <w:szCs w:val="18"/>
        </w:rPr>
        <w:t xml:space="preserve">oorzitterschap lichtte toe dat het nieuwe programma een voortzetting vormt van het huidige programma en dat daarbij een sterkere nadruk zal liggen op digitalisering. </w:t>
      </w:r>
    </w:p>
    <w:p w:rsidRPr="002D0EE1" w:rsidR="00D71DB1" w:rsidP="000528E8" w:rsidRDefault="00D71DB1" w14:paraId="485A8939" w14:textId="77777777">
      <w:pPr>
        <w:spacing w:after="0" w:line="276" w:lineRule="auto"/>
        <w:rPr>
          <w:rFonts w:ascii="Verdana" w:hAnsi="Verdana" w:cs="Calibri"/>
          <w:color w:val="000000" w:themeColor="text1"/>
          <w:sz w:val="18"/>
          <w:szCs w:val="18"/>
        </w:rPr>
      </w:pPr>
    </w:p>
    <w:p w:rsidRPr="002D0EE1" w:rsidR="008501BC" w:rsidP="000528E8" w:rsidRDefault="00D71DB1" w14:paraId="10F98020" w14:textId="11B17303">
      <w:pPr>
        <w:spacing w:after="0" w:line="276" w:lineRule="auto"/>
        <w:rPr>
          <w:rFonts w:ascii="Verdana" w:hAnsi="Verdana" w:cs="Calibri"/>
          <w:color w:val="000000" w:themeColor="text1"/>
          <w:sz w:val="18"/>
          <w:szCs w:val="18"/>
        </w:rPr>
      </w:pPr>
      <w:r w:rsidRPr="002D0EE1">
        <w:rPr>
          <w:rFonts w:ascii="Verdana" w:hAnsi="Verdana" w:cs="Calibri"/>
          <w:color w:val="000000" w:themeColor="text1"/>
          <w:sz w:val="18"/>
          <w:szCs w:val="18"/>
        </w:rPr>
        <w:t xml:space="preserve">Nederland </w:t>
      </w:r>
      <w:r w:rsidRPr="002D0EE1" w:rsidR="00A20497">
        <w:rPr>
          <w:rFonts w:ascii="Verdana" w:hAnsi="Verdana" w:cs="Calibri"/>
          <w:color w:val="000000" w:themeColor="text1"/>
          <w:sz w:val="18"/>
          <w:szCs w:val="18"/>
        </w:rPr>
        <w:t xml:space="preserve">gaf aan de tekst te kunnen steunen en </w:t>
      </w:r>
      <w:r w:rsidRPr="002D0EE1">
        <w:rPr>
          <w:rFonts w:ascii="Verdana" w:hAnsi="Verdana" w:cs="Calibri"/>
          <w:color w:val="000000" w:themeColor="text1"/>
          <w:sz w:val="18"/>
          <w:szCs w:val="18"/>
        </w:rPr>
        <w:t>acht het van belang dat het Justitieprogramma voldoende ruimte biedt voor versterking van justitiële samenwerking, digitalisering van justitie (e-</w:t>
      </w:r>
      <w:proofErr w:type="spellStart"/>
      <w:r w:rsidRPr="002D0EE1">
        <w:rPr>
          <w:rFonts w:ascii="Verdana" w:hAnsi="Verdana" w:cs="Calibri"/>
          <w:color w:val="000000" w:themeColor="text1"/>
          <w:sz w:val="18"/>
          <w:szCs w:val="18"/>
        </w:rPr>
        <w:t>Justice</w:t>
      </w:r>
      <w:proofErr w:type="spellEnd"/>
      <w:r w:rsidRPr="002D0EE1">
        <w:rPr>
          <w:rFonts w:ascii="Verdana" w:hAnsi="Verdana" w:cs="Calibri"/>
          <w:color w:val="000000" w:themeColor="text1"/>
          <w:sz w:val="18"/>
          <w:szCs w:val="18"/>
        </w:rPr>
        <w:t xml:space="preserve">), toegang tot het recht en capaciteitsopbouw binnen de Europese Unie. Nederland hecht daarnaast groot belang aan het behoud van de </w:t>
      </w:r>
      <w:proofErr w:type="spellStart"/>
      <w:r w:rsidRPr="002D0EE1">
        <w:rPr>
          <w:rFonts w:ascii="Verdana" w:hAnsi="Verdana" w:cs="Calibri"/>
          <w:color w:val="000000" w:themeColor="text1"/>
          <w:sz w:val="18"/>
          <w:szCs w:val="18"/>
        </w:rPr>
        <w:t>comitologieprocedure</w:t>
      </w:r>
      <w:proofErr w:type="spellEnd"/>
      <w:r w:rsidRPr="002D0EE1">
        <w:rPr>
          <w:rFonts w:ascii="Verdana" w:hAnsi="Verdana" w:cs="Calibri"/>
          <w:color w:val="000000" w:themeColor="text1"/>
          <w:sz w:val="18"/>
          <w:szCs w:val="18"/>
        </w:rPr>
        <w:t xml:space="preserve">, zodat lidstaten betrokken blijven bij de jaarlijkse werkprogramma’s en flexibiliteit behouden blijft in de allocatie van middelen, met name voor digitalisering en interoperabiliteit. Nederland benadrukte tevens dat, binnen de algemene Nederlandse inzet voor een lager </w:t>
      </w:r>
      <w:r w:rsidRPr="002D0EE1" w:rsidR="00812A66">
        <w:rPr>
          <w:rFonts w:ascii="Verdana" w:hAnsi="Verdana" w:cs="Calibri"/>
          <w:color w:val="000000" w:themeColor="text1"/>
          <w:sz w:val="18"/>
          <w:szCs w:val="18"/>
        </w:rPr>
        <w:t xml:space="preserve">en gemoderniseerd </w:t>
      </w:r>
      <w:r w:rsidRPr="002D0EE1">
        <w:rPr>
          <w:rFonts w:ascii="Verdana" w:hAnsi="Verdana" w:cs="Calibri"/>
          <w:color w:val="000000" w:themeColor="text1"/>
          <w:sz w:val="18"/>
          <w:szCs w:val="18"/>
        </w:rPr>
        <w:t xml:space="preserve">MFK-budget, het van belang is dat het Justitieprogramma tot stand komt en dat JBZ-agentschappen over adequate </w:t>
      </w:r>
      <w:r w:rsidRPr="002D0EE1" w:rsidR="00812A66">
        <w:rPr>
          <w:rFonts w:ascii="Verdana" w:hAnsi="Verdana" w:cs="Calibri"/>
          <w:color w:val="000000" w:themeColor="text1"/>
          <w:sz w:val="18"/>
          <w:szCs w:val="18"/>
        </w:rPr>
        <w:t>middelen</w:t>
      </w:r>
      <w:r w:rsidRPr="002D0EE1">
        <w:rPr>
          <w:rFonts w:ascii="Verdana" w:hAnsi="Verdana" w:cs="Calibri"/>
          <w:color w:val="000000" w:themeColor="text1"/>
          <w:sz w:val="18"/>
          <w:szCs w:val="18"/>
        </w:rPr>
        <w:t xml:space="preserve"> beschikken.</w:t>
      </w:r>
    </w:p>
    <w:p w:rsidRPr="002D0EE1" w:rsidR="000528E8" w:rsidP="000528E8" w:rsidRDefault="000528E8" w14:paraId="115C1A14" w14:textId="77777777">
      <w:pPr>
        <w:spacing w:after="0" w:line="276" w:lineRule="auto"/>
        <w:rPr>
          <w:rFonts w:ascii="Verdana" w:hAnsi="Verdana" w:cs="Calibri"/>
          <w:color w:val="000000" w:themeColor="text1"/>
          <w:sz w:val="18"/>
          <w:szCs w:val="18"/>
        </w:rPr>
      </w:pPr>
    </w:p>
    <w:p w:rsidRPr="002D0EE1" w:rsidR="00D53802" w:rsidP="000528E8" w:rsidRDefault="00D71DB1" w14:paraId="58F394FC" w14:textId="65374942">
      <w:pPr>
        <w:pStyle w:val="Lijstalinea"/>
        <w:numPr>
          <w:ilvl w:val="3"/>
          <w:numId w:val="1"/>
        </w:numPr>
        <w:spacing w:after="0" w:line="276" w:lineRule="auto"/>
        <w:rPr>
          <w:rFonts w:ascii="Verdana" w:hAnsi="Verdana" w:cs="Calibri"/>
          <w:b/>
          <w:bCs/>
          <w:color w:val="000000" w:themeColor="text1"/>
          <w:sz w:val="18"/>
          <w:szCs w:val="18"/>
        </w:rPr>
      </w:pPr>
      <w:r w:rsidRPr="002D0EE1">
        <w:rPr>
          <w:rFonts w:ascii="Verdana" w:hAnsi="Verdana" w:eastAsia="Times New Roman" w:cs="Times New Roman"/>
          <w:b/>
          <w:bCs/>
          <w:kern w:val="0"/>
          <w:sz w:val="18"/>
          <w:szCs w:val="18"/>
          <w:lang w:eastAsia="nl-NL"/>
          <w14:ligatures w14:val="none"/>
        </w:rPr>
        <w:t>Europees Openbaar Ministerie (EOM)</w:t>
      </w:r>
    </w:p>
    <w:p w:rsidRPr="002D0EE1" w:rsidR="00D53802" w:rsidP="000528E8" w:rsidRDefault="00D53802" w14:paraId="38A8B145" w14:textId="77777777">
      <w:pPr>
        <w:spacing w:after="0" w:line="276" w:lineRule="auto"/>
        <w:rPr>
          <w:rFonts w:ascii="Verdana" w:hAnsi="Verdana"/>
          <w:sz w:val="18"/>
          <w:szCs w:val="18"/>
        </w:rPr>
      </w:pPr>
    </w:p>
    <w:p w:rsidRPr="002D0EE1" w:rsidR="00D53802" w:rsidP="000528E8" w:rsidRDefault="00D53802" w14:paraId="0CCA031A" w14:textId="3AA720F9">
      <w:pPr>
        <w:spacing w:after="0" w:line="276" w:lineRule="auto"/>
        <w:rPr>
          <w:rFonts w:ascii="Verdana" w:hAnsi="Verdana"/>
          <w:sz w:val="18"/>
          <w:szCs w:val="18"/>
        </w:rPr>
      </w:pPr>
      <w:r w:rsidRPr="002D0EE1">
        <w:rPr>
          <w:rFonts w:ascii="Verdana" w:hAnsi="Verdana"/>
          <w:sz w:val="18"/>
          <w:szCs w:val="18"/>
        </w:rPr>
        <w:t>De JBZ-Raad sprak over de ontwikkelingen rondom het Europees Openbaar Ministerie (EOM). Het Voorzitterschap en de Commissie wezen daarbij op het belang van de tijdige benoeming van Europese aanklagers om de continuïteit van het EOM te waarborgen. Dit is nodig met het oog op het mandaat van Europese aanklagers uit een aantal lidstaten waarvan het mandaat in juli afloopt zonder dat er een opvolger is benoemd. De Commissie benadrukte dat spoedige benoeming van kandidaten van belang is voor het goed functioneren van het EOM. Daarnaast wees zij op de voorgenomen herziening van de verordening 904/2010 (</w:t>
      </w:r>
      <w:proofErr w:type="spellStart"/>
      <w:r w:rsidRPr="002D0EE1">
        <w:rPr>
          <w:rFonts w:ascii="Verdana" w:hAnsi="Verdana"/>
          <w:sz w:val="18"/>
          <w:szCs w:val="18"/>
        </w:rPr>
        <w:t>Eurofisc</w:t>
      </w:r>
      <w:proofErr w:type="spellEnd"/>
      <w:r w:rsidRPr="002D0EE1">
        <w:rPr>
          <w:rFonts w:ascii="Verdana" w:hAnsi="Verdana"/>
          <w:sz w:val="18"/>
          <w:szCs w:val="18"/>
        </w:rPr>
        <w:t xml:space="preserve">), die dient om het EOM en OLAF toegang te geven tot bepaalde btw-informatie. De Raad heeft daarover op 5 mei jl. een algemene oriëntatie bereikt. De Commissie wees daarnaast op de lopende evaluatie van de EOM-verordening, waarvan het verslag medio juli wordt verwacht.  </w:t>
      </w:r>
    </w:p>
    <w:p w:rsidRPr="002D0EE1" w:rsidR="00D53802" w:rsidP="000528E8" w:rsidRDefault="00D53802" w14:paraId="3CE5C74D" w14:textId="77777777">
      <w:pPr>
        <w:spacing w:after="0" w:line="276" w:lineRule="auto"/>
        <w:rPr>
          <w:rFonts w:ascii="Verdana" w:hAnsi="Verdana"/>
          <w:sz w:val="18"/>
          <w:szCs w:val="18"/>
        </w:rPr>
      </w:pPr>
    </w:p>
    <w:p w:rsidRPr="002D0EE1" w:rsidR="00D53802" w:rsidP="000528E8" w:rsidRDefault="00D53802" w14:paraId="561B9A0E" w14:textId="77777777">
      <w:pPr>
        <w:spacing w:after="0" w:line="276" w:lineRule="auto"/>
        <w:rPr>
          <w:rFonts w:ascii="Verdana" w:hAnsi="Verdana" w:cs="Calibri"/>
          <w:color w:val="000000" w:themeColor="text1"/>
          <w:sz w:val="18"/>
          <w:szCs w:val="18"/>
        </w:rPr>
      </w:pPr>
      <w:r w:rsidRPr="002D0EE1">
        <w:rPr>
          <w:rFonts w:ascii="Verdana" w:hAnsi="Verdana"/>
          <w:sz w:val="18"/>
          <w:szCs w:val="18"/>
        </w:rPr>
        <w:t xml:space="preserve">De Europese hoofdaanklager stond stil bij de resultaten van het EOM als eerste grensoverschrijdende openbaar ministerie. Daarbij werd gewezen op de meer dan 4.000 lopende zaken en de omvang van de opgespoorde schade. Tegelijkertijd benadrukte zij dat aanvullende middelen noodzakelijk zijn om het toenemende werk aan te blijven kunnen. Ook wees zij op het </w:t>
      </w:r>
      <w:r w:rsidRPr="002D0EE1">
        <w:rPr>
          <w:rFonts w:ascii="Verdana" w:hAnsi="Verdana"/>
          <w:sz w:val="18"/>
          <w:szCs w:val="18"/>
        </w:rPr>
        <w:lastRenderedPageBreak/>
        <w:t>belang van verdere versterking van het juridische kader waarbinnen het EOM opereert, dat wordt beoogd met de aanstaande herziening, waarvoor eind dit jaar een voorstel zal verschijnen.</w:t>
      </w:r>
      <w:r w:rsidRPr="002D0EE1">
        <w:rPr>
          <w:rFonts w:ascii="Verdana" w:hAnsi="Verdana" w:cs="Calibri"/>
          <w:color w:val="000000" w:themeColor="text1"/>
          <w:sz w:val="18"/>
          <w:szCs w:val="18"/>
        </w:rPr>
        <w:t xml:space="preserve"> </w:t>
      </w:r>
    </w:p>
    <w:p w:rsidRPr="002D0EE1" w:rsidR="00D53802" w:rsidP="000528E8" w:rsidRDefault="00D53802" w14:paraId="7BF1F70E" w14:textId="77777777">
      <w:pPr>
        <w:spacing w:after="0" w:line="276" w:lineRule="auto"/>
        <w:rPr>
          <w:rFonts w:ascii="Verdana" w:hAnsi="Verdana"/>
          <w:sz w:val="18"/>
          <w:szCs w:val="18"/>
        </w:rPr>
      </w:pPr>
    </w:p>
    <w:p w:rsidRPr="002D0EE1" w:rsidR="00AB2373" w:rsidP="000528E8" w:rsidRDefault="00D53802" w14:paraId="5144447F" w14:textId="3E8899C5">
      <w:pPr>
        <w:spacing w:after="0" w:line="276" w:lineRule="auto"/>
        <w:rPr>
          <w:rFonts w:ascii="Verdana" w:hAnsi="Verdana"/>
          <w:sz w:val="18"/>
          <w:szCs w:val="18"/>
        </w:rPr>
      </w:pPr>
      <w:r w:rsidRPr="002D0EE1">
        <w:rPr>
          <w:rFonts w:ascii="Verdana" w:hAnsi="Verdana"/>
          <w:sz w:val="18"/>
          <w:szCs w:val="18"/>
        </w:rPr>
        <w:t>Ten slotte informeerden Hongarije en Ierland de JBZ-Raad over de voorbereidingen die worden getroffen om deel te nemen aan het EOM. Daarbij gaven zij aan dat de benodigde nationale wetgeving wordt voorbereid en dat verdere stappen richting deelname worden gezet.</w:t>
      </w:r>
    </w:p>
    <w:p w:rsidRPr="002D0EE1" w:rsidR="00AB2373" w:rsidP="000528E8" w:rsidRDefault="00AB2373" w14:paraId="224109ED" w14:textId="77777777">
      <w:pPr>
        <w:pStyle w:val="Lijstalinea"/>
        <w:numPr>
          <w:ilvl w:val="3"/>
          <w:numId w:val="1"/>
        </w:numPr>
        <w:spacing w:before="100" w:beforeAutospacing="1" w:after="100" w:afterAutospacing="1" w:line="276" w:lineRule="auto"/>
        <w:rPr>
          <w:rFonts w:ascii="Verdana" w:hAnsi="Verdana"/>
          <w:sz w:val="18"/>
          <w:szCs w:val="18"/>
        </w:rPr>
      </w:pPr>
      <w:bookmarkStart w:name="_Hlk231849070" w:id="7"/>
      <w:r w:rsidRPr="002D0EE1">
        <w:rPr>
          <w:rFonts w:ascii="Verdana" w:hAnsi="Verdana" w:eastAsia="Times New Roman" w:cs="Times New Roman"/>
          <w:b/>
          <w:bCs/>
          <w:kern w:val="0"/>
          <w:sz w:val="18"/>
          <w:szCs w:val="18"/>
          <w:lang w:eastAsia="nl-NL"/>
          <w14:ligatures w14:val="none"/>
        </w:rPr>
        <w:t>De Russische aanvalsoorlog tegen Oekraïne: bestrijding van straffeloosheid</w:t>
      </w:r>
    </w:p>
    <w:bookmarkEnd w:id="7"/>
    <w:p w:rsidRPr="002D0EE1" w:rsidR="00AB2373" w:rsidP="000528E8" w:rsidRDefault="00AB2373" w14:paraId="5AD7F791" w14:textId="50C8E668">
      <w:pPr>
        <w:spacing w:before="100" w:beforeAutospacing="1" w:after="100" w:afterAutospacing="1" w:line="276" w:lineRule="auto"/>
        <w:rPr>
          <w:rFonts w:ascii="Verdana" w:hAnsi="Verdana"/>
          <w:sz w:val="18"/>
          <w:szCs w:val="18"/>
        </w:rPr>
      </w:pPr>
      <w:r w:rsidRPr="002D0EE1">
        <w:rPr>
          <w:rFonts w:ascii="Verdana" w:hAnsi="Verdana"/>
          <w:sz w:val="18"/>
          <w:szCs w:val="18"/>
        </w:rPr>
        <w:t xml:space="preserve">De </w:t>
      </w:r>
      <w:r w:rsidRPr="002D0EE1" w:rsidR="00867561">
        <w:rPr>
          <w:rFonts w:ascii="Verdana" w:hAnsi="Verdana"/>
          <w:sz w:val="18"/>
          <w:szCs w:val="18"/>
        </w:rPr>
        <w:t>JBZ-</w:t>
      </w:r>
      <w:r w:rsidRPr="002D0EE1">
        <w:rPr>
          <w:rFonts w:ascii="Verdana" w:hAnsi="Verdana"/>
          <w:sz w:val="18"/>
          <w:szCs w:val="18"/>
        </w:rPr>
        <w:t xml:space="preserve">Raad sprak over de strijd tegen straffeloosheid in het kader van de Russische agressieoorlog tegen Oekraïne. Het </w:t>
      </w:r>
      <w:r w:rsidRPr="002D0EE1" w:rsidR="00867561">
        <w:rPr>
          <w:rFonts w:ascii="Verdana" w:hAnsi="Verdana"/>
          <w:sz w:val="18"/>
          <w:szCs w:val="18"/>
        </w:rPr>
        <w:t>V</w:t>
      </w:r>
      <w:r w:rsidRPr="002D0EE1">
        <w:rPr>
          <w:rFonts w:ascii="Verdana" w:hAnsi="Verdana"/>
          <w:sz w:val="18"/>
          <w:szCs w:val="18"/>
        </w:rPr>
        <w:t xml:space="preserve">oorzitterschap benadrukte de voortdurende steun van de Europese Unie aan Oekraïne en stond stil bij de stappen die reeds zijn gezet op het gebied van </w:t>
      </w:r>
      <w:r w:rsidRPr="002D0EE1" w:rsidR="00867561">
        <w:rPr>
          <w:rFonts w:ascii="Verdana" w:hAnsi="Verdana"/>
          <w:i/>
          <w:iCs/>
          <w:sz w:val="18"/>
          <w:szCs w:val="18"/>
        </w:rPr>
        <w:t>accountability</w:t>
      </w:r>
      <w:r w:rsidRPr="002D0EE1" w:rsidR="00867561">
        <w:rPr>
          <w:rFonts w:ascii="Verdana" w:hAnsi="Verdana"/>
          <w:sz w:val="18"/>
          <w:szCs w:val="18"/>
        </w:rPr>
        <w:t xml:space="preserve"> </w:t>
      </w:r>
      <w:r w:rsidRPr="002D0EE1">
        <w:rPr>
          <w:rFonts w:ascii="Verdana" w:hAnsi="Verdana"/>
          <w:sz w:val="18"/>
          <w:szCs w:val="18"/>
        </w:rPr>
        <w:t>en rechtsherstel.</w:t>
      </w:r>
    </w:p>
    <w:p w:rsidRPr="002D0EE1" w:rsidR="00AB2373" w:rsidP="000528E8" w:rsidRDefault="00AB2373" w14:paraId="2A416505" w14:textId="1DBD7762">
      <w:pPr>
        <w:pStyle w:val="Normaalweb"/>
        <w:spacing w:line="276" w:lineRule="auto"/>
        <w:rPr>
          <w:rFonts w:ascii="Verdana" w:hAnsi="Verdana"/>
          <w:sz w:val="18"/>
          <w:szCs w:val="18"/>
        </w:rPr>
      </w:pPr>
      <w:r w:rsidRPr="002D0EE1">
        <w:rPr>
          <w:rFonts w:ascii="Verdana" w:hAnsi="Verdana"/>
          <w:sz w:val="18"/>
          <w:szCs w:val="18"/>
        </w:rPr>
        <w:t xml:space="preserve">De Commissie benadrukte dat verantwoording voor de gepleegde misdrijven prioriteit blijft en verwelkomde de verdere stappen die zijn gezet bij de oprichting van en toetreding tot het Speciaal Tribunaal voor het misdrijf </w:t>
      </w:r>
      <w:r w:rsidRPr="002D0EE1" w:rsidR="00043D31">
        <w:rPr>
          <w:rFonts w:ascii="Verdana" w:hAnsi="Verdana"/>
          <w:sz w:val="18"/>
          <w:szCs w:val="18"/>
        </w:rPr>
        <w:t xml:space="preserve">van </w:t>
      </w:r>
      <w:r w:rsidRPr="002D0EE1">
        <w:rPr>
          <w:rFonts w:ascii="Verdana" w:hAnsi="Verdana"/>
          <w:sz w:val="18"/>
          <w:szCs w:val="18"/>
        </w:rPr>
        <w:t xml:space="preserve">agressie tegen Oekraïne. Daarnaast wees de Commissie op de voortgang bij de internationale schadecommissie en de werkzaamheden van de </w:t>
      </w:r>
      <w:proofErr w:type="spellStart"/>
      <w:r w:rsidRPr="002D0EE1">
        <w:rPr>
          <w:rFonts w:ascii="Verdana" w:hAnsi="Verdana"/>
          <w:i/>
          <w:iCs/>
          <w:sz w:val="18"/>
          <w:szCs w:val="18"/>
        </w:rPr>
        <w:t>freeze-and-seize</w:t>
      </w:r>
      <w:proofErr w:type="spellEnd"/>
      <w:r w:rsidRPr="002D0EE1">
        <w:rPr>
          <w:rFonts w:ascii="Verdana" w:hAnsi="Verdana"/>
          <w:i/>
          <w:iCs/>
          <w:sz w:val="18"/>
          <w:szCs w:val="18"/>
        </w:rPr>
        <w:t xml:space="preserve"> taskforce</w:t>
      </w:r>
      <w:r w:rsidRPr="002D0EE1">
        <w:rPr>
          <w:rFonts w:ascii="Verdana" w:hAnsi="Verdana"/>
          <w:sz w:val="18"/>
          <w:szCs w:val="18"/>
        </w:rPr>
        <w:t>. Tevens meldde de Commissie dat achttien lidstaten zijn aangesproken op het niet tijdig implementeren van de richtlijn inzake de aanpak van het ontwijken van sancties en riep zij op tot volledige en tijdige omzetting.</w:t>
      </w:r>
    </w:p>
    <w:p w:rsidRPr="002D0EE1" w:rsidR="008501BC" w:rsidP="000528E8" w:rsidRDefault="00867561" w14:paraId="4916710C" w14:textId="23D2917C">
      <w:pPr>
        <w:pStyle w:val="Normaalweb"/>
        <w:spacing w:line="276" w:lineRule="auto"/>
        <w:rPr>
          <w:rFonts w:ascii="Verdana" w:hAnsi="Verdana"/>
          <w:sz w:val="18"/>
          <w:szCs w:val="18"/>
        </w:rPr>
      </w:pPr>
      <w:r w:rsidRPr="002D0EE1">
        <w:rPr>
          <w:rFonts w:ascii="Verdana" w:hAnsi="Verdana"/>
          <w:sz w:val="18"/>
          <w:szCs w:val="18"/>
        </w:rPr>
        <w:t>Tijdens</w:t>
      </w:r>
      <w:r w:rsidRPr="002D0EE1" w:rsidR="00AB2373">
        <w:rPr>
          <w:rFonts w:ascii="Verdana" w:hAnsi="Verdana"/>
          <w:sz w:val="18"/>
          <w:szCs w:val="18"/>
        </w:rPr>
        <w:t xml:space="preserve"> de gedachtewisseling</w:t>
      </w:r>
      <w:r w:rsidRPr="002D0EE1" w:rsidR="005E2377">
        <w:rPr>
          <w:rFonts w:ascii="Verdana" w:hAnsi="Verdana"/>
          <w:sz w:val="18"/>
          <w:szCs w:val="18"/>
        </w:rPr>
        <w:t xml:space="preserve"> ging het onder meer</w:t>
      </w:r>
      <w:r w:rsidRPr="002D0EE1" w:rsidR="00AB2373">
        <w:rPr>
          <w:rFonts w:ascii="Verdana" w:hAnsi="Verdana"/>
          <w:sz w:val="18"/>
          <w:szCs w:val="18"/>
        </w:rPr>
        <w:t xml:space="preserve"> over de gevolgen van sancties tegen functionarissen van het Internationaal Strafhof </w:t>
      </w:r>
      <w:r w:rsidRPr="002D0EE1" w:rsidR="005E2377">
        <w:rPr>
          <w:rFonts w:ascii="Verdana" w:hAnsi="Verdana"/>
          <w:sz w:val="18"/>
          <w:szCs w:val="18"/>
        </w:rPr>
        <w:t xml:space="preserve">en </w:t>
      </w:r>
      <w:r w:rsidRPr="002D0EE1" w:rsidR="00AB2373">
        <w:rPr>
          <w:rFonts w:ascii="Verdana" w:hAnsi="Verdana"/>
          <w:sz w:val="18"/>
          <w:szCs w:val="18"/>
        </w:rPr>
        <w:t xml:space="preserve">werd </w:t>
      </w:r>
      <w:r w:rsidRPr="002D0EE1" w:rsidR="002B6D4E">
        <w:rPr>
          <w:rFonts w:ascii="Verdana" w:hAnsi="Verdana"/>
          <w:sz w:val="18"/>
          <w:szCs w:val="18"/>
        </w:rPr>
        <w:t xml:space="preserve">door een paar lidstaten </w:t>
      </w:r>
      <w:r w:rsidRPr="002D0EE1" w:rsidR="00AB2373">
        <w:rPr>
          <w:rFonts w:ascii="Verdana" w:hAnsi="Verdana"/>
          <w:sz w:val="18"/>
          <w:szCs w:val="18"/>
        </w:rPr>
        <w:t xml:space="preserve">gewezen op de mogelijkheid van inzet van het </w:t>
      </w:r>
      <w:proofErr w:type="spellStart"/>
      <w:r w:rsidRPr="002D0EE1" w:rsidR="00AB2373">
        <w:rPr>
          <w:rFonts w:ascii="Verdana" w:hAnsi="Verdana"/>
          <w:i/>
          <w:iCs/>
          <w:sz w:val="18"/>
          <w:szCs w:val="18"/>
        </w:rPr>
        <w:t>Blocking</w:t>
      </w:r>
      <w:proofErr w:type="spellEnd"/>
      <w:r w:rsidRPr="002D0EE1" w:rsidR="00AB2373">
        <w:rPr>
          <w:rFonts w:ascii="Verdana" w:hAnsi="Verdana"/>
          <w:i/>
          <w:iCs/>
          <w:sz w:val="18"/>
          <w:szCs w:val="18"/>
        </w:rPr>
        <w:t xml:space="preserve"> </w:t>
      </w:r>
      <w:proofErr w:type="spellStart"/>
      <w:r w:rsidRPr="002D0EE1" w:rsidR="00AB2373">
        <w:rPr>
          <w:rFonts w:ascii="Verdana" w:hAnsi="Verdana"/>
          <w:i/>
          <w:iCs/>
          <w:sz w:val="18"/>
          <w:szCs w:val="18"/>
        </w:rPr>
        <w:t>Statute</w:t>
      </w:r>
      <w:proofErr w:type="spellEnd"/>
      <w:r w:rsidRPr="002D0EE1" w:rsidR="00AB2373">
        <w:rPr>
          <w:rFonts w:ascii="Verdana" w:hAnsi="Verdana"/>
          <w:sz w:val="18"/>
          <w:szCs w:val="18"/>
        </w:rPr>
        <w:t>.</w:t>
      </w:r>
      <w:r w:rsidRPr="002D0EE1" w:rsidR="00043D31">
        <w:rPr>
          <w:rFonts w:ascii="Verdana" w:hAnsi="Verdana"/>
          <w:sz w:val="18"/>
          <w:szCs w:val="18"/>
        </w:rPr>
        <w:t xml:space="preserve"> </w:t>
      </w:r>
      <w:r w:rsidRPr="002D0EE1" w:rsidR="00AB2373">
        <w:rPr>
          <w:rFonts w:ascii="Verdana" w:hAnsi="Verdana"/>
          <w:sz w:val="18"/>
          <w:szCs w:val="18"/>
        </w:rPr>
        <w:t xml:space="preserve">Nederland wees op het belang van nauwe samenwerking tussen alle betrokken partijen in de strijd tegen straffeloosheid. Nederland verwelkomde de verdere stappen richting </w:t>
      </w:r>
      <w:r w:rsidRPr="002D0EE1" w:rsidR="005E2377">
        <w:rPr>
          <w:rFonts w:ascii="Verdana" w:hAnsi="Verdana"/>
          <w:sz w:val="18"/>
          <w:szCs w:val="18"/>
        </w:rPr>
        <w:t xml:space="preserve">de oprichting van </w:t>
      </w:r>
      <w:r w:rsidRPr="002D0EE1" w:rsidR="00AB2373">
        <w:rPr>
          <w:rFonts w:ascii="Verdana" w:hAnsi="Verdana"/>
          <w:sz w:val="18"/>
          <w:szCs w:val="18"/>
        </w:rPr>
        <w:t>het Speciaal Tribunaal en meldde dat een veelbelovende locatie in Den Haag is geïdentificeerd voor de voorbereidende fase van het tribunaal. Daarnaast wees Nederland op een recent gezamenlijk initiatief met Europol om vermiste Oekraïense kinderen in Rusland en Belarus te lokaliseren op basis van openbroninformatie.</w:t>
      </w:r>
    </w:p>
    <w:p w:rsidRPr="002D0EE1" w:rsidR="00BC14BC" w:rsidP="000528E8" w:rsidRDefault="00AB2373" w14:paraId="212FFB4E" w14:textId="77777777">
      <w:pPr>
        <w:pStyle w:val="Lijstalinea"/>
        <w:numPr>
          <w:ilvl w:val="3"/>
          <w:numId w:val="1"/>
        </w:numPr>
        <w:spacing w:line="276" w:lineRule="auto"/>
        <w:rPr>
          <w:rFonts w:ascii="Verdana" w:hAnsi="Verdana" w:eastAsia="Aptos" w:cs="Times New Roman"/>
          <w:b/>
          <w:bCs/>
          <w:sz w:val="18"/>
          <w:szCs w:val="18"/>
        </w:rPr>
      </w:pPr>
      <w:r w:rsidRPr="002D0EE1">
        <w:rPr>
          <w:rFonts w:ascii="Verdana" w:hAnsi="Verdana" w:eastAsia="Aptos" w:cs="Times New Roman"/>
          <w:b/>
          <w:bCs/>
          <w:sz w:val="18"/>
          <w:szCs w:val="18"/>
        </w:rPr>
        <w:t xml:space="preserve">De aanpak van </w:t>
      </w:r>
      <w:proofErr w:type="spellStart"/>
      <w:r w:rsidRPr="002D0EE1">
        <w:rPr>
          <w:rFonts w:ascii="Verdana" w:hAnsi="Verdana" w:eastAsia="Aptos" w:cs="Times New Roman"/>
          <w:b/>
          <w:bCs/>
          <w:i/>
          <w:iCs/>
          <w:sz w:val="18"/>
          <w:szCs w:val="18"/>
        </w:rPr>
        <w:t>hate</w:t>
      </w:r>
      <w:proofErr w:type="spellEnd"/>
      <w:r w:rsidRPr="002D0EE1">
        <w:rPr>
          <w:rFonts w:ascii="Verdana" w:hAnsi="Verdana" w:eastAsia="Aptos" w:cs="Times New Roman"/>
          <w:b/>
          <w:bCs/>
          <w:i/>
          <w:iCs/>
          <w:sz w:val="18"/>
          <w:szCs w:val="18"/>
        </w:rPr>
        <w:t xml:space="preserve"> crime </w:t>
      </w:r>
      <w:proofErr w:type="spellStart"/>
      <w:r w:rsidRPr="002D0EE1">
        <w:rPr>
          <w:rFonts w:ascii="Verdana" w:hAnsi="Verdana" w:eastAsia="Aptos" w:cs="Times New Roman"/>
          <w:b/>
          <w:bCs/>
          <w:i/>
          <w:iCs/>
          <w:sz w:val="18"/>
          <w:szCs w:val="18"/>
        </w:rPr>
        <w:t>and</w:t>
      </w:r>
      <w:proofErr w:type="spellEnd"/>
      <w:r w:rsidRPr="002D0EE1">
        <w:rPr>
          <w:rFonts w:ascii="Verdana" w:hAnsi="Verdana" w:eastAsia="Aptos" w:cs="Times New Roman"/>
          <w:b/>
          <w:bCs/>
          <w:i/>
          <w:iCs/>
          <w:sz w:val="18"/>
          <w:szCs w:val="18"/>
        </w:rPr>
        <w:t xml:space="preserve"> </w:t>
      </w:r>
      <w:proofErr w:type="spellStart"/>
      <w:r w:rsidRPr="002D0EE1">
        <w:rPr>
          <w:rFonts w:ascii="Verdana" w:hAnsi="Verdana" w:eastAsia="Aptos" w:cs="Times New Roman"/>
          <w:b/>
          <w:bCs/>
          <w:i/>
          <w:iCs/>
          <w:sz w:val="18"/>
          <w:szCs w:val="18"/>
        </w:rPr>
        <w:t>hate</w:t>
      </w:r>
      <w:proofErr w:type="spellEnd"/>
      <w:r w:rsidRPr="002D0EE1">
        <w:rPr>
          <w:rFonts w:ascii="Verdana" w:hAnsi="Verdana" w:eastAsia="Aptos" w:cs="Times New Roman"/>
          <w:b/>
          <w:bCs/>
          <w:i/>
          <w:iCs/>
          <w:sz w:val="18"/>
          <w:szCs w:val="18"/>
        </w:rPr>
        <w:t xml:space="preserve"> speech</w:t>
      </w:r>
    </w:p>
    <w:p w:rsidRPr="002D0EE1" w:rsidR="00BC14BC" w:rsidP="000528E8" w:rsidRDefault="00BC14BC" w14:paraId="40BC6030" w14:textId="77777777">
      <w:pPr>
        <w:spacing w:line="276" w:lineRule="auto"/>
        <w:rPr>
          <w:rFonts w:ascii="Verdana" w:hAnsi="Verdana"/>
          <w:sz w:val="18"/>
          <w:szCs w:val="18"/>
        </w:rPr>
      </w:pPr>
      <w:r w:rsidRPr="002D0EE1">
        <w:rPr>
          <w:rFonts w:ascii="Verdana" w:hAnsi="Verdana"/>
          <w:sz w:val="18"/>
          <w:szCs w:val="18"/>
        </w:rPr>
        <w:t xml:space="preserve">Tijdens de werklunch werd gesproken over de vraag of </w:t>
      </w:r>
      <w:proofErr w:type="spellStart"/>
      <w:r w:rsidRPr="002D0EE1">
        <w:rPr>
          <w:rFonts w:ascii="Verdana" w:hAnsi="Verdana"/>
          <w:i/>
          <w:iCs/>
          <w:sz w:val="18"/>
          <w:szCs w:val="18"/>
        </w:rPr>
        <w:t>hate</w:t>
      </w:r>
      <w:proofErr w:type="spellEnd"/>
      <w:r w:rsidRPr="002D0EE1">
        <w:rPr>
          <w:rFonts w:ascii="Verdana" w:hAnsi="Verdana"/>
          <w:i/>
          <w:iCs/>
          <w:sz w:val="18"/>
          <w:szCs w:val="18"/>
        </w:rPr>
        <w:t xml:space="preserve"> speech</w:t>
      </w:r>
      <w:r w:rsidRPr="002D0EE1">
        <w:rPr>
          <w:rFonts w:ascii="Verdana" w:hAnsi="Verdana"/>
          <w:sz w:val="18"/>
          <w:szCs w:val="18"/>
        </w:rPr>
        <w:t xml:space="preserve"> en </w:t>
      </w:r>
      <w:proofErr w:type="spellStart"/>
      <w:r w:rsidRPr="002D0EE1">
        <w:rPr>
          <w:rFonts w:ascii="Verdana" w:hAnsi="Verdana"/>
          <w:i/>
          <w:iCs/>
          <w:sz w:val="18"/>
          <w:szCs w:val="18"/>
        </w:rPr>
        <w:t>hate</w:t>
      </w:r>
      <w:proofErr w:type="spellEnd"/>
      <w:r w:rsidRPr="002D0EE1">
        <w:rPr>
          <w:rFonts w:ascii="Verdana" w:hAnsi="Verdana"/>
          <w:i/>
          <w:iCs/>
          <w:sz w:val="18"/>
          <w:szCs w:val="18"/>
        </w:rPr>
        <w:t xml:space="preserve"> crime</w:t>
      </w:r>
      <w:r w:rsidRPr="002D0EE1">
        <w:rPr>
          <w:rFonts w:ascii="Verdana" w:hAnsi="Verdana"/>
          <w:sz w:val="18"/>
          <w:szCs w:val="18"/>
        </w:rPr>
        <w:t xml:space="preserve"> kunnen worden opgenomen in de lijst van artikel 83 van het Verdrag betreffende de Werking van de Europese Unie (VWEU), waarmee een bevoegdheid voor de Commissie zou worden gecreëerd om op dit terrein richtlijnvoorstellen te doen.</w:t>
      </w:r>
    </w:p>
    <w:p w:rsidRPr="002D0EE1" w:rsidR="00BC14BC" w:rsidP="000528E8" w:rsidRDefault="00BC14BC" w14:paraId="69B38B07" w14:textId="77777777">
      <w:pPr>
        <w:spacing w:line="276" w:lineRule="auto"/>
        <w:rPr>
          <w:rFonts w:ascii="Verdana" w:hAnsi="Verdana"/>
          <w:sz w:val="18"/>
          <w:szCs w:val="18"/>
        </w:rPr>
      </w:pPr>
      <w:r w:rsidRPr="002D0EE1">
        <w:rPr>
          <w:rFonts w:ascii="Verdana" w:hAnsi="Verdana"/>
          <w:sz w:val="18"/>
          <w:szCs w:val="18"/>
        </w:rPr>
        <w:t xml:space="preserve">In de gedachtewisseling bleek dat de standpunten hierover uiteenlopen. Een aantal lidstaten verzocht de Commissie om een impactanalyse uit te voeren, zodat op basis daarvan een afgewogen besluit kan worden genomen. Andere lidstaten zagen geen toegevoegde waarde in opname van </w:t>
      </w:r>
      <w:proofErr w:type="spellStart"/>
      <w:r w:rsidRPr="002D0EE1">
        <w:rPr>
          <w:rFonts w:ascii="Verdana" w:hAnsi="Verdana"/>
          <w:i/>
          <w:iCs/>
          <w:sz w:val="18"/>
          <w:szCs w:val="18"/>
        </w:rPr>
        <w:t>hate</w:t>
      </w:r>
      <w:proofErr w:type="spellEnd"/>
      <w:r w:rsidRPr="002D0EE1">
        <w:rPr>
          <w:rFonts w:ascii="Verdana" w:hAnsi="Verdana"/>
          <w:i/>
          <w:iCs/>
          <w:sz w:val="18"/>
          <w:szCs w:val="18"/>
        </w:rPr>
        <w:t xml:space="preserve"> speech</w:t>
      </w:r>
      <w:r w:rsidRPr="002D0EE1">
        <w:rPr>
          <w:rFonts w:ascii="Verdana" w:hAnsi="Verdana"/>
          <w:sz w:val="18"/>
          <w:szCs w:val="18"/>
        </w:rPr>
        <w:t xml:space="preserve"> en </w:t>
      </w:r>
      <w:proofErr w:type="spellStart"/>
      <w:r w:rsidRPr="002D0EE1">
        <w:rPr>
          <w:rFonts w:ascii="Verdana" w:hAnsi="Verdana"/>
          <w:i/>
          <w:iCs/>
          <w:sz w:val="18"/>
          <w:szCs w:val="18"/>
        </w:rPr>
        <w:t>hate</w:t>
      </w:r>
      <w:proofErr w:type="spellEnd"/>
      <w:r w:rsidRPr="002D0EE1">
        <w:rPr>
          <w:rFonts w:ascii="Verdana" w:hAnsi="Verdana"/>
          <w:i/>
          <w:iCs/>
          <w:sz w:val="18"/>
          <w:szCs w:val="18"/>
        </w:rPr>
        <w:t xml:space="preserve"> crime</w:t>
      </w:r>
      <w:r w:rsidRPr="002D0EE1">
        <w:rPr>
          <w:rFonts w:ascii="Verdana" w:hAnsi="Verdana"/>
          <w:sz w:val="18"/>
          <w:szCs w:val="18"/>
        </w:rPr>
        <w:t xml:space="preserve"> in de lijst van artikel 83 VWEU. Unanimiteit over dit onderwerp lijkt daarmee nog niet in zicht.</w:t>
      </w:r>
    </w:p>
    <w:p w:rsidRPr="000528E8" w:rsidR="00EF22A4" w:rsidP="000528E8" w:rsidRDefault="00BC14BC" w14:paraId="630AA3B2" w14:textId="2A8D6D72">
      <w:pPr>
        <w:spacing w:line="276" w:lineRule="auto"/>
        <w:rPr>
          <w:rFonts w:ascii="Verdana" w:hAnsi="Verdana" w:eastAsia="Aptos" w:cs="Times New Roman"/>
          <w:b/>
          <w:bCs/>
          <w:sz w:val="18"/>
          <w:szCs w:val="18"/>
        </w:rPr>
      </w:pPr>
      <w:r w:rsidRPr="002D0EE1">
        <w:rPr>
          <w:rFonts w:ascii="Verdana" w:hAnsi="Verdana"/>
          <w:sz w:val="18"/>
          <w:szCs w:val="18"/>
        </w:rPr>
        <w:t xml:space="preserve">Nederland sprak steun uit voor opname van </w:t>
      </w:r>
      <w:proofErr w:type="spellStart"/>
      <w:r w:rsidRPr="002D0EE1">
        <w:rPr>
          <w:rFonts w:ascii="Verdana" w:hAnsi="Verdana"/>
          <w:i/>
          <w:iCs/>
          <w:sz w:val="18"/>
          <w:szCs w:val="18"/>
        </w:rPr>
        <w:t>hate</w:t>
      </w:r>
      <w:proofErr w:type="spellEnd"/>
      <w:r w:rsidRPr="002D0EE1">
        <w:rPr>
          <w:rFonts w:ascii="Verdana" w:hAnsi="Verdana"/>
          <w:i/>
          <w:iCs/>
          <w:sz w:val="18"/>
          <w:szCs w:val="18"/>
        </w:rPr>
        <w:t xml:space="preserve"> speech</w:t>
      </w:r>
      <w:r w:rsidRPr="002D0EE1">
        <w:rPr>
          <w:rFonts w:ascii="Verdana" w:hAnsi="Verdana"/>
          <w:sz w:val="18"/>
          <w:szCs w:val="18"/>
        </w:rPr>
        <w:t xml:space="preserve"> en </w:t>
      </w:r>
      <w:proofErr w:type="spellStart"/>
      <w:r w:rsidRPr="002D0EE1">
        <w:rPr>
          <w:rFonts w:ascii="Verdana" w:hAnsi="Verdana"/>
          <w:i/>
          <w:iCs/>
          <w:sz w:val="18"/>
          <w:szCs w:val="18"/>
        </w:rPr>
        <w:t>hate</w:t>
      </w:r>
      <w:proofErr w:type="spellEnd"/>
      <w:r w:rsidRPr="002D0EE1">
        <w:rPr>
          <w:rFonts w:ascii="Verdana" w:hAnsi="Verdana"/>
          <w:i/>
          <w:iCs/>
          <w:sz w:val="18"/>
          <w:szCs w:val="18"/>
        </w:rPr>
        <w:t xml:space="preserve"> crime</w:t>
      </w:r>
      <w:r w:rsidRPr="002D0EE1">
        <w:rPr>
          <w:rFonts w:ascii="Verdana" w:hAnsi="Verdana"/>
          <w:sz w:val="18"/>
          <w:szCs w:val="18"/>
        </w:rPr>
        <w:t xml:space="preserve"> in de lijst van artikel 83 VWEU. Daarnaast stelde Nederland zich positief op ten aanzien van maatregelen ter versterking van de aanpak van </w:t>
      </w:r>
      <w:proofErr w:type="spellStart"/>
      <w:r w:rsidRPr="002D0EE1">
        <w:rPr>
          <w:rFonts w:ascii="Verdana" w:hAnsi="Verdana"/>
          <w:i/>
          <w:iCs/>
          <w:sz w:val="18"/>
          <w:szCs w:val="18"/>
        </w:rPr>
        <w:t>hate</w:t>
      </w:r>
      <w:proofErr w:type="spellEnd"/>
      <w:r w:rsidRPr="002D0EE1">
        <w:rPr>
          <w:rFonts w:ascii="Verdana" w:hAnsi="Verdana"/>
          <w:i/>
          <w:iCs/>
          <w:sz w:val="18"/>
          <w:szCs w:val="18"/>
        </w:rPr>
        <w:t xml:space="preserve"> speech</w:t>
      </w:r>
      <w:r w:rsidRPr="002D0EE1">
        <w:rPr>
          <w:rFonts w:ascii="Verdana" w:hAnsi="Verdana"/>
          <w:sz w:val="18"/>
          <w:szCs w:val="18"/>
        </w:rPr>
        <w:t xml:space="preserve"> en </w:t>
      </w:r>
      <w:proofErr w:type="spellStart"/>
      <w:r w:rsidRPr="002D0EE1">
        <w:rPr>
          <w:rFonts w:ascii="Verdana" w:hAnsi="Verdana"/>
          <w:i/>
          <w:iCs/>
          <w:sz w:val="18"/>
          <w:szCs w:val="18"/>
        </w:rPr>
        <w:t>hate</w:t>
      </w:r>
      <w:proofErr w:type="spellEnd"/>
      <w:r w:rsidRPr="002D0EE1">
        <w:rPr>
          <w:rFonts w:ascii="Verdana" w:hAnsi="Verdana"/>
          <w:i/>
          <w:iCs/>
          <w:sz w:val="18"/>
          <w:szCs w:val="18"/>
        </w:rPr>
        <w:t xml:space="preserve"> crime</w:t>
      </w:r>
      <w:r w:rsidRPr="002D0EE1">
        <w:rPr>
          <w:rFonts w:ascii="Verdana" w:hAnsi="Verdana"/>
          <w:sz w:val="18"/>
          <w:szCs w:val="18"/>
        </w:rPr>
        <w:t xml:space="preserve"> in het online domein, waarbij de voorkeur werd uitgesproken voor versterking van bestaande wettelijke kaders, waaronder de </w:t>
      </w:r>
      <w:r w:rsidRPr="002D0EE1">
        <w:rPr>
          <w:rFonts w:ascii="Verdana" w:hAnsi="Verdana"/>
          <w:i/>
          <w:iCs/>
          <w:sz w:val="18"/>
          <w:szCs w:val="18"/>
        </w:rPr>
        <w:t>Digital Services Act</w:t>
      </w:r>
      <w:r w:rsidRPr="002D0EE1">
        <w:rPr>
          <w:rFonts w:ascii="Verdana" w:hAnsi="Verdana"/>
          <w:sz w:val="18"/>
          <w:szCs w:val="18"/>
        </w:rPr>
        <w:t>.</w:t>
      </w:r>
    </w:p>
    <w:sectPr w:rsidRPr="000528E8" w:rsidR="00EF22A4">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587E3" w14:textId="77777777" w:rsidR="002C6A3F" w:rsidRDefault="002C6A3F" w:rsidP="00AE588E">
      <w:pPr>
        <w:spacing w:after="0" w:line="240" w:lineRule="auto"/>
      </w:pPr>
      <w:r>
        <w:separator/>
      </w:r>
    </w:p>
  </w:endnote>
  <w:endnote w:type="continuationSeparator" w:id="0">
    <w:p w14:paraId="366893D0" w14:textId="77777777" w:rsidR="002C6A3F" w:rsidRDefault="002C6A3F" w:rsidP="00AE5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266858"/>
      <w:docPartObj>
        <w:docPartGallery w:val="Page Numbers (Bottom of Page)"/>
        <w:docPartUnique/>
      </w:docPartObj>
    </w:sdtPr>
    <w:sdtEndPr/>
    <w:sdtContent>
      <w:p w14:paraId="0E33E134" w14:textId="419EC14F" w:rsidR="008E2BCE" w:rsidRDefault="008E2BCE">
        <w:pPr>
          <w:pStyle w:val="Voettekst"/>
          <w:jc w:val="right"/>
        </w:pPr>
        <w:r>
          <w:fldChar w:fldCharType="begin"/>
        </w:r>
        <w:r>
          <w:instrText>PAGE   \* MERGEFORMAT</w:instrText>
        </w:r>
        <w:r>
          <w:fldChar w:fldCharType="separate"/>
        </w:r>
        <w:r>
          <w:t>2</w:t>
        </w:r>
        <w:r>
          <w:fldChar w:fldCharType="end"/>
        </w:r>
      </w:p>
    </w:sdtContent>
  </w:sdt>
  <w:p w14:paraId="0BCA84D6" w14:textId="77777777" w:rsidR="008E2BCE" w:rsidRDefault="008E2B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FB0D3" w14:textId="77777777" w:rsidR="002C6A3F" w:rsidRDefault="002C6A3F" w:rsidP="00AE588E">
      <w:pPr>
        <w:spacing w:after="0" w:line="240" w:lineRule="auto"/>
      </w:pPr>
      <w:r>
        <w:separator/>
      </w:r>
    </w:p>
  </w:footnote>
  <w:footnote w:type="continuationSeparator" w:id="0">
    <w:p w14:paraId="2C125A48" w14:textId="77777777" w:rsidR="002C6A3F" w:rsidRDefault="002C6A3F" w:rsidP="00AE588E">
      <w:pPr>
        <w:spacing w:after="0" w:line="240" w:lineRule="auto"/>
      </w:pPr>
      <w:r>
        <w:continuationSeparator/>
      </w:r>
    </w:p>
  </w:footnote>
  <w:footnote w:id="1">
    <w:p w14:paraId="7A7C4C5A" w14:textId="77777777" w:rsidR="00B50079" w:rsidRPr="000528E8" w:rsidRDefault="00B50079" w:rsidP="00B50079">
      <w:pPr>
        <w:pStyle w:val="Voetnoottekst"/>
        <w:rPr>
          <w:sz w:val="16"/>
          <w:szCs w:val="16"/>
        </w:rPr>
      </w:pPr>
      <w:r w:rsidRPr="000528E8">
        <w:rPr>
          <w:rStyle w:val="Voetnootmarkering"/>
          <w:sz w:val="16"/>
          <w:szCs w:val="16"/>
        </w:rPr>
        <w:footnoteRef/>
      </w:r>
      <w:r w:rsidRPr="000528E8">
        <w:rPr>
          <w:sz w:val="16"/>
          <w:szCs w:val="16"/>
        </w:rPr>
        <w:t xml:space="preserve"> </w:t>
      </w:r>
      <w:hyperlink r:id="rId1" w:history="1">
        <w:r w:rsidRPr="000528E8">
          <w:rPr>
            <w:rStyle w:val="Hyperlink"/>
            <w:sz w:val="16"/>
            <w:szCs w:val="16"/>
          </w:rPr>
          <w:t>https://data.consilium.europa.eu/doc/document/ST-10067-2026-INIT/en/pdf</w:t>
        </w:r>
      </w:hyperlink>
      <w:r w:rsidRPr="000528E8">
        <w:rPr>
          <w:sz w:val="16"/>
          <w:szCs w:val="16"/>
        </w:rPr>
        <w:t xml:space="preserve"> </w:t>
      </w:r>
    </w:p>
  </w:footnote>
  <w:footnote w:id="2">
    <w:p w14:paraId="3CC3F417" w14:textId="77777777" w:rsidR="004D6DFA" w:rsidRPr="000528E8" w:rsidRDefault="004D6DFA" w:rsidP="004D6DFA">
      <w:pPr>
        <w:pStyle w:val="Voetnoottekst"/>
        <w:rPr>
          <w:sz w:val="16"/>
          <w:szCs w:val="16"/>
        </w:rPr>
      </w:pPr>
      <w:r w:rsidRPr="000528E8">
        <w:rPr>
          <w:rStyle w:val="Voetnootmarkering"/>
          <w:sz w:val="16"/>
          <w:szCs w:val="16"/>
        </w:rPr>
        <w:footnoteRef/>
      </w:r>
      <w:r w:rsidRPr="000528E8">
        <w:rPr>
          <w:sz w:val="16"/>
          <w:szCs w:val="16"/>
        </w:rPr>
        <w:t xml:space="preserve"> Kamerstukken II, Motie 36 871, nr. 49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B5CA7"/>
    <w:multiLevelType w:val="hybridMultilevel"/>
    <w:tmpl w:val="3F9815A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0C2279"/>
    <w:multiLevelType w:val="multilevel"/>
    <w:tmpl w:val="5FA833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D0122F"/>
    <w:multiLevelType w:val="multilevel"/>
    <w:tmpl w:val="94F854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AC45B8"/>
    <w:multiLevelType w:val="hybridMultilevel"/>
    <w:tmpl w:val="E6FC10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E6BF9"/>
    <w:multiLevelType w:val="hybridMultilevel"/>
    <w:tmpl w:val="81088134"/>
    <w:lvl w:ilvl="0" w:tplc="060C6270">
      <w:start w:val="1"/>
      <w:numFmt w:val="upperRoman"/>
      <w:lvlText w:val="%1."/>
      <w:lvlJc w:val="left"/>
      <w:pPr>
        <w:ind w:left="720" w:hanging="360"/>
      </w:pPr>
      <w:rPr>
        <w:rFonts w:ascii="Calibri" w:hAnsi="Calibri" w:cs="Calibri" w:hint="default"/>
        <w:b/>
        <w:bCs/>
        <w:sz w:val="22"/>
        <w:szCs w:val="22"/>
      </w:rPr>
    </w:lvl>
    <w:lvl w:ilvl="1" w:tplc="87DEC17A">
      <w:start w:val="1"/>
      <w:numFmt w:val="lowerLetter"/>
      <w:lvlText w:val="%2."/>
      <w:lvlJc w:val="left"/>
      <w:pPr>
        <w:ind w:left="644" w:hanging="360"/>
      </w:pPr>
      <w:rPr>
        <w:b/>
        <w:bCs/>
      </w:rPr>
    </w:lvl>
    <w:lvl w:ilvl="2" w:tplc="5CE2C6B0">
      <w:start w:val="1"/>
      <w:numFmt w:val="lowerRoman"/>
      <w:lvlText w:val="%3."/>
      <w:lvlJc w:val="right"/>
      <w:pPr>
        <w:ind w:left="2160" w:hanging="180"/>
      </w:pPr>
    </w:lvl>
    <w:lvl w:ilvl="3" w:tplc="488A624E">
      <w:start w:val="1"/>
      <w:numFmt w:val="decimal"/>
      <w:lvlText w:val="%4."/>
      <w:lvlJc w:val="left"/>
      <w:pPr>
        <w:ind w:left="360" w:hanging="360"/>
      </w:pPr>
      <w:rPr>
        <w:rFonts w:ascii="Verdana" w:hAnsi="Verdana" w:hint="default"/>
        <w:b/>
        <w:bCs/>
        <w:sz w:val="18"/>
        <w:szCs w:val="18"/>
      </w:rPr>
    </w:lvl>
    <w:lvl w:ilvl="4" w:tplc="04B02120">
      <w:start w:val="1"/>
      <w:numFmt w:val="lowerLetter"/>
      <w:lvlText w:val="%5."/>
      <w:lvlJc w:val="left"/>
      <w:pPr>
        <w:ind w:left="643" w:hanging="360"/>
      </w:pPr>
    </w:lvl>
    <w:lvl w:ilvl="5" w:tplc="42D4096C">
      <w:start w:val="1"/>
      <w:numFmt w:val="lowerRoman"/>
      <w:lvlText w:val="%6."/>
      <w:lvlJc w:val="right"/>
      <w:pPr>
        <w:ind w:left="4320" w:hanging="180"/>
      </w:pPr>
    </w:lvl>
    <w:lvl w:ilvl="6" w:tplc="ED0EBE7E">
      <w:start w:val="1"/>
      <w:numFmt w:val="decimal"/>
      <w:lvlText w:val="%7."/>
      <w:lvlJc w:val="left"/>
      <w:pPr>
        <w:ind w:left="5040" w:hanging="360"/>
      </w:pPr>
    </w:lvl>
    <w:lvl w:ilvl="7" w:tplc="9E164A98">
      <w:start w:val="1"/>
      <w:numFmt w:val="lowerLetter"/>
      <w:lvlText w:val="%8."/>
      <w:lvlJc w:val="left"/>
      <w:pPr>
        <w:ind w:left="5760" w:hanging="360"/>
      </w:pPr>
    </w:lvl>
    <w:lvl w:ilvl="8" w:tplc="0C6CDE0C">
      <w:start w:val="1"/>
      <w:numFmt w:val="lowerRoman"/>
      <w:lvlText w:val="%9."/>
      <w:lvlJc w:val="right"/>
      <w:pPr>
        <w:ind w:left="6480" w:hanging="180"/>
      </w:pPr>
    </w:lvl>
  </w:abstractNum>
  <w:abstractNum w:abstractNumId="5" w15:restartNumberingAfterBreak="0">
    <w:nsid w:val="0F4B7611"/>
    <w:multiLevelType w:val="hybridMultilevel"/>
    <w:tmpl w:val="8AC081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0C5D0B"/>
    <w:multiLevelType w:val="multilevel"/>
    <w:tmpl w:val="5894A5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524A54"/>
    <w:multiLevelType w:val="multilevel"/>
    <w:tmpl w:val="83A613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732C3F"/>
    <w:multiLevelType w:val="hybridMultilevel"/>
    <w:tmpl w:val="080AB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126151A"/>
    <w:multiLevelType w:val="hybridMultilevel"/>
    <w:tmpl w:val="C386807C"/>
    <w:lvl w:ilvl="0" w:tplc="B32415E2">
      <w:start w:val="1"/>
      <w:numFmt w:val="decimal"/>
      <w:lvlText w:val="%1."/>
      <w:lvlJc w:val="left"/>
      <w:pPr>
        <w:ind w:left="720" w:hanging="360"/>
      </w:pPr>
      <w:rPr>
        <w:rFonts w:hint="default"/>
        <w:b/>
        <w:bCs/>
        <w:i w:val="0"/>
        <w:iCs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5447963"/>
    <w:multiLevelType w:val="hybridMultilevel"/>
    <w:tmpl w:val="97AE620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5B2078A"/>
    <w:multiLevelType w:val="hybridMultilevel"/>
    <w:tmpl w:val="FE56D6E8"/>
    <w:lvl w:ilvl="0" w:tplc="34CE2CB2">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79B497A"/>
    <w:multiLevelType w:val="multilevel"/>
    <w:tmpl w:val="08C240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5808EF"/>
    <w:multiLevelType w:val="hybridMultilevel"/>
    <w:tmpl w:val="D70C66E8"/>
    <w:lvl w:ilvl="0" w:tplc="5B8EB5B8">
      <w:start w:val="1"/>
      <w:numFmt w:val="decimal"/>
      <w:lvlText w:val="%1."/>
      <w:lvlJc w:val="left"/>
      <w:pPr>
        <w:ind w:left="1080" w:hanging="720"/>
      </w:pPr>
      <w:rPr>
        <w:b/>
        <w:bCs/>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F1F7F47"/>
    <w:multiLevelType w:val="hybridMultilevel"/>
    <w:tmpl w:val="B0D2F8A0"/>
    <w:lvl w:ilvl="0" w:tplc="D6A8672A">
      <w:start w:val="1"/>
      <w:numFmt w:val="decimal"/>
      <w:lvlText w:val="%1."/>
      <w:lvlJc w:val="left"/>
      <w:pPr>
        <w:ind w:left="720" w:hanging="360"/>
      </w:pPr>
      <w:rPr>
        <w:rFonts w:eastAsia="Verdana" w:cs="Verdana" w:hint="default"/>
        <w:b/>
        <w:i w:val="0"/>
        <w:iCs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49B5C7B"/>
    <w:multiLevelType w:val="hybridMultilevel"/>
    <w:tmpl w:val="7C7AB1CA"/>
    <w:lvl w:ilvl="0" w:tplc="36DE45F6">
      <w:start w:val="1"/>
      <w:numFmt w:val="decimal"/>
      <w:lvlText w:val="%1."/>
      <w:lvlJc w:val="left"/>
      <w:pPr>
        <w:ind w:left="720" w:hanging="360"/>
      </w:pPr>
      <w:rPr>
        <w:rFonts w:ascii="Verdana" w:eastAsia="Verdana" w:hAnsi="Verdana" w:cs="Verdana" w:hint="default"/>
        <w:b/>
        <w:i w:val="0"/>
        <w:iCs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69D5F78"/>
    <w:multiLevelType w:val="hybridMultilevel"/>
    <w:tmpl w:val="DA929286"/>
    <w:lvl w:ilvl="0" w:tplc="0413000F">
      <w:start w:val="1"/>
      <w:numFmt w:val="decimal"/>
      <w:lvlText w:val="%1."/>
      <w:lvlJc w:val="left"/>
      <w:pPr>
        <w:ind w:left="360" w:hanging="360"/>
      </w:pPr>
      <w:rPr>
        <w:rFonts w:hint="default"/>
      </w:rPr>
    </w:lvl>
    <w:lvl w:ilvl="1" w:tplc="04130019">
      <w:start w:val="1"/>
      <w:numFmt w:val="lowerLetter"/>
      <w:lvlText w:val="%2."/>
      <w:lvlJc w:val="left"/>
      <w:pPr>
        <w:ind w:left="993" w:hanging="360"/>
      </w:pPr>
    </w:lvl>
    <w:lvl w:ilvl="2" w:tplc="0413001B" w:tentative="1">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8803327"/>
    <w:multiLevelType w:val="hybridMultilevel"/>
    <w:tmpl w:val="49EA2B54"/>
    <w:lvl w:ilvl="0" w:tplc="41968696">
      <w:start w:val="1"/>
      <w:numFmt w:val="decimal"/>
      <w:lvlText w:val="%1."/>
      <w:lvlJc w:val="left"/>
      <w:pPr>
        <w:ind w:left="720" w:hanging="360"/>
      </w:pPr>
      <w:rPr>
        <w:b/>
        <w:bCs/>
        <w:i w:val="0"/>
        <w:iCs w:val="0"/>
        <w:sz w:val="18"/>
        <w:szCs w:val="18"/>
      </w:rPr>
    </w:lvl>
    <w:lvl w:ilvl="1" w:tplc="890AE5C0">
      <w:start w:val="1"/>
      <w:numFmt w:val="lowerLetter"/>
      <w:lvlText w:val="%2."/>
      <w:lvlJc w:val="left"/>
      <w:pPr>
        <w:ind w:left="1440" w:hanging="360"/>
      </w:pPr>
      <w:rPr>
        <w:b/>
        <w:bCs/>
      </w:rPr>
    </w:lvl>
    <w:lvl w:ilvl="2" w:tplc="C28E43EC">
      <w:start w:val="1"/>
      <w:numFmt w:val="lowerRoman"/>
      <w:lvlText w:val="%3."/>
      <w:lvlJc w:val="right"/>
      <w:pPr>
        <w:ind w:left="2160" w:hanging="180"/>
      </w:pPr>
    </w:lvl>
    <w:lvl w:ilvl="3" w:tplc="300EE8DE">
      <w:start w:val="1"/>
      <w:numFmt w:val="decimal"/>
      <w:lvlText w:val="%4."/>
      <w:lvlJc w:val="left"/>
      <w:pPr>
        <w:ind w:left="2880" w:hanging="360"/>
      </w:pPr>
    </w:lvl>
    <w:lvl w:ilvl="4" w:tplc="47981064">
      <w:start w:val="1"/>
      <w:numFmt w:val="lowerLetter"/>
      <w:lvlText w:val="%5."/>
      <w:lvlJc w:val="left"/>
      <w:pPr>
        <w:ind w:left="3600" w:hanging="360"/>
      </w:pPr>
    </w:lvl>
    <w:lvl w:ilvl="5" w:tplc="18E4565C">
      <w:start w:val="1"/>
      <w:numFmt w:val="lowerRoman"/>
      <w:lvlText w:val="%6."/>
      <w:lvlJc w:val="right"/>
      <w:pPr>
        <w:ind w:left="4320" w:hanging="180"/>
      </w:pPr>
    </w:lvl>
    <w:lvl w:ilvl="6" w:tplc="6D0A8B8C">
      <w:start w:val="1"/>
      <w:numFmt w:val="decimal"/>
      <w:lvlText w:val="%7."/>
      <w:lvlJc w:val="left"/>
      <w:pPr>
        <w:ind w:left="5040" w:hanging="360"/>
      </w:pPr>
    </w:lvl>
    <w:lvl w:ilvl="7" w:tplc="059A1E06">
      <w:start w:val="1"/>
      <w:numFmt w:val="lowerLetter"/>
      <w:lvlText w:val="%8."/>
      <w:lvlJc w:val="left"/>
      <w:pPr>
        <w:ind w:left="5760" w:hanging="360"/>
      </w:pPr>
    </w:lvl>
    <w:lvl w:ilvl="8" w:tplc="1A14DEDA">
      <w:start w:val="1"/>
      <w:numFmt w:val="lowerRoman"/>
      <w:lvlText w:val="%9."/>
      <w:lvlJc w:val="right"/>
      <w:pPr>
        <w:ind w:left="6480" w:hanging="180"/>
      </w:pPr>
    </w:lvl>
  </w:abstractNum>
  <w:abstractNum w:abstractNumId="18" w15:restartNumberingAfterBreak="0">
    <w:nsid w:val="3A8C5C49"/>
    <w:multiLevelType w:val="hybridMultilevel"/>
    <w:tmpl w:val="4468D064"/>
    <w:lvl w:ilvl="0" w:tplc="5B9CEE0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E341A83"/>
    <w:multiLevelType w:val="hybridMultilevel"/>
    <w:tmpl w:val="A8ECDF3E"/>
    <w:lvl w:ilvl="0" w:tplc="F618B500">
      <w:start w:val="1"/>
      <w:numFmt w:val="decimal"/>
      <w:lvlText w:val="%1."/>
      <w:lvlJc w:val="left"/>
      <w:pPr>
        <w:ind w:left="360" w:hanging="360"/>
      </w:pPr>
      <w:rPr>
        <w:rFonts w:hint="default"/>
        <w:b/>
        <w:bCs/>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2934D77"/>
    <w:multiLevelType w:val="hybridMultilevel"/>
    <w:tmpl w:val="9A683122"/>
    <w:lvl w:ilvl="0" w:tplc="D6B21C68">
      <w:numFmt w:val="bullet"/>
      <w:lvlText w:val="•"/>
      <w:lvlJc w:val="left"/>
      <w:pPr>
        <w:ind w:left="720" w:hanging="360"/>
      </w:pPr>
      <w:rPr>
        <w:rFonts w:ascii="Verdana" w:eastAsiaTheme="minorHAnsi" w:hAnsi="Verdana" w:cstheme="minorBidi" w:hint="default"/>
      </w:rPr>
    </w:lvl>
    <w:lvl w:ilvl="1" w:tplc="3376AA7A">
      <w:start w:val="1"/>
      <w:numFmt w:val="lowerLetter"/>
      <w:lvlText w:val="%2."/>
      <w:lvlJc w:val="left"/>
      <w:pPr>
        <w:ind w:left="1440" w:hanging="360"/>
      </w:pPr>
      <w:rPr>
        <w:rFonts w:ascii="Verdana" w:eastAsia="Verdana" w:hAnsi="Verdana" w:cs="Verdana"/>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2A2079B"/>
    <w:multiLevelType w:val="hybridMultilevel"/>
    <w:tmpl w:val="07F244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7B22239"/>
    <w:multiLevelType w:val="hybridMultilevel"/>
    <w:tmpl w:val="CC508D28"/>
    <w:lvl w:ilvl="0" w:tplc="2B4439E0">
      <w:start w:val="1"/>
      <w:numFmt w:val="upperRoman"/>
      <w:lvlText w:val="%1."/>
      <w:lvlJc w:val="left"/>
      <w:pPr>
        <w:ind w:left="1080" w:hanging="720"/>
      </w:pPr>
      <w:rPr>
        <w:rFonts w:eastAsia="Verdana"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424153E"/>
    <w:multiLevelType w:val="multilevel"/>
    <w:tmpl w:val="3FD0A3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327E79"/>
    <w:multiLevelType w:val="multilevel"/>
    <w:tmpl w:val="6256E6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A240D8"/>
    <w:multiLevelType w:val="hybridMultilevel"/>
    <w:tmpl w:val="B4246E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FFD14DE"/>
    <w:multiLevelType w:val="multilevel"/>
    <w:tmpl w:val="8A5689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C43B21"/>
    <w:multiLevelType w:val="multilevel"/>
    <w:tmpl w:val="1BACD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806DFC"/>
    <w:multiLevelType w:val="multilevel"/>
    <w:tmpl w:val="72E670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6343F0"/>
    <w:multiLevelType w:val="hybridMultilevel"/>
    <w:tmpl w:val="180C0888"/>
    <w:lvl w:ilvl="0" w:tplc="A00A4412">
      <w:numFmt w:val="bullet"/>
      <w:lvlText w:val="•"/>
      <w:lvlJc w:val="left"/>
      <w:pPr>
        <w:ind w:left="720" w:hanging="360"/>
      </w:pPr>
      <w:rPr>
        <w:rFonts w:ascii="Verdana" w:eastAsia="Times New Roman"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54D6139"/>
    <w:multiLevelType w:val="hybridMultilevel"/>
    <w:tmpl w:val="5D920DFA"/>
    <w:lvl w:ilvl="0" w:tplc="5B9CEE0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A876399"/>
    <w:multiLevelType w:val="multilevel"/>
    <w:tmpl w:val="69D47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464E0A"/>
    <w:multiLevelType w:val="hybridMultilevel"/>
    <w:tmpl w:val="3AC0633A"/>
    <w:lvl w:ilvl="0" w:tplc="3104ABB2">
      <w:start w:val="1"/>
      <w:numFmt w:val="decimal"/>
      <w:lvlText w:val="%1."/>
      <w:lvlJc w:val="left"/>
      <w:pPr>
        <w:ind w:left="1080" w:hanging="360"/>
      </w:pPr>
    </w:lvl>
    <w:lvl w:ilvl="1" w:tplc="53B0F020">
      <w:start w:val="1"/>
      <w:numFmt w:val="decimal"/>
      <w:lvlText w:val="%2."/>
      <w:lvlJc w:val="left"/>
      <w:pPr>
        <w:ind w:left="1080" w:hanging="360"/>
      </w:pPr>
    </w:lvl>
    <w:lvl w:ilvl="2" w:tplc="B25AAE30">
      <w:start w:val="1"/>
      <w:numFmt w:val="decimal"/>
      <w:lvlText w:val="%3."/>
      <w:lvlJc w:val="left"/>
      <w:pPr>
        <w:ind w:left="1080" w:hanging="360"/>
      </w:pPr>
    </w:lvl>
    <w:lvl w:ilvl="3" w:tplc="D6B69304">
      <w:start w:val="1"/>
      <w:numFmt w:val="decimal"/>
      <w:lvlText w:val="%4."/>
      <w:lvlJc w:val="left"/>
      <w:pPr>
        <w:ind w:left="1080" w:hanging="360"/>
      </w:pPr>
    </w:lvl>
    <w:lvl w:ilvl="4" w:tplc="68EC9A88">
      <w:start w:val="1"/>
      <w:numFmt w:val="decimal"/>
      <w:lvlText w:val="%5."/>
      <w:lvlJc w:val="left"/>
      <w:pPr>
        <w:ind w:left="1080" w:hanging="360"/>
      </w:pPr>
    </w:lvl>
    <w:lvl w:ilvl="5" w:tplc="E6609CD4">
      <w:start w:val="1"/>
      <w:numFmt w:val="decimal"/>
      <w:lvlText w:val="%6."/>
      <w:lvlJc w:val="left"/>
      <w:pPr>
        <w:ind w:left="1080" w:hanging="360"/>
      </w:pPr>
    </w:lvl>
    <w:lvl w:ilvl="6" w:tplc="0B4246C8">
      <w:start w:val="1"/>
      <w:numFmt w:val="decimal"/>
      <w:lvlText w:val="%7."/>
      <w:lvlJc w:val="left"/>
      <w:pPr>
        <w:ind w:left="1080" w:hanging="360"/>
      </w:pPr>
    </w:lvl>
    <w:lvl w:ilvl="7" w:tplc="D8561D58">
      <w:start w:val="1"/>
      <w:numFmt w:val="decimal"/>
      <w:lvlText w:val="%8."/>
      <w:lvlJc w:val="left"/>
      <w:pPr>
        <w:ind w:left="1080" w:hanging="360"/>
      </w:pPr>
    </w:lvl>
    <w:lvl w:ilvl="8" w:tplc="2A62666A">
      <w:start w:val="1"/>
      <w:numFmt w:val="decimal"/>
      <w:lvlText w:val="%9."/>
      <w:lvlJc w:val="left"/>
      <w:pPr>
        <w:ind w:left="1080" w:hanging="360"/>
      </w:pPr>
    </w:lvl>
  </w:abstractNum>
  <w:abstractNum w:abstractNumId="33" w15:restartNumberingAfterBreak="0">
    <w:nsid w:val="7D395999"/>
    <w:multiLevelType w:val="multilevel"/>
    <w:tmpl w:val="3D741E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01329016">
    <w:abstractNumId w:val="4"/>
  </w:num>
  <w:num w:numId="2" w16cid:durableId="1262568694">
    <w:abstractNumId w:val="16"/>
  </w:num>
  <w:num w:numId="3" w16cid:durableId="318386282">
    <w:abstractNumId w:val="19"/>
  </w:num>
  <w:num w:numId="4" w16cid:durableId="248975283">
    <w:abstractNumId w:val="29"/>
  </w:num>
  <w:num w:numId="5" w16cid:durableId="1797797879">
    <w:abstractNumId w:val="20"/>
  </w:num>
  <w:num w:numId="6" w16cid:durableId="184442880">
    <w:abstractNumId w:val="17"/>
  </w:num>
  <w:num w:numId="7" w16cid:durableId="713390739">
    <w:abstractNumId w:val="27"/>
  </w:num>
  <w:num w:numId="8" w16cid:durableId="228734538">
    <w:abstractNumId w:val="25"/>
  </w:num>
  <w:num w:numId="9" w16cid:durableId="1685546728">
    <w:abstractNumId w:val="33"/>
  </w:num>
  <w:num w:numId="10" w16cid:durableId="1312517451">
    <w:abstractNumId w:val="6"/>
  </w:num>
  <w:num w:numId="11" w16cid:durableId="66802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7153736">
    <w:abstractNumId w:val="24"/>
  </w:num>
  <w:num w:numId="13" w16cid:durableId="2127196816">
    <w:abstractNumId w:val="2"/>
  </w:num>
  <w:num w:numId="14" w16cid:durableId="894853024">
    <w:abstractNumId w:val="21"/>
  </w:num>
  <w:num w:numId="15" w16cid:durableId="548299610">
    <w:abstractNumId w:val="30"/>
  </w:num>
  <w:num w:numId="16" w16cid:durableId="869608294">
    <w:abstractNumId w:val="31"/>
  </w:num>
  <w:num w:numId="17" w16cid:durableId="1546916546">
    <w:abstractNumId w:val="28"/>
  </w:num>
  <w:num w:numId="18" w16cid:durableId="731390766">
    <w:abstractNumId w:val="1"/>
  </w:num>
  <w:num w:numId="19" w16cid:durableId="1520118853">
    <w:abstractNumId w:val="23"/>
  </w:num>
  <w:num w:numId="20" w16cid:durableId="522980962">
    <w:abstractNumId w:val="26"/>
  </w:num>
  <w:num w:numId="21" w16cid:durableId="497379326">
    <w:abstractNumId w:val="7"/>
  </w:num>
  <w:num w:numId="22" w16cid:durableId="375860794">
    <w:abstractNumId w:val="11"/>
  </w:num>
  <w:num w:numId="23" w16cid:durableId="1317222857">
    <w:abstractNumId w:val="22"/>
  </w:num>
  <w:num w:numId="24" w16cid:durableId="2018732842">
    <w:abstractNumId w:val="8"/>
  </w:num>
  <w:num w:numId="25" w16cid:durableId="1591507559">
    <w:abstractNumId w:val="9"/>
  </w:num>
  <w:num w:numId="26" w16cid:durableId="2132093081">
    <w:abstractNumId w:val="0"/>
  </w:num>
  <w:num w:numId="27" w16cid:durableId="1728721710">
    <w:abstractNumId w:val="18"/>
  </w:num>
  <w:num w:numId="28" w16cid:durableId="673068517">
    <w:abstractNumId w:val="10"/>
  </w:num>
  <w:num w:numId="29" w16cid:durableId="2050953825">
    <w:abstractNumId w:val="13"/>
  </w:num>
  <w:num w:numId="30" w16cid:durableId="1412921428">
    <w:abstractNumId w:val="3"/>
  </w:num>
  <w:num w:numId="31" w16cid:durableId="681274675">
    <w:abstractNumId w:val="5"/>
  </w:num>
  <w:num w:numId="32" w16cid:durableId="932468885">
    <w:abstractNumId w:val="32"/>
  </w:num>
  <w:num w:numId="33" w16cid:durableId="34275660">
    <w:abstractNumId w:val="15"/>
  </w:num>
  <w:num w:numId="34" w16cid:durableId="13864154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8E"/>
    <w:rsid w:val="000243D6"/>
    <w:rsid w:val="00026578"/>
    <w:rsid w:val="00032D2B"/>
    <w:rsid w:val="0003386C"/>
    <w:rsid w:val="00043D31"/>
    <w:rsid w:val="000528E8"/>
    <w:rsid w:val="00075720"/>
    <w:rsid w:val="000A4D9D"/>
    <w:rsid w:val="000C4615"/>
    <w:rsid w:val="00101DE8"/>
    <w:rsid w:val="00121B04"/>
    <w:rsid w:val="00133398"/>
    <w:rsid w:val="00142448"/>
    <w:rsid w:val="00167302"/>
    <w:rsid w:val="00172EC8"/>
    <w:rsid w:val="00181E57"/>
    <w:rsid w:val="001A18D9"/>
    <w:rsid w:val="001C734E"/>
    <w:rsid w:val="001E033A"/>
    <w:rsid w:val="001E6D70"/>
    <w:rsid w:val="001F3CC9"/>
    <w:rsid w:val="001F60A9"/>
    <w:rsid w:val="00280A7C"/>
    <w:rsid w:val="00295E82"/>
    <w:rsid w:val="002A6BB1"/>
    <w:rsid w:val="002B5E29"/>
    <w:rsid w:val="002B6D4E"/>
    <w:rsid w:val="002C6A3F"/>
    <w:rsid w:val="002D0EE1"/>
    <w:rsid w:val="002E21C8"/>
    <w:rsid w:val="003442FB"/>
    <w:rsid w:val="003615DF"/>
    <w:rsid w:val="00377513"/>
    <w:rsid w:val="003A46F3"/>
    <w:rsid w:val="003E7C39"/>
    <w:rsid w:val="003F1A4F"/>
    <w:rsid w:val="004476EF"/>
    <w:rsid w:val="00467006"/>
    <w:rsid w:val="004709D3"/>
    <w:rsid w:val="00475AC0"/>
    <w:rsid w:val="00480B5D"/>
    <w:rsid w:val="004A421B"/>
    <w:rsid w:val="004B382A"/>
    <w:rsid w:val="004C1CC2"/>
    <w:rsid w:val="004D6DFA"/>
    <w:rsid w:val="004E6923"/>
    <w:rsid w:val="0052571D"/>
    <w:rsid w:val="00551048"/>
    <w:rsid w:val="00553481"/>
    <w:rsid w:val="00564C06"/>
    <w:rsid w:val="0058168C"/>
    <w:rsid w:val="005975EC"/>
    <w:rsid w:val="005C48CB"/>
    <w:rsid w:val="005E2377"/>
    <w:rsid w:val="005F7667"/>
    <w:rsid w:val="00604D52"/>
    <w:rsid w:val="00661DC6"/>
    <w:rsid w:val="006E04ED"/>
    <w:rsid w:val="006E2CC4"/>
    <w:rsid w:val="006F3CA8"/>
    <w:rsid w:val="007279A2"/>
    <w:rsid w:val="0073240E"/>
    <w:rsid w:val="007554BF"/>
    <w:rsid w:val="007A1747"/>
    <w:rsid w:val="007A414E"/>
    <w:rsid w:val="007C389D"/>
    <w:rsid w:val="007C7F92"/>
    <w:rsid w:val="007F0B80"/>
    <w:rsid w:val="008023A9"/>
    <w:rsid w:val="00812A66"/>
    <w:rsid w:val="008149FA"/>
    <w:rsid w:val="008265E4"/>
    <w:rsid w:val="00843661"/>
    <w:rsid w:val="008501BC"/>
    <w:rsid w:val="00853276"/>
    <w:rsid w:val="00867561"/>
    <w:rsid w:val="008A0286"/>
    <w:rsid w:val="008A096D"/>
    <w:rsid w:val="008C69CC"/>
    <w:rsid w:val="008E2BCE"/>
    <w:rsid w:val="009016FA"/>
    <w:rsid w:val="0097260C"/>
    <w:rsid w:val="00981457"/>
    <w:rsid w:val="009B3646"/>
    <w:rsid w:val="009C2083"/>
    <w:rsid w:val="009D2456"/>
    <w:rsid w:val="00A00AC6"/>
    <w:rsid w:val="00A06C0B"/>
    <w:rsid w:val="00A147D2"/>
    <w:rsid w:val="00A20497"/>
    <w:rsid w:val="00A23BF5"/>
    <w:rsid w:val="00A813E4"/>
    <w:rsid w:val="00AA785F"/>
    <w:rsid w:val="00AB2373"/>
    <w:rsid w:val="00AB2CBF"/>
    <w:rsid w:val="00AD5B94"/>
    <w:rsid w:val="00AE588E"/>
    <w:rsid w:val="00B00B26"/>
    <w:rsid w:val="00B1021D"/>
    <w:rsid w:val="00B318EC"/>
    <w:rsid w:val="00B42529"/>
    <w:rsid w:val="00B50079"/>
    <w:rsid w:val="00B55A4D"/>
    <w:rsid w:val="00B56D9F"/>
    <w:rsid w:val="00BC14BC"/>
    <w:rsid w:val="00BD4EB9"/>
    <w:rsid w:val="00C12ADB"/>
    <w:rsid w:val="00C56C5B"/>
    <w:rsid w:val="00CB706C"/>
    <w:rsid w:val="00D137D2"/>
    <w:rsid w:val="00D34B16"/>
    <w:rsid w:val="00D53802"/>
    <w:rsid w:val="00D70313"/>
    <w:rsid w:val="00D71DB1"/>
    <w:rsid w:val="00DA490A"/>
    <w:rsid w:val="00DF5498"/>
    <w:rsid w:val="00E01628"/>
    <w:rsid w:val="00EA7445"/>
    <w:rsid w:val="00ED7C9B"/>
    <w:rsid w:val="00EE0494"/>
    <w:rsid w:val="00EF22A4"/>
    <w:rsid w:val="00EF7577"/>
    <w:rsid w:val="00F14D14"/>
    <w:rsid w:val="00F40DAA"/>
    <w:rsid w:val="00F462C4"/>
    <w:rsid w:val="00F57F4C"/>
    <w:rsid w:val="00F60453"/>
    <w:rsid w:val="00FA02F0"/>
    <w:rsid w:val="00FE42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EF1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588E"/>
    <w:pPr>
      <w:spacing w:line="259" w:lineRule="auto"/>
    </w:pPr>
    <w:rPr>
      <w:sz w:val="22"/>
      <w:szCs w:val="22"/>
    </w:rPr>
  </w:style>
  <w:style w:type="paragraph" w:styleId="Kop1">
    <w:name w:val="heading 1"/>
    <w:basedOn w:val="Standaard"/>
    <w:next w:val="Standaard"/>
    <w:link w:val="Kop1Char"/>
    <w:uiPriority w:val="9"/>
    <w:qFormat/>
    <w:rsid w:val="00AE5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5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AE58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58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58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58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58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58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58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58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58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AE58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58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58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58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58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58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588E"/>
    <w:rPr>
      <w:rFonts w:eastAsiaTheme="majorEastAsia" w:cstheme="majorBidi"/>
      <w:color w:val="272727" w:themeColor="text1" w:themeTint="D8"/>
    </w:rPr>
  </w:style>
  <w:style w:type="paragraph" w:styleId="Titel">
    <w:name w:val="Title"/>
    <w:basedOn w:val="Standaard"/>
    <w:next w:val="Standaard"/>
    <w:link w:val="TitelChar"/>
    <w:uiPriority w:val="10"/>
    <w:qFormat/>
    <w:rsid w:val="00AE5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58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58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58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58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588E"/>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AE588E"/>
    <w:pPr>
      <w:ind w:left="720"/>
      <w:contextualSpacing/>
    </w:pPr>
  </w:style>
  <w:style w:type="character" w:styleId="Intensievebenadrukking">
    <w:name w:val="Intense Emphasis"/>
    <w:basedOn w:val="Standaardalinea-lettertype"/>
    <w:uiPriority w:val="21"/>
    <w:qFormat/>
    <w:rsid w:val="00AE588E"/>
    <w:rPr>
      <w:i/>
      <w:iCs/>
      <w:color w:val="0F4761" w:themeColor="accent1" w:themeShade="BF"/>
    </w:rPr>
  </w:style>
  <w:style w:type="paragraph" w:styleId="Duidelijkcitaat">
    <w:name w:val="Intense Quote"/>
    <w:basedOn w:val="Standaard"/>
    <w:next w:val="Standaard"/>
    <w:link w:val="DuidelijkcitaatChar"/>
    <w:uiPriority w:val="30"/>
    <w:qFormat/>
    <w:rsid w:val="00AE5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588E"/>
    <w:rPr>
      <w:i/>
      <w:iCs/>
      <w:color w:val="0F4761" w:themeColor="accent1" w:themeShade="BF"/>
    </w:rPr>
  </w:style>
  <w:style w:type="character" w:styleId="Intensieveverwijzing">
    <w:name w:val="Intense Reference"/>
    <w:basedOn w:val="Standaardalinea-lettertype"/>
    <w:uiPriority w:val="32"/>
    <w:qFormat/>
    <w:rsid w:val="00AE588E"/>
    <w:rPr>
      <w:b/>
      <w:bCs/>
      <w:smallCaps/>
      <w:color w:val="0F4761" w:themeColor="accent1" w:themeShade="BF"/>
      <w:spacing w:val="5"/>
    </w:rPr>
  </w:style>
  <w:style w:type="character" w:styleId="Voetnootmarkering">
    <w:name w:val="footnote reference"/>
    <w:basedOn w:val="Standaardalinea-lettertype"/>
    <w:uiPriority w:val="99"/>
    <w:semiHidden/>
    <w:unhideWhenUsed/>
    <w:rsid w:val="00AE588E"/>
    <w:rPr>
      <w:vertAlign w:val="superscript"/>
    </w:rPr>
  </w:style>
  <w:style w:type="paragraph" w:styleId="Voetnoottekst">
    <w:name w:val="footnote text"/>
    <w:basedOn w:val="Standaard"/>
    <w:link w:val="VoetnoottekstChar1"/>
    <w:uiPriority w:val="99"/>
    <w:semiHidden/>
    <w:unhideWhenUsed/>
    <w:rsid w:val="00AE588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uiPriority w:val="99"/>
    <w:semiHidden/>
    <w:rsid w:val="00AE588E"/>
    <w:rPr>
      <w:sz w:val="20"/>
      <w:szCs w:val="20"/>
    </w:rPr>
  </w:style>
  <w:style w:type="character" w:customStyle="1" w:styleId="VoetnoottekstChar1">
    <w:name w:val="Voetnoottekst Char1"/>
    <w:basedOn w:val="Standaardalinea-lettertype"/>
    <w:link w:val="Voetnoottekst"/>
    <w:uiPriority w:val="99"/>
    <w:semiHidden/>
    <w:rsid w:val="00AE588E"/>
    <w:rPr>
      <w:rFonts w:ascii="Verdana" w:eastAsia="DejaVu Sans" w:hAnsi="Verdana" w:cs="Lohit Hindi"/>
      <w:color w:val="000000"/>
      <w:kern w:val="0"/>
      <w:sz w:val="20"/>
      <w:szCs w:val="20"/>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AE588E"/>
  </w:style>
  <w:style w:type="paragraph" w:styleId="Normaalweb">
    <w:name w:val="Normal (Web)"/>
    <w:basedOn w:val="Standaard"/>
    <w:uiPriority w:val="99"/>
    <w:unhideWhenUsed/>
    <w:rsid w:val="00AE588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AE588E"/>
    <w:rPr>
      <w:b/>
      <w:bCs/>
    </w:rPr>
  </w:style>
  <w:style w:type="character" w:styleId="Verwijzingopmerking">
    <w:name w:val="annotation reference"/>
    <w:basedOn w:val="Standaardalinea-lettertype"/>
    <w:uiPriority w:val="99"/>
    <w:semiHidden/>
    <w:unhideWhenUsed/>
    <w:rsid w:val="003442FB"/>
    <w:rPr>
      <w:sz w:val="16"/>
      <w:szCs w:val="16"/>
    </w:rPr>
  </w:style>
  <w:style w:type="paragraph" w:styleId="Tekstopmerking">
    <w:name w:val="annotation text"/>
    <w:basedOn w:val="Standaard"/>
    <w:link w:val="TekstopmerkingChar"/>
    <w:uiPriority w:val="99"/>
    <w:unhideWhenUsed/>
    <w:rsid w:val="003442FB"/>
    <w:pPr>
      <w:spacing w:line="240" w:lineRule="auto"/>
    </w:pPr>
    <w:rPr>
      <w:sz w:val="20"/>
      <w:szCs w:val="20"/>
    </w:rPr>
  </w:style>
  <w:style w:type="character" w:customStyle="1" w:styleId="TekstopmerkingChar">
    <w:name w:val="Tekst opmerking Char"/>
    <w:basedOn w:val="Standaardalinea-lettertype"/>
    <w:link w:val="Tekstopmerking"/>
    <w:uiPriority w:val="99"/>
    <w:rsid w:val="003442FB"/>
    <w:rPr>
      <w:sz w:val="20"/>
      <w:szCs w:val="20"/>
    </w:rPr>
  </w:style>
  <w:style w:type="paragraph" w:styleId="Onderwerpvanopmerking">
    <w:name w:val="annotation subject"/>
    <w:basedOn w:val="Tekstopmerking"/>
    <w:next w:val="Tekstopmerking"/>
    <w:link w:val="OnderwerpvanopmerkingChar"/>
    <w:uiPriority w:val="99"/>
    <w:semiHidden/>
    <w:unhideWhenUsed/>
    <w:rsid w:val="003442FB"/>
    <w:rPr>
      <w:b/>
      <w:bCs/>
    </w:rPr>
  </w:style>
  <w:style w:type="character" w:customStyle="1" w:styleId="OnderwerpvanopmerkingChar">
    <w:name w:val="Onderwerp van opmerking Char"/>
    <w:basedOn w:val="TekstopmerkingChar"/>
    <w:link w:val="Onderwerpvanopmerking"/>
    <w:uiPriority w:val="99"/>
    <w:semiHidden/>
    <w:rsid w:val="003442FB"/>
    <w:rPr>
      <w:b/>
      <w:bCs/>
      <w:sz w:val="20"/>
      <w:szCs w:val="20"/>
    </w:rPr>
  </w:style>
  <w:style w:type="paragraph" w:styleId="Koptekst">
    <w:name w:val="header"/>
    <w:basedOn w:val="Standaard"/>
    <w:link w:val="KoptekstChar"/>
    <w:uiPriority w:val="99"/>
    <w:unhideWhenUsed/>
    <w:rsid w:val="008E2BC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E2BCE"/>
    <w:rPr>
      <w:sz w:val="22"/>
      <w:szCs w:val="22"/>
    </w:rPr>
  </w:style>
  <w:style w:type="paragraph" w:styleId="Voettekst">
    <w:name w:val="footer"/>
    <w:basedOn w:val="Standaard"/>
    <w:link w:val="VoettekstChar"/>
    <w:uiPriority w:val="99"/>
    <w:unhideWhenUsed/>
    <w:rsid w:val="008E2BC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2BCE"/>
    <w:rPr>
      <w:sz w:val="22"/>
      <w:szCs w:val="22"/>
    </w:rPr>
  </w:style>
  <w:style w:type="paragraph" w:customStyle="1" w:styleId="isselectedend">
    <w:name w:val="isselectedend"/>
    <w:basedOn w:val="Standaard"/>
    <w:rsid w:val="002E21C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7F0B80"/>
    <w:pPr>
      <w:spacing w:after="0" w:line="240" w:lineRule="auto"/>
    </w:pPr>
    <w:rPr>
      <w:sz w:val="22"/>
      <w:szCs w:val="22"/>
    </w:rPr>
  </w:style>
  <w:style w:type="character" w:styleId="Hyperlink">
    <w:name w:val="Hyperlink"/>
    <w:basedOn w:val="Standaardalinea-lettertype"/>
    <w:uiPriority w:val="99"/>
    <w:unhideWhenUsed/>
    <w:rsid w:val="004476EF"/>
    <w:rPr>
      <w:color w:val="467886" w:themeColor="hyperlink"/>
      <w:u w:val="single"/>
    </w:rPr>
  </w:style>
  <w:style w:type="character" w:styleId="Onopgelostemelding">
    <w:name w:val="Unresolved Mention"/>
    <w:basedOn w:val="Standaardalinea-lettertype"/>
    <w:uiPriority w:val="99"/>
    <w:semiHidden/>
    <w:unhideWhenUsed/>
    <w:rsid w:val="00843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163">
      <w:bodyDiv w:val="1"/>
      <w:marLeft w:val="0"/>
      <w:marRight w:val="0"/>
      <w:marTop w:val="0"/>
      <w:marBottom w:val="0"/>
      <w:divBdr>
        <w:top w:val="none" w:sz="0" w:space="0" w:color="auto"/>
        <w:left w:val="none" w:sz="0" w:space="0" w:color="auto"/>
        <w:bottom w:val="none" w:sz="0" w:space="0" w:color="auto"/>
        <w:right w:val="none" w:sz="0" w:space="0" w:color="auto"/>
      </w:divBdr>
    </w:div>
    <w:div w:id="13964044">
      <w:bodyDiv w:val="1"/>
      <w:marLeft w:val="0"/>
      <w:marRight w:val="0"/>
      <w:marTop w:val="0"/>
      <w:marBottom w:val="0"/>
      <w:divBdr>
        <w:top w:val="none" w:sz="0" w:space="0" w:color="auto"/>
        <w:left w:val="none" w:sz="0" w:space="0" w:color="auto"/>
        <w:bottom w:val="none" w:sz="0" w:space="0" w:color="auto"/>
        <w:right w:val="none" w:sz="0" w:space="0" w:color="auto"/>
      </w:divBdr>
    </w:div>
    <w:div w:id="14230807">
      <w:bodyDiv w:val="1"/>
      <w:marLeft w:val="0"/>
      <w:marRight w:val="0"/>
      <w:marTop w:val="0"/>
      <w:marBottom w:val="0"/>
      <w:divBdr>
        <w:top w:val="none" w:sz="0" w:space="0" w:color="auto"/>
        <w:left w:val="none" w:sz="0" w:space="0" w:color="auto"/>
        <w:bottom w:val="none" w:sz="0" w:space="0" w:color="auto"/>
        <w:right w:val="none" w:sz="0" w:space="0" w:color="auto"/>
      </w:divBdr>
    </w:div>
    <w:div w:id="32928161">
      <w:bodyDiv w:val="1"/>
      <w:marLeft w:val="0"/>
      <w:marRight w:val="0"/>
      <w:marTop w:val="0"/>
      <w:marBottom w:val="0"/>
      <w:divBdr>
        <w:top w:val="none" w:sz="0" w:space="0" w:color="auto"/>
        <w:left w:val="none" w:sz="0" w:space="0" w:color="auto"/>
        <w:bottom w:val="none" w:sz="0" w:space="0" w:color="auto"/>
        <w:right w:val="none" w:sz="0" w:space="0" w:color="auto"/>
      </w:divBdr>
    </w:div>
    <w:div w:id="37978020">
      <w:bodyDiv w:val="1"/>
      <w:marLeft w:val="0"/>
      <w:marRight w:val="0"/>
      <w:marTop w:val="0"/>
      <w:marBottom w:val="0"/>
      <w:divBdr>
        <w:top w:val="none" w:sz="0" w:space="0" w:color="auto"/>
        <w:left w:val="none" w:sz="0" w:space="0" w:color="auto"/>
        <w:bottom w:val="none" w:sz="0" w:space="0" w:color="auto"/>
        <w:right w:val="none" w:sz="0" w:space="0" w:color="auto"/>
      </w:divBdr>
    </w:div>
    <w:div w:id="38820047">
      <w:bodyDiv w:val="1"/>
      <w:marLeft w:val="0"/>
      <w:marRight w:val="0"/>
      <w:marTop w:val="0"/>
      <w:marBottom w:val="0"/>
      <w:divBdr>
        <w:top w:val="none" w:sz="0" w:space="0" w:color="auto"/>
        <w:left w:val="none" w:sz="0" w:space="0" w:color="auto"/>
        <w:bottom w:val="none" w:sz="0" w:space="0" w:color="auto"/>
        <w:right w:val="none" w:sz="0" w:space="0" w:color="auto"/>
      </w:divBdr>
    </w:div>
    <w:div w:id="61678429">
      <w:bodyDiv w:val="1"/>
      <w:marLeft w:val="0"/>
      <w:marRight w:val="0"/>
      <w:marTop w:val="0"/>
      <w:marBottom w:val="0"/>
      <w:divBdr>
        <w:top w:val="none" w:sz="0" w:space="0" w:color="auto"/>
        <w:left w:val="none" w:sz="0" w:space="0" w:color="auto"/>
        <w:bottom w:val="none" w:sz="0" w:space="0" w:color="auto"/>
        <w:right w:val="none" w:sz="0" w:space="0" w:color="auto"/>
      </w:divBdr>
    </w:div>
    <w:div w:id="96605283">
      <w:bodyDiv w:val="1"/>
      <w:marLeft w:val="0"/>
      <w:marRight w:val="0"/>
      <w:marTop w:val="0"/>
      <w:marBottom w:val="0"/>
      <w:divBdr>
        <w:top w:val="none" w:sz="0" w:space="0" w:color="auto"/>
        <w:left w:val="none" w:sz="0" w:space="0" w:color="auto"/>
        <w:bottom w:val="none" w:sz="0" w:space="0" w:color="auto"/>
        <w:right w:val="none" w:sz="0" w:space="0" w:color="auto"/>
      </w:divBdr>
    </w:div>
    <w:div w:id="126046912">
      <w:bodyDiv w:val="1"/>
      <w:marLeft w:val="0"/>
      <w:marRight w:val="0"/>
      <w:marTop w:val="0"/>
      <w:marBottom w:val="0"/>
      <w:divBdr>
        <w:top w:val="none" w:sz="0" w:space="0" w:color="auto"/>
        <w:left w:val="none" w:sz="0" w:space="0" w:color="auto"/>
        <w:bottom w:val="none" w:sz="0" w:space="0" w:color="auto"/>
        <w:right w:val="none" w:sz="0" w:space="0" w:color="auto"/>
      </w:divBdr>
    </w:div>
    <w:div w:id="134223032">
      <w:bodyDiv w:val="1"/>
      <w:marLeft w:val="0"/>
      <w:marRight w:val="0"/>
      <w:marTop w:val="0"/>
      <w:marBottom w:val="0"/>
      <w:divBdr>
        <w:top w:val="none" w:sz="0" w:space="0" w:color="auto"/>
        <w:left w:val="none" w:sz="0" w:space="0" w:color="auto"/>
        <w:bottom w:val="none" w:sz="0" w:space="0" w:color="auto"/>
        <w:right w:val="none" w:sz="0" w:space="0" w:color="auto"/>
      </w:divBdr>
    </w:div>
    <w:div w:id="140193993">
      <w:bodyDiv w:val="1"/>
      <w:marLeft w:val="0"/>
      <w:marRight w:val="0"/>
      <w:marTop w:val="0"/>
      <w:marBottom w:val="0"/>
      <w:divBdr>
        <w:top w:val="none" w:sz="0" w:space="0" w:color="auto"/>
        <w:left w:val="none" w:sz="0" w:space="0" w:color="auto"/>
        <w:bottom w:val="none" w:sz="0" w:space="0" w:color="auto"/>
        <w:right w:val="none" w:sz="0" w:space="0" w:color="auto"/>
      </w:divBdr>
    </w:div>
    <w:div w:id="144664144">
      <w:bodyDiv w:val="1"/>
      <w:marLeft w:val="0"/>
      <w:marRight w:val="0"/>
      <w:marTop w:val="0"/>
      <w:marBottom w:val="0"/>
      <w:divBdr>
        <w:top w:val="none" w:sz="0" w:space="0" w:color="auto"/>
        <w:left w:val="none" w:sz="0" w:space="0" w:color="auto"/>
        <w:bottom w:val="none" w:sz="0" w:space="0" w:color="auto"/>
        <w:right w:val="none" w:sz="0" w:space="0" w:color="auto"/>
      </w:divBdr>
    </w:div>
    <w:div w:id="144858021">
      <w:bodyDiv w:val="1"/>
      <w:marLeft w:val="0"/>
      <w:marRight w:val="0"/>
      <w:marTop w:val="0"/>
      <w:marBottom w:val="0"/>
      <w:divBdr>
        <w:top w:val="none" w:sz="0" w:space="0" w:color="auto"/>
        <w:left w:val="none" w:sz="0" w:space="0" w:color="auto"/>
        <w:bottom w:val="none" w:sz="0" w:space="0" w:color="auto"/>
        <w:right w:val="none" w:sz="0" w:space="0" w:color="auto"/>
      </w:divBdr>
    </w:div>
    <w:div w:id="150756729">
      <w:bodyDiv w:val="1"/>
      <w:marLeft w:val="0"/>
      <w:marRight w:val="0"/>
      <w:marTop w:val="0"/>
      <w:marBottom w:val="0"/>
      <w:divBdr>
        <w:top w:val="none" w:sz="0" w:space="0" w:color="auto"/>
        <w:left w:val="none" w:sz="0" w:space="0" w:color="auto"/>
        <w:bottom w:val="none" w:sz="0" w:space="0" w:color="auto"/>
        <w:right w:val="none" w:sz="0" w:space="0" w:color="auto"/>
      </w:divBdr>
    </w:div>
    <w:div w:id="162010642">
      <w:bodyDiv w:val="1"/>
      <w:marLeft w:val="0"/>
      <w:marRight w:val="0"/>
      <w:marTop w:val="0"/>
      <w:marBottom w:val="0"/>
      <w:divBdr>
        <w:top w:val="none" w:sz="0" w:space="0" w:color="auto"/>
        <w:left w:val="none" w:sz="0" w:space="0" w:color="auto"/>
        <w:bottom w:val="none" w:sz="0" w:space="0" w:color="auto"/>
        <w:right w:val="none" w:sz="0" w:space="0" w:color="auto"/>
      </w:divBdr>
    </w:div>
    <w:div w:id="173031763">
      <w:bodyDiv w:val="1"/>
      <w:marLeft w:val="0"/>
      <w:marRight w:val="0"/>
      <w:marTop w:val="0"/>
      <w:marBottom w:val="0"/>
      <w:divBdr>
        <w:top w:val="none" w:sz="0" w:space="0" w:color="auto"/>
        <w:left w:val="none" w:sz="0" w:space="0" w:color="auto"/>
        <w:bottom w:val="none" w:sz="0" w:space="0" w:color="auto"/>
        <w:right w:val="none" w:sz="0" w:space="0" w:color="auto"/>
      </w:divBdr>
    </w:div>
    <w:div w:id="233469609">
      <w:bodyDiv w:val="1"/>
      <w:marLeft w:val="0"/>
      <w:marRight w:val="0"/>
      <w:marTop w:val="0"/>
      <w:marBottom w:val="0"/>
      <w:divBdr>
        <w:top w:val="none" w:sz="0" w:space="0" w:color="auto"/>
        <w:left w:val="none" w:sz="0" w:space="0" w:color="auto"/>
        <w:bottom w:val="none" w:sz="0" w:space="0" w:color="auto"/>
        <w:right w:val="none" w:sz="0" w:space="0" w:color="auto"/>
      </w:divBdr>
    </w:div>
    <w:div w:id="243029199">
      <w:bodyDiv w:val="1"/>
      <w:marLeft w:val="0"/>
      <w:marRight w:val="0"/>
      <w:marTop w:val="0"/>
      <w:marBottom w:val="0"/>
      <w:divBdr>
        <w:top w:val="none" w:sz="0" w:space="0" w:color="auto"/>
        <w:left w:val="none" w:sz="0" w:space="0" w:color="auto"/>
        <w:bottom w:val="none" w:sz="0" w:space="0" w:color="auto"/>
        <w:right w:val="none" w:sz="0" w:space="0" w:color="auto"/>
      </w:divBdr>
    </w:div>
    <w:div w:id="269170584">
      <w:bodyDiv w:val="1"/>
      <w:marLeft w:val="0"/>
      <w:marRight w:val="0"/>
      <w:marTop w:val="0"/>
      <w:marBottom w:val="0"/>
      <w:divBdr>
        <w:top w:val="none" w:sz="0" w:space="0" w:color="auto"/>
        <w:left w:val="none" w:sz="0" w:space="0" w:color="auto"/>
        <w:bottom w:val="none" w:sz="0" w:space="0" w:color="auto"/>
        <w:right w:val="none" w:sz="0" w:space="0" w:color="auto"/>
      </w:divBdr>
    </w:div>
    <w:div w:id="270167124">
      <w:bodyDiv w:val="1"/>
      <w:marLeft w:val="0"/>
      <w:marRight w:val="0"/>
      <w:marTop w:val="0"/>
      <w:marBottom w:val="0"/>
      <w:divBdr>
        <w:top w:val="none" w:sz="0" w:space="0" w:color="auto"/>
        <w:left w:val="none" w:sz="0" w:space="0" w:color="auto"/>
        <w:bottom w:val="none" w:sz="0" w:space="0" w:color="auto"/>
        <w:right w:val="none" w:sz="0" w:space="0" w:color="auto"/>
      </w:divBdr>
    </w:div>
    <w:div w:id="274606300">
      <w:bodyDiv w:val="1"/>
      <w:marLeft w:val="0"/>
      <w:marRight w:val="0"/>
      <w:marTop w:val="0"/>
      <w:marBottom w:val="0"/>
      <w:divBdr>
        <w:top w:val="none" w:sz="0" w:space="0" w:color="auto"/>
        <w:left w:val="none" w:sz="0" w:space="0" w:color="auto"/>
        <w:bottom w:val="none" w:sz="0" w:space="0" w:color="auto"/>
        <w:right w:val="none" w:sz="0" w:space="0" w:color="auto"/>
      </w:divBdr>
    </w:div>
    <w:div w:id="277881152">
      <w:bodyDiv w:val="1"/>
      <w:marLeft w:val="0"/>
      <w:marRight w:val="0"/>
      <w:marTop w:val="0"/>
      <w:marBottom w:val="0"/>
      <w:divBdr>
        <w:top w:val="none" w:sz="0" w:space="0" w:color="auto"/>
        <w:left w:val="none" w:sz="0" w:space="0" w:color="auto"/>
        <w:bottom w:val="none" w:sz="0" w:space="0" w:color="auto"/>
        <w:right w:val="none" w:sz="0" w:space="0" w:color="auto"/>
      </w:divBdr>
    </w:div>
    <w:div w:id="289170823">
      <w:bodyDiv w:val="1"/>
      <w:marLeft w:val="0"/>
      <w:marRight w:val="0"/>
      <w:marTop w:val="0"/>
      <w:marBottom w:val="0"/>
      <w:divBdr>
        <w:top w:val="none" w:sz="0" w:space="0" w:color="auto"/>
        <w:left w:val="none" w:sz="0" w:space="0" w:color="auto"/>
        <w:bottom w:val="none" w:sz="0" w:space="0" w:color="auto"/>
        <w:right w:val="none" w:sz="0" w:space="0" w:color="auto"/>
      </w:divBdr>
    </w:div>
    <w:div w:id="323510596">
      <w:bodyDiv w:val="1"/>
      <w:marLeft w:val="0"/>
      <w:marRight w:val="0"/>
      <w:marTop w:val="0"/>
      <w:marBottom w:val="0"/>
      <w:divBdr>
        <w:top w:val="none" w:sz="0" w:space="0" w:color="auto"/>
        <w:left w:val="none" w:sz="0" w:space="0" w:color="auto"/>
        <w:bottom w:val="none" w:sz="0" w:space="0" w:color="auto"/>
        <w:right w:val="none" w:sz="0" w:space="0" w:color="auto"/>
      </w:divBdr>
    </w:div>
    <w:div w:id="349570598">
      <w:bodyDiv w:val="1"/>
      <w:marLeft w:val="0"/>
      <w:marRight w:val="0"/>
      <w:marTop w:val="0"/>
      <w:marBottom w:val="0"/>
      <w:divBdr>
        <w:top w:val="none" w:sz="0" w:space="0" w:color="auto"/>
        <w:left w:val="none" w:sz="0" w:space="0" w:color="auto"/>
        <w:bottom w:val="none" w:sz="0" w:space="0" w:color="auto"/>
        <w:right w:val="none" w:sz="0" w:space="0" w:color="auto"/>
      </w:divBdr>
    </w:div>
    <w:div w:id="350885155">
      <w:bodyDiv w:val="1"/>
      <w:marLeft w:val="0"/>
      <w:marRight w:val="0"/>
      <w:marTop w:val="0"/>
      <w:marBottom w:val="0"/>
      <w:divBdr>
        <w:top w:val="none" w:sz="0" w:space="0" w:color="auto"/>
        <w:left w:val="none" w:sz="0" w:space="0" w:color="auto"/>
        <w:bottom w:val="none" w:sz="0" w:space="0" w:color="auto"/>
        <w:right w:val="none" w:sz="0" w:space="0" w:color="auto"/>
      </w:divBdr>
      <w:divsChild>
        <w:div w:id="1079013231">
          <w:marLeft w:val="0"/>
          <w:marRight w:val="0"/>
          <w:marTop w:val="0"/>
          <w:marBottom w:val="0"/>
          <w:divBdr>
            <w:top w:val="none" w:sz="0" w:space="0" w:color="auto"/>
            <w:left w:val="none" w:sz="0" w:space="0" w:color="auto"/>
            <w:bottom w:val="none" w:sz="0" w:space="0" w:color="auto"/>
            <w:right w:val="none" w:sz="0" w:space="0" w:color="auto"/>
          </w:divBdr>
          <w:divsChild>
            <w:div w:id="1306859904">
              <w:marLeft w:val="0"/>
              <w:marRight w:val="0"/>
              <w:marTop w:val="0"/>
              <w:marBottom w:val="0"/>
              <w:divBdr>
                <w:top w:val="none" w:sz="0" w:space="0" w:color="auto"/>
                <w:left w:val="none" w:sz="0" w:space="0" w:color="auto"/>
                <w:bottom w:val="none" w:sz="0" w:space="0" w:color="auto"/>
                <w:right w:val="none" w:sz="0" w:space="0" w:color="auto"/>
              </w:divBdr>
              <w:divsChild>
                <w:div w:id="1764104339">
                  <w:marLeft w:val="0"/>
                  <w:marRight w:val="0"/>
                  <w:marTop w:val="0"/>
                  <w:marBottom w:val="0"/>
                  <w:divBdr>
                    <w:top w:val="none" w:sz="0" w:space="0" w:color="auto"/>
                    <w:left w:val="none" w:sz="0" w:space="0" w:color="auto"/>
                    <w:bottom w:val="none" w:sz="0" w:space="0" w:color="auto"/>
                    <w:right w:val="none" w:sz="0" w:space="0" w:color="auto"/>
                  </w:divBdr>
                  <w:divsChild>
                    <w:div w:id="654724978">
                      <w:marLeft w:val="0"/>
                      <w:marRight w:val="0"/>
                      <w:marTop w:val="0"/>
                      <w:marBottom w:val="0"/>
                      <w:divBdr>
                        <w:top w:val="none" w:sz="0" w:space="0" w:color="auto"/>
                        <w:left w:val="none" w:sz="0" w:space="0" w:color="auto"/>
                        <w:bottom w:val="none" w:sz="0" w:space="0" w:color="auto"/>
                        <w:right w:val="none" w:sz="0" w:space="0" w:color="auto"/>
                      </w:divBdr>
                      <w:divsChild>
                        <w:div w:id="1756852116">
                          <w:marLeft w:val="0"/>
                          <w:marRight w:val="0"/>
                          <w:marTop w:val="0"/>
                          <w:marBottom w:val="0"/>
                          <w:divBdr>
                            <w:top w:val="none" w:sz="0" w:space="0" w:color="auto"/>
                            <w:left w:val="none" w:sz="0" w:space="0" w:color="auto"/>
                            <w:bottom w:val="none" w:sz="0" w:space="0" w:color="auto"/>
                            <w:right w:val="none" w:sz="0" w:space="0" w:color="auto"/>
                          </w:divBdr>
                          <w:divsChild>
                            <w:div w:id="2017271819">
                              <w:marLeft w:val="0"/>
                              <w:marRight w:val="0"/>
                              <w:marTop w:val="0"/>
                              <w:marBottom w:val="0"/>
                              <w:divBdr>
                                <w:top w:val="none" w:sz="0" w:space="0" w:color="auto"/>
                                <w:left w:val="none" w:sz="0" w:space="0" w:color="auto"/>
                                <w:bottom w:val="none" w:sz="0" w:space="0" w:color="auto"/>
                                <w:right w:val="none" w:sz="0" w:space="0" w:color="auto"/>
                              </w:divBdr>
                              <w:divsChild>
                                <w:div w:id="257762286">
                                  <w:marLeft w:val="0"/>
                                  <w:marRight w:val="0"/>
                                  <w:marTop w:val="0"/>
                                  <w:marBottom w:val="0"/>
                                  <w:divBdr>
                                    <w:top w:val="none" w:sz="0" w:space="0" w:color="auto"/>
                                    <w:left w:val="none" w:sz="0" w:space="0" w:color="auto"/>
                                    <w:bottom w:val="none" w:sz="0" w:space="0" w:color="auto"/>
                                    <w:right w:val="none" w:sz="0" w:space="0" w:color="auto"/>
                                  </w:divBdr>
                                  <w:divsChild>
                                    <w:div w:id="5894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079031">
      <w:bodyDiv w:val="1"/>
      <w:marLeft w:val="0"/>
      <w:marRight w:val="0"/>
      <w:marTop w:val="0"/>
      <w:marBottom w:val="0"/>
      <w:divBdr>
        <w:top w:val="none" w:sz="0" w:space="0" w:color="auto"/>
        <w:left w:val="none" w:sz="0" w:space="0" w:color="auto"/>
        <w:bottom w:val="none" w:sz="0" w:space="0" w:color="auto"/>
        <w:right w:val="none" w:sz="0" w:space="0" w:color="auto"/>
      </w:divBdr>
    </w:div>
    <w:div w:id="355271136">
      <w:bodyDiv w:val="1"/>
      <w:marLeft w:val="0"/>
      <w:marRight w:val="0"/>
      <w:marTop w:val="0"/>
      <w:marBottom w:val="0"/>
      <w:divBdr>
        <w:top w:val="none" w:sz="0" w:space="0" w:color="auto"/>
        <w:left w:val="none" w:sz="0" w:space="0" w:color="auto"/>
        <w:bottom w:val="none" w:sz="0" w:space="0" w:color="auto"/>
        <w:right w:val="none" w:sz="0" w:space="0" w:color="auto"/>
      </w:divBdr>
    </w:div>
    <w:div w:id="356582194">
      <w:bodyDiv w:val="1"/>
      <w:marLeft w:val="0"/>
      <w:marRight w:val="0"/>
      <w:marTop w:val="0"/>
      <w:marBottom w:val="0"/>
      <w:divBdr>
        <w:top w:val="none" w:sz="0" w:space="0" w:color="auto"/>
        <w:left w:val="none" w:sz="0" w:space="0" w:color="auto"/>
        <w:bottom w:val="none" w:sz="0" w:space="0" w:color="auto"/>
        <w:right w:val="none" w:sz="0" w:space="0" w:color="auto"/>
      </w:divBdr>
    </w:div>
    <w:div w:id="387650136">
      <w:bodyDiv w:val="1"/>
      <w:marLeft w:val="0"/>
      <w:marRight w:val="0"/>
      <w:marTop w:val="0"/>
      <w:marBottom w:val="0"/>
      <w:divBdr>
        <w:top w:val="none" w:sz="0" w:space="0" w:color="auto"/>
        <w:left w:val="none" w:sz="0" w:space="0" w:color="auto"/>
        <w:bottom w:val="none" w:sz="0" w:space="0" w:color="auto"/>
        <w:right w:val="none" w:sz="0" w:space="0" w:color="auto"/>
      </w:divBdr>
    </w:div>
    <w:div w:id="409545580">
      <w:bodyDiv w:val="1"/>
      <w:marLeft w:val="0"/>
      <w:marRight w:val="0"/>
      <w:marTop w:val="0"/>
      <w:marBottom w:val="0"/>
      <w:divBdr>
        <w:top w:val="none" w:sz="0" w:space="0" w:color="auto"/>
        <w:left w:val="none" w:sz="0" w:space="0" w:color="auto"/>
        <w:bottom w:val="none" w:sz="0" w:space="0" w:color="auto"/>
        <w:right w:val="none" w:sz="0" w:space="0" w:color="auto"/>
      </w:divBdr>
    </w:div>
    <w:div w:id="415712874">
      <w:bodyDiv w:val="1"/>
      <w:marLeft w:val="0"/>
      <w:marRight w:val="0"/>
      <w:marTop w:val="0"/>
      <w:marBottom w:val="0"/>
      <w:divBdr>
        <w:top w:val="none" w:sz="0" w:space="0" w:color="auto"/>
        <w:left w:val="none" w:sz="0" w:space="0" w:color="auto"/>
        <w:bottom w:val="none" w:sz="0" w:space="0" w:color="auto"/>
        <w:right w:val="none" w:sz="0" w:space="0" w:color="auto"/>
      </w:divBdr>
    </w:div>
    <w:div w:id="431165731">
      <w:bodyDiv w:val="1"/>
      <w:marLeft w:val="0"/>
      <w:marRight w:val="0"/>
      <w:marTop w:val="0"/>
      <w:marBottom w:val="0"/>
      <w:divBdr>
        <w:top w:val="none" w:sz="0" w:space="0" w:color="auto"/>
        <w:left w:val="none" w:sz="0" w:space="0" w:color="auto"/>
        <w:bottom w:val="none" w:sz="0" w:space="0" w:color="auto"/>
        <w:right w:val="none" w:sz="0" w:space="0" w:color="auto"/>
      </w:divBdr>
    </w:div>
    <w:div w:id="435557945">
      <w:bodyDiv w:val="1"/>
      <w:marLeft w:val="0"/>
      <w:marRight w:val="0"/>
      <w:marTop w:val="0"/>
      <w:marBottom w:val="0"/>
      <w:divBdr>
        <w:top w:val="none" w:sz="0" w:space="0" w:color="auto"/>
        <w:left w:val="none" w:sz="0" w:space="0" w:color="auto"/>
        <w:bottom w:val="none" w:sz="0" w:space="0" w:color="auto"/>
        <w:right w:val="none" w:sz="0" w:space="0" w:color="auto"/>
      </w:divBdr>
    </w:div>
    <w:div w:id="437260055">
      <w:bodyDiv w:val="1"/>
      <w:marLeft w:val="0"/>
      <w:marRight w:val="0"/>
      <w:marTop w:val="0"/>
      <w:marBottom w:val="0"/>
      <w:divBdr>
        <w:top w:val="none" w:sz="0" w:space="0" w:color="auto"/>
        <w:left w:val="none" w:sz="0" w:space="0" w:color="auto"/>
        <w:bottom w:val="none" w:sz="0" w:space="0" w:color="auto"/>
        <w:right w:val="none" w:sz="0" w:space="0" w:color="auto"/>
      </w:divBdr>
    </w:div>
    <w:div w:id="457652236">
      <w:bodyDiv w:val="1"/>
      <w:marLeft w:val="0"/>
      <w:marRight w:val="0"/>
      <w:marTop w:val="0"/>
      <w:marBottom w:val="0"/>
      <w:divBdr>
        <w:top w:val="none" w:sz="0" w:space="0" w:color="auto"/>
        <w:left w:val="none" w:sz="0" w:space="0" w:color="auto"/>
        <w:bottom w:val="none" w:sz="0" w:space="0" w:color="auto"/>
        <w:right w:val="none" w:sz="0" w:space="0" w:color="auto"/>
      </w:divBdr>
    </w:div>
    <w:div w:id="473330444">
      <w:bodyDiv w:val="1"/>
      <w:marLeft w:val="0"/>
      <w:marRight w:val="0"/>
      <w:marTop w:val="0"/>
      <w:marBottom w:val="0"/>
      <w:divBdr>
        <w:top w:val="none" w:sz="0" w:space="0" w:color="auto"/>
        <w:left w:val="none" w:sz="0" w:space="0" w:color="auto"/>
        <w:bottom w:val="none" w:sz="0" w:space="0" w:color="auto"/>
        <w:right w:val="none" w:sz="0" w:space="0" w:color="auto"/>
      </w:divBdr>
    </w:div>
    <w:div w:id="478035592">
      <w:bodyDiv w:val="1"/>
      <w:marLeft w:val="0"/>
      <w:marRight w:val="0"/>
      <w:marTop w:val="0"/>
      <w:marBottom w:val="0"/>
      <w:divBdr>
        <w:top w:val="none" w:sz="0" w:space="0" w:color="auto"/>
        <w:left w:val="none" w:sz="0" w:space="0" w:color="auto"/>
        <w:bottom w:val="none" w:sz="0" w:space="0" w:color="auto"/>
        <w:right w:val="none" w:sz="0" w:space="0" w:color="auto"/>
      </w:divBdr>
    </w:div>
    <w:div w:id="489098149">
      <w:bodyDiv w:val="1"/>
      <w:marLeft w:val="0"/>
      <w:marRight w:val="0"/>
      <w:marTop w:val="0"/>
      <w:marBottom w:val="0"/>
      <w:divBdr>
        <w:top w:val="none" w:sz="0" w:space="0" w:color="auto"/>
        <w:left w:val="none" w:sz="0" w:space="0" w:color="auto"/>
        <w:bottom w:val="none" w:sz="0" w:space="0" w:color="auto"/>
        <w:right w:val="none" w:sz="0" w:space="0" w:color="auto"/>
      </w:divBdr>
    </w:div>
    <w:div w:id="494803311">
      <w:bodyDiv w:val="1"/>
      <w:marLeft w:val="0"/>
      <w:marRight w:val="0"/>
      <w:marTop w:val="0"/>
      <w:marBottom w:val="0"/>
      <w:divBdr>
        <w:top w:val="none" w:sz="0" w:space="0" w:color="auto"/>
        <w:left w:val="none" w:sz="0" w:space="0" w:color="auto"/>
        <w:bottom w:val="none" w:sz="0" w:space="0" w:color="auto"/>
        <w:right w:val="none" w:sz="0" w:space="0" w:color="auto"/>
      </w:divBdr>
    </w:div>
    <w:div w:id="521865479">
      <w:bodyDiv w:val="1"/>
      <w:marLeft w:val="0"/>
      <w:marRight w:val="0"/>
      <w:marTop w:val="0"/>
      <w:marBottom w:val="0"/>
      <w:divBdr>
        <w:top w:val="none" w:sz="0" w:space="0" w:color="auto"/>
        <w:left w:val="none" w:sz="0" w:space="0" w:color="auto"/>
        <w:bottom w:val="none" w:sz="0" w:space="0" w:color="auto"/>
        <w:right w:val="none" w:sz="0" w:space="0" w:color="auto"/>
      </w:divBdr>
    </w:div>
    <w:div w:id="527182285">
      <w:bodyDiv w:val="1"/>
      <w:marLeft w:val="0"/>
      <w:marRight w:val="0"/>
      <w:marTop w:val="0"/>
      <w:marBottom w:val="0"/>
      <w:divBdr>
        <w:top w:val="none" w:sz="0" w:space="0" w:color="auto"/>
        <w:left w:val="none" w:sz="0" w:space="0" w:color="auto"/>
        <w:bottom w:val="none" w:sz="0" w:space="0" w:color="auto"/>
        <w:right w:val="none" w:sz="0" w:space="0" w:color="auto"/>
      </w:divBdr>
    </w:div>
    <w:div w:id="541792389">
      <w:bodyDiv w:val="1"/>
      <w:marLeft w:val="0"/>
      <w:marRight w:val="0"/>
      <w:marTop w:val="0"/>
      <w:marBottom w:val="0"/>
      <w:divBdr>
        <w:top w:val="none" w:sz="0" w:space="0" w:color="auto"/>
        <w:left w:val="none" w:sz="0" w:space="0" w:color="auto"/>
        <w:bottom w:val="none" w:sz="0" w:space="0" w:color="auto"/>
        <w:right w:val="none" w:sz="0" w:space="0" w:color="auto"/>
      </w:divBdr>
    </w:div>
    <w:div w:id="555164598">
      <w:bodyDiv w:val="1"/>
      <w:marLeft w:val="0"/>
      <w:marRight w:val="0"/>
      <w:marTop w:val="0"/>
      <w:marBottom w:val="0"/>
      <w:divBdr>
        <w:top w:val="none" w:sz="0" w:space="0" w:color="auto"/>
        <w:left w:val="none" w:sz="0" w:space="0" w:color="auto"/>
        <w:bottom w:val="none" w:sz="0" w:space="0" w:color="auto"/>
        <w:right w:val="none" w:sz="0" w:space="0" w:color="auto"/>
      </w:divBdr>
    </w:div>
    <w:div w:id="562830793">
      <w:bodyDiv w:val="1"/>
      <w:marLeft w:val="0"/>
      <w:marRight w:val="0"/>
      <w:marTop w:val="0"/>
      <w:marBottom w:val="0"/>
      <w:divBdr>
        <w:top w:val="none" w:sz="0" w:space="0" w:color="auto"/>
        <w:left w:val="none" w:sz="0" w:space="0" w:color="auto"/>
        <w:bottom w:val="none" w:sz="0" w:space="0" w:color="auto"/>
        <w:right w:val="none" w:sz="0" w:space="0" w:color="auto"/>
      </w:divBdr>
    </w:div>
    <w:div w:id="564486602">
      <w:bodyDiv w:val="1"/>
      <w:marLeft w:val="0"/>
      <w:marRight w:val="0"/>
      <w:marTop w:val="0"/>
      <w:marBottom w:val="0"/>
      <w:divBdr>
        <w:top w:val="none" w:sz="0" w:space="0" w:color="auto"/>
        <w:left w:val="none" w:sz="0" w:space="0" w:color="auto"/>
        <w:bottom w:val="none" w:sz="0" w:space="0" w:color="auto"/>
        <w:right w:val="none" w:sz="0" w:space="0" w:color="auto"/>
      </w:divBdr>
    </w:div>
    <w:div w:id="571693705">
      <w:bodyDiv w:val="1"/>
      <w:marLeft w:val="0"/>
      <w:marRight w:val="0"/>
      <w:marTop w:val="0"/>
      <w:marBottom w:val="0"/>
      <w:divBdr>
        <w:top w:val="none" w:sz="0" w:space="0" w:color="auto"/>
        <w:left w:val="none" w:sz="0" w:space="0" w:color="auto"/>
        <w:bottom w:val="none" w:sz="0" w:space="0" w:color="auto"/>
        <w:right w:val="none" w:sz="0" w:space="0" w:color="auto"/>
      </w:divBdr>
    </w:div>
    <w:div w:id="592324165">
      <w:bodyDiv w:val="1"/>
      <w:marLeft w:val="0"/>
      <w:marRight w:val="0"/>
      <w:marTop w:val="0"/>
      <w:marBottom w:val="0"/>
      <w:divBdr>
        <w:top w:val="none" w:sz="0" w:space="0" w:color="auto"/>
        <w:left w:val="none" w:sz="0" w:space="0" w:color="auto"/>
        <w:bottom w:val="none" w:sz="0" w:space="0" w:color="auto"/>
        <w:right w:val="none" w:sz="0" w:space="0" w:color="auto"/>
      </w:divBdr>
    </w:div>
    <w:div w:id="603457890">
      <w:bodyDiv w:val="1"/>
      <w:marLeft w:val="0"/>
      <w:marRight w:val="0"/>
      <w:marTop w:val="0"/>
      <w:marBottom w:val="0"/>
      <w:divBdr>
        <w:top w:val="none" w:sz="0" w:space="0" w:color="auto"/>
        <w:left w:val="none" w:sz="0" w:space="0" w:color="auto"/>
        <w:bottom w:val="none" w:sz="0" w:space="0" w:color="auto"/>
        <w:right w:val="none" w:sz="0" w:space="0" w:color="auto"/>
      </w:divBdr>
    </w:div>
    <w:div w:id="670065544">
      <w:bodyDiv w:val="1"/>
      <w:marLeft w:val="0"/>
      <w:marRight w:val="0"/>
      <w:marTop w:val="0"/>
      <w:marBottom w:val="0"/>
      <w:divBdr>
        <w:top w:val="none" w:sz="0" w:space="0" w:color="auto"/>
        <w:left w:val="none" w:sz="0" w:space="0" w:color="auto"/>
        <w:bottom w:val="none" w:sz="0" w:space="0" w:color="auto"/>
        <w:right w:val="none" w:sz="0" w:space="0" w:color="auto"/>
      </w:divBdr>
    </w:div>
    <w:div w:id="676926251">
      <w:bodyDiv w:val="1"/>
      <w:marLeft w:val="0"/>
      <w:marRight w:val="0"/>
      <w:marTop w:val="0"/>
      <w:marBottom w:val="0"/>
      <w:divBdr>
        <w:top w:val="none" w:sz="0" w:space="0" w:color="auto"/>
        <w:left w:val="none" w:sz="0" w:space="0" w:color="auto"/>
        <w:bottom w:val="none" w:sz="0" w:space="0" w:color="auto"/>
        <w:right w:val="none" w:sz="0" w:space="0" w:color="auto"/>
      </w:divBdr>
    </w:div>
    <w:div w:id="681708056">
      <w:bodyDiv w:val="1"/>
      <w:marLeft w:val="0"/>
      <w:marRight w:val="0"/>
      <w:marTop w:val="0"/>
      <w:marBottom w:val="0"/>
      <w:divBdr>
        <w:top w:val="none" w:sz="0" w:space="0" w:color="auto"/>
        <w:left w:val="none" w:sz="0" w:space="0" w:color="auto"/>
        <w:bottom w:val="none" w:sz="0" w:space="0" w:color="auto"/>
        <w:right w:val="none" w:sz="0" w:space="0" w:color="auto"/>
      </w:divBdr>
    </w:div>
    <w:div w:id="726075142">
      <w:bodyDiv w:val="1"/>
      <w:marLeft w:val="0"/>
      <w:marRight w:val="0"/>
      <w:marTop w:val="0"/>
      <w:marBottom w:val="0"/>
      <w:divBdr>
        <w:top w:val="none" w:sz="0" w:space="0" w:color="auto"/>
        <w:left w:val="none" w:sz="0" w:space="0" w:color="auto"/>
        <w:bottom w:val="none" w:sz="0" w:space="0" w:color="auto"/>
        <w:right w:val="none" w:sz="0" w:space="0" w:color="auto"/>
      </w:divBdr>
    </w:div>
    <w:div w:id="754672753">
      <w:bodyDiv w:val="1"/>
      <w:marLeft w:val="0"/>
      <w:marRight w:val="0"/>
      <w:marTop w:val="0"/>
      <w:marBottom w:val="0"/>
      <w:divBdr>
        <w:top w:val="none" w:sz="0" w:space="0" w:color="auto"/>
        <w:left w:val="none" w:sz="0" w:space="0" w:color="auto"/>
        <w:bottom w:val="none" w:sz="0" w:space="0" w:color="auto"/>
        <w:right w:val="none" w:sz="0" w:space="0" w:color="auto"/>
      </w:divBdr>
    </w:div>
    <w:div w:id="767507212">
      <w:bodyDiv w:val="1"/>
      <w:marLeft w:val="0"/>
      <w:marRight w:val="0"/>
      <w:marTop w:val="0"/>
      <w:marBottom w:val="0"/>
      <w:divBdr>
        <w:top w:val="none" w:sz="0" w:space="0" w:color="auto"/>
        <w:left w:val="none" w:sz="0" w:space="0" w:color="auto"/>
        <w:bottom w:val="none" w:sz="0" w:space="0" w:color="auto"/>
        <w:right w:val="none" w:sz="0" w:space="0" w:color="auto"/>
      </w:divBdr>
    </w:div>
    <w:div w:id="794910199">
      <w:bodyDiv w:val="1"/>
      <w:marLeft w:val="0"/>
      <w:marRight w:val="0"/>
      <w:marTop w:val="0"/>
      <w:marBottom w:val="0"/>
      <w:divBdr>
        <w:top w:val="none" w:sz="0" w:space="0" w:color="auto"/>
        <w:left w:val="none" w:sz="0" w:space="0" w:color="auto"/>
        <w:bottom w:val="none" w:sz="0" w:space="0" w:color="auto"/>
        <w:right w:val="none" w:sz="0" w:space="0" w:color="auto"/>
      </w:divBdr>
    </w:div>
    <w:div w:id="811288171">
      <w:bodyDiv w:val="1"/>
      <w:marLeft w:val="0"/>
      <w:marRight w:val="0"/>
      <w:marTop w:val="0"/>
      <w:marBottom w:val="0"/>
      <w:divBdr>
        <w:top w:val="none" w:sz="0" w:space="0" w:color="auto"/>
        <w:left w:val="none" w:sz="0" w:space="0" w:color="auto"/>
        <w:bottom w:val="none" w:sz="0" w:space="0" w:color="auto"/>
        <w:right w:val="none" w:sz="0" w:space="0" w:color="auto"/>
      </w:divBdr>
    </w:div>
    <w:div w:id="815491319">
      <w:bodyDiv w:val="1"/>
      <w:marLeft w:val="0"/>
      <w:marRight w:val="0"/>
      <w:marTop w:val="0"/>
      <w:marBottom w:val="0"/>
      <w:divBdr>
        <w:top w:val="none" w:sz="0" w:space="0" w:color="auto"/>
        <w:left w:val="none" w:sz="0" w:space="0" w:color="auto"/>
        <w:bottom w:val="none" w:sz="0" w:space="0" w:color="auto"/>
        <w:right w:val="none" w:sz="0" w:space="0" w:color="auto"/>
      </w:divBdr>
    </w:div>
    <w:div w:id="832798182">
      <w:bodyDiv w:val="1"/>
      <w:marLeft w:val="0"/>
      <w:marRight w:val="0"/>
      <w:marTop w:val="0"/>
      <w:marBottom w:val="0"/>
      <w:divBdr>
        <w:top w:val="none" w:sz="0" w:space="0" w:color="auto"/>
        <w:left w:val="none" w:sz="0" w:space="0" w:color="auto"/>
        <w:bottom w:val="none" w:sz="0" w:space="0" w:color="auto"/>
        <w:right w:val="none" w:sz="0" w:space="0" w:color="auto"/>
      </w:divBdr>
    </w:div>
    <w:div w:id="834034832">
      <w:bodyDiv w:val="1"/>
      <w:marLeft w:val="0"/>
      <w:marRight w:val="0"/>
      <w:marTop w:val="0"/>
      <w:marBottom w:val="0"/>
      <w:divBdr>
        <w:top w:val="none" w:sz="0" w:space="0" w:color="auto"/>
        <w:left w:val="none" w:sz="0" w:space="0" w:color="auto"/>
        <w:bottom w:val="none" w:sz="0" w:space="0" w:color="auto"/>
        <w:right w:val="none" w:sz="0" w:space="0" w:color="auto"/>
      </w:divBdr>
    </w:div>
    <w:div w:id="849950439">
      <w:bodyDiv w:val="1"/>
      <w:marLeft w:val="0"/>
      <w:marRight w:val="0"/>
      <w:marTop w:val="0"/>
      <w:marBottom w:val="0"/>
      <w:divBdr>
        <w:top w:val="none" w:sz="0" w:space="0" w:color="auto"/>
        <w:left w:val="none" w:sz="0" w:space="0" w:color="auto"/>
        <w:bottom w:val="none" w:sz="0" w:space="0" w:color="auto"/>
        <w:right w:val="none" w:sz="0" w:space="0" w:color="auto"/>
      </w:divBdr>
    </w:div>
    <w:div w:id="857277334">
      <w:bodyDiv w:val="1"/>
      <w:marLeft w:val="0"/>
      <w:marRight w:val="0"/>
      <w:marTop w:val="0"/>
      <w:marBottom w:val="0"/>
      <w:divBdr>
        <w:top w:val="none" w:sz="0" w:space="0" w:color="auto"/>
        <w:left w:val="none" w:sz="0" w:space="0" w:color="auto"/>
        <w:bottom w:val="none" w:sz="0" w:space="0" w:color="auto"/>
        <w:right w:val="none" w:sz="0" w:space="0" w:color="auto"/>
      </w:divBdr>
    </w:div>
    <w:div w:id="875965386">
      <w:bodyDiv w:val="1"/>
      <w:marLeft w:val="0"/>
      <w:marRight w:val="0"/>
      <w:marTop w:val="0"/>
      <w:marBottom w:val="0"/>
      <w:divBdr>
        <w:top w:val="none" w:sz="0" w:space="0" w:color="auto"/>
        <w:left w:val="none" w:sz="0" w:space="0" w:color="auto"/>
        <w:bottom w:val="none" w:sz="0" w:space="0" w:color="auto"/>
        <w:right w:val="none" w:sz="0" w:space="0" w:color="auto"/>
      </w:divBdr>
    </w:div>
    <w:div w:id="878054928">
      <w:bodyDiv w:val="1"/>
      <w:marLeft w:val="0"/>
      <w:marRight w:val="0"/>
      <w:marTop w:val="0"/>
      <w:marBottom w:val="0"/>
      <w:divBdr>
        <w:top w:val="none" w:sz="0" w:space="0" w:color="auto"/>
        <w:left w:val="none" w:sz="0" w:space="0" w:color="auto"/>
        <w:bottom w:val="none" w:sz="0" w:space="0" w:color="auto"/>
        <w:right w:val="none" w:sz="0" w:space="0" w:color="auto"/>
      </w:divBdr>
    </w:div>
    <w:div w:id="910651834">
      <w:bodyDiv w:val="1"/>
      <w:marLeft w:val="0"/>
      <w:marRight w:val="0"/>
      <w:marTop w:val="0"/>
      <w:marBottom w:val="0"/>
      <w:divBdr>
        <w:top w:val="none" w:sz="0" w:space="0" w:color="auto"/>
        <w:left w:val="none" w:sz="0" w:space="0" w:color="auto"/>
        <w:bottom w:val="none" w:sz="0" w:space="0" w:color="auto"/>
        <w:right w:val="none" w:sz="0" w:space="0" w:color="auto"/>
      </w:divBdr>
    </w:div>
    <w:div w:id="913052199">
      <w:bodyDiv w:val="1"/>
      <w:marLeft w:val="0"/>
      <w:marRight w:val="0"/>
      <w:marTop w:val="0"/>
      <w:marBottom w:val="0"/>
      <w:divBdr>
        <w:top w:val="none" w:sz="0" w:space="0" w:color="auto"/>
        <w:left w:val="none" w:sz="0" w:space="0" w:color="auto"/>
        <w:bottom w:val="none" w:sz="0" w:space="0" w:color="auto"/>
        <w:right w:val="none" w:sz="0" w:space="0" w:color="auto"/>
      </w:divBdr>
    </w:div>
    <w:div w:id="918950233">
      <w:bodyDiv w:val="1"/>
      <w:marLeft w:val="0"/>
      <w:marRight w:val="0"/>
      <w:marTop w:val="0"/>
      <w:marBottom w:val="0"/>
      <w:divBdr>
        <w:top w:val="none" w:sz="0" w:space="0" w:color="auto"/>
        <w:left w:val="none" w:sz="0" w:space="0" w:color="auto"/>
        <w:bottom w:val="none" w:sz="0" w:space="0" w:color="auto"/>
        <w:right w:val="none" w:sz="0" w:space="0" w:color="auto"/>
      </w:divBdr>
    </w:div>
    <w:div w:id="920061520">
      <w:bodyDiv w:val="1"/>
      <w:marLeft w:val="0"/>
      <w:marRight w:val="0"/>
      <w:marTop w:val="0"/>
      <w:marBottom w:val="0"/>
      <w:divBdr>
        <w:top w:val="none" w:sz="0" w:space="0" w:color="auto"/>
        <w:left w:val="none" w:sz="0" w:space="0" w:color="auto"/>
        <w:bottom w:val="none" w:sz="0" w:space="0" w:color="auto"/>
        <w:right w:val="none" w:sz="0" w:space="0" w:color="auto"/>
      </w:divBdr>
    </w:div>
    <w:div w:id="920408611">
      <w:bodyDiv w:val="1"/>
      <w:marLeft w:val="0"/>
      <w:marRight w:val="0"/>
      <w:marTop w:val="0"/>
      <w:marBottom w:val="0"/>
      <w:divBdr>
        <w:top w:val="none" w:sz="0" w:space="0" w:color="auto"/>
        <w:left w:val="none" w:sz="0" w:space="0" w:color="auto"/>
        <w:bottom w:val="none" w:sz="0" w:space="0" w:color="auto"/>
        <w:right w:val="none" w:sz="0" w:space="0" w:color="auto"/>
      </w:divBdr>
    </w:div>
    <w:div w:id="920987102">
      <w:bodyDiv w:val="1"/>
      <w:marLeft w:val="0"/>
      <w:marRight w:val="0"/>
      <w:marTop w:val="0"/>
      <w:marBottom w:val="0"/>
      <w:divBdr>
        <w:top w:val="none" w:sz="0" w:space="0" w:color="auto"/>
        <w:left w:val="none" w:sz="0" w:space="0" w:color="auto"/>
        <w:bottom w:val="none" w:sz="0" w:space="0" w:color="auto"/>
        <w:right w:val="none" w:sz="0" w:space="0" w:color="auto"/>
      </w:divBdr>
    </w:div>
    <w:div w:id="927082562">
      <w:bodyDiv w:val="1"/>
      <w:marLeft w:val="0"/>
      <w:marRight w:val="0"/>
      <w:marTop w:val="0"/>
      <w:marBottom w:val="0"/>
      <w:divBdr>
        <w:top w:val="none" w:sz="0" w:space="0" w:color="auto"/>
        <w:left w:val="none" w:sz="0" w:space="0" w:color="auto"/>
        <w:bottom w:val="none" w:sz="0" w:space="0" w:color="auto"/>
        <w:right w:val="none" w:sz="0" w:space="0" w:color="auto"/>
      </w:divBdr>
    </w:div>
    <w:div w:id="931158294">
      <w:bodyDiv w:val="1"/>
      <w:marLeft w:val="0"/>
      <w:marRight w:val="0"/>
      <w:marTop w:val="0"/>
      <w:marBottom w:val="0"/>
      <w:divBdr>
        <w:top w:val="none" w:sz="0" w:space="0" w:color="auto"/>
        <w:left w:val="none" w:sz="0" w:space="0" w:color="auto"/>
        <w:bottom w:val="none" w:sz="0" w:space="0" w:color="auto"/>
        <w:right w:val="none" w:sz="0" w:space="0" w:color="auto"/>
      </w:divBdr>
    </w:div>
    <w:div w:id="931283311">
      <w:bodyDiv w:val="1"/>
      <w:marLeft w:val="0"/>
      <w:marRight w:val="0"/>
      <w:marTop w:val="0"/>
      <w:marBottom w:val="0"/>
      <w:divBdr>
        <w:top w:val="none" w:sz="0" w:space="0" w:color="auto"/>
        <w:left w:val="none" w:sz="0" w:space="0" w:color="auto"/>
        <w:bottom w:val="none" w:sz="0" w:space="0" w:color="auto"/>
        <w:right w:val="none" w:sz="0" w:space="0" w:color="auto"/>
      </w:divBdr>
    </w:div>
    <w:div w:id="955987654">
      <w:bodyDiv w:val="1"/>
      <w:marLeft w:val="0"/>
      <w:marRight w:val="0"/>
      <w:marTop w:val="0"/>
      <w:marBottom w:val="0"/>
      <w:divBdr>
        <w:top w:val="none" w:sz="0" w:space="0" w:color="auto"/>
        <w:left w:val="none" w:sz="0" w:space="0" w:color="auto"/>
        <w:bottom w:val="none" w:sz="0" w:space="0" w:color="auto"/>
        <w:right w:val="none" w:sz="0" w:space="0" w:color="auto"/>
      </w:divBdr>
    </w:div>
    <w:div w:id="979461911">
      <w:bodyDiv w:val="1"/>
      <w:marLeft w:val="0"/>
      <w:marRight w:val="0"/>
      <w:marTop w:val="0"/>
      <w:marBottom w:val="0"/>
      <w:divBdr>
        <w:top w:val="none" w:sz="0" w:space="0" w:color="auto"/>
        <w:left w:val="none" w:sz="0" w:space="0" w:color="auto"/>
        <w:bottom w:val="none" w:sz="0" w:space="0" w:color="auto"/>
        <w:right w:val="none" w:sz="0" w:space="0" w:color="auto"/>
      </w:divBdr>
    </w:div>
    <w:div w:id="1037241206">
      <w:bodyDiv w:val="1"/>
      <w:marLeft w:val="0"/>
      <w:marRight w:val="0"/>
      <w:marTop w:val="0"/>
      <w:marBottom w:val="0"/>
      <w:divBdr>
        <w:top w:val="none" w:sz="0" w:space="0" w:color="auto"/>
        <w:left w:val="none" w:sz="0" w:space="0" w:color="auto"/>
        <w:bottom w:val="none" w:sz="0" w:space="0" w:color="auto"/>
        <w:right w:val="none" w:sz="0" w:space="0" w:color="auto"/>
      </w:divBdr>
    </w:div>
    <w:div w:id="1056591981">
      <w:bodyDiv w:val="1"/>
      <w:marLeft w:val="0"/>
      <w:marRight w:val="0"/>
      <w:marTop w:val="0"/>
      <w:marBottom w:val="0"/>
      <w:divBdr>
        <w:top w:val="none" w:sz="0" w:space="0" w:color="auto"/>
        <w:left w:val="none" w:sz="0" w:space="0" w:color="auto"/>
        <w:bottom w:val="none" w:sz="0" w:space="0" w:color="auto"/>
        <w:right w:val="none" w:sz="0" w:space="0" w:color="auto"/>
      </w:divBdr>
    </w:div>
    <w:div w:id="1081638418">
      <w:bodyDiv w:val="1"/>
      <w:marLeft w:val="0"/>
      <w:marRight w:val="0"/>
      <w:marTop w:val="0"/>
      <w:marBottom w:val="0"/>
      <w:divBdr>
        <w:top w:val="none" w:sz="0" w:space="0" w:color="auto"/>
        <w:left w:val="none" w:sz="0" w:space="0" w:color="auto"/>
        <w:bottom w:val="none" w:sz="0" w:space="0" w:color="auto"/>
        <w:right w:val="none" w:sz="0" w:space="0" w:color="auto"/>
      </w:divBdr>
    </w:div>
    <w:div w:id="1081872652">
      <w:bodyDiv w:val="1"/>
      <w:marLeft w:val="0"/>
      <w:marRight w:val="0"/>
      <w:marTop w:val="0"/>
      <w:marBottom w:val="0"/>
      <w:divBdr>
        <w:top w:val="none" w:sz="0" w:space="0" w:color="auto"/>
        <w:left w:val="none" w:sz="0" w:space="0" w:color="auto"/>
        <w:bottom w:val="none" w:sz="0" w:space="0" w:color="auto"/>
        <w:right w:val="none" w:sz="0" w:space="0" w:color="auto"/>
      </w:divBdr>
    </w:div>
    <w:div w:id="1099178410">
      <w:bodyDiv w:val="1"/>
      <w:marLeft w:val="0"/>
      <w:marRight w:val="0"/>
      <w:marTop w:val="0"/>
      <w:marBottom w:val="0"/>
      <w:divBdr>
        <w:top w:val="none" w:sz="0" w:space="0" w:color="auto"/>
        <w:left w:val="none" w:sz="0" w:space="0" w:color="auto"/>
        <w:bottom w:val="none" w:sz="0" w:space="0" w:color="auto"/>
        <w:right w:val="none" w:sz="0" w:space="0" w:color="auto"/>
      </w:divBdr>
    </w:div>
    <w:div w:id="1103457656">
      <w:bodyDiv w:val="1"/>
      <w:marLeft w:val="0"/>
      <w:marRight w:val="0"/>
      <w:marTop w:val="0"/>
      <w:marBottom w:val="0"/>
      <w:divBdr>
        <w:top w:val="none" w:sz="0" w:space="0" w:color="auto"/>
        <w:left w:val="none" w:sz="0" w:space="0" w:color="auto"/>
        <w:bottom w:val="none" w:sz="0" w:space="0" w:color="auto"/>
        <w:right w:val="none" w:sz="0" w:space="0" w:color="auto"/>
      </w:divBdr>
    </w:div>
    <w:div w:id="1106314885">
      <w:bodyDiv w:val="1"/>
      <w:marLeft w:val="0"/>
      <w:marRight w:val="0"/>
      <w:marTop w:val="0"/>
      <w:marBottom w:val="0"/>
      <w:divBdr>
        <w:top w:val="none" w:sz="0" w:space="0" w:color="auto"/>
        <w:left w:val="none" w:sz="0" w:space="0" w:color="auto"/>
        <w:bottom w:val="none" w:sz="0" w:space="0" w:color="auto"/>
        <w:right w:val="none" w:sz="0" w:space="0" w:color="auto"/>
      </w:divBdr>
    </w:div>
    <w:div w:id="1110204367">
      <w:bodyDiv w:val="1"/>
      <w:marLeft w:val="0"/>
      <w:marRight w:val="0"/>
      <w:marTop w:val="0"/>
      <w:marBottom w:val="0"/>
      <w:divBdr>
        <w:top w:val="none" w:sz="0" w:space="0" w:color="auto"/>
        <w:left w:val="none" w:sz="0" w:space="0" w:color="auto"/>
        <w:bottom w:val="none" w:sz="0" w:space="0" w:color="auto"/>
        <w:right w:val="none" w:sz="0" w:space="0" w:color="auto"/>
      </w:divBdr>
    </w:div>
    <w:div w:id="1114249241">
      <w:bodyDiv w:val="1"/>
      <w:marLeft w:val="0"/>
      <w:marRight w:val="0"/>
      <w:marTop w:val="0"/>
      <w:marBottom w:val="0"/>
      <w:divBdr>
        <w:top w:val="none" w:sz="0" w:space="0" w:color="auto"/>
        <w:left w:val="none" w:sz="0" w:space="0" w:color="auto"/>
        <w:bottom w:val="none" w:sz="0" w:space="0" w:color="auto"/>
        <w:right w:val="none" w:sz="0" w:space="0" w:color="auto"/>
      </w:divBdr>
    </w:div>
    <w:div w:id="1114322446">
      <w:bodyDiv w:val="1"/>
      <w:marLeft w:val="0"/>
      <w:marRight w:val="0"/>
      <w:marTop w:val="0"/>
      <w:marBottom w:val="0"/>
      <w:divBdr>
        <w:top w:val="none" w:sz="0" w:space="0" w:color="auto"/>
        <w:left w:val="none" w:sz="0" w:space="0" w:color="auto"/>
        <w:bottom w:val="none" w:sz="0" w:space="0" w:color="auto"/>
        <w:right w:val="none" w:sz="0" w:space="0" w:color="auto"/>
      </w:divBdr>
    </w:div>
    <w:div w:id="1116218873">
      <w:bodyDiv w:val="1"/>
      <w:marLeft w:val="0"/>
      <w:marRight w:val="0"/>
      <w:marTop w:val="0"/>
      <w:marBottom w:val="0"/>
      <w:divBdr>
        <w:top w:val="none" w:sz="0" w:space="0" w:color="auto"/>
        <w:left w:val="none" w:sz="0" w:space="0" w:color="auto"/>
        <w:bottom w:val="none" w:sz="0" w:space="0" w:color="auto"/>
        <w:right w:val="none" w:sz="0" w:space="0" w:color="auto"/>
      </w:divBdr>
    </w:div>
    <w:div w:id="1130049757">
      <w:bodyDiv w:val="1"/>
      <w:marLeft w:val="0"/>
      <w:marRight w:val="0"/>
      <w:marTop w:val="0"/>
      <w:marBottom w:val="0"/>
      <w:divBdr>
        <w:top w:val="none" w:sz="0" w:space="0" w:color="auto"/>
        <w:left w:val="none" w:sz="0" w:space="0" w:color="auto"/>
        <w:bottom w:val="none" w:sz="0" w:space="0" w:color="auto"/>
        <w:right w:val="none" w:sz="0" w:space="0" w:color="auto"/>
      </w:divBdr>
    </w:div>
    <w:div w:id="1131898618">
      <w:bodyDiv w:val="1"/>
      <w:marLeft w:val="0"/>
      <w:marRight w:val="0"/>
      <w:marTop w:val="0"/>
      <w:marBottom w:val="0"/>
      <w:divBdr>
        <w:top w:val="none" w:sz="0" w:space="0" w:color="auto"/>
        <w:left w:val="none" w:sz="0" w:space="0" w:color="auto"/>
        <w:bottom w:val="none" w:sz="0" w:space="0" w:color="auto"/>
        <w:right w:val="none" w:sz="0" w:space="0" w:color="auto"/>
      </w:divBdr>
    </w:div>
    <w:div w:id="1147279316">
      <w:bodyDiv w:val="1"/>
      <w:marLeft w:val="0"/>
      <w:marRight w:val="0"/>
      <w:marTop w:val="0"/>
      <w:marBottom w:val="0"/>
      <w:divBdr>
        <w:top w:val="none" w:sz="0" w:space="0" w:color="auto"/>
        <w:left w:val="none" w:sz="0" w:space="0" w:color="auto"/>
        <w:bottom w:val="none" w:sz="0" w:space="0" w:color="auto"/>
        <w:right w:val="none" w:sz="0" w:space="0" w:color="auto"/>
      </w:divBdr>
    </w:div>
    <w:div w:id="1156258740">
      <w:bodyDiv w:val="1"/>
      <w:marLeft w:val="0"/>
      <w:marRight w:val="0"/>
      <w:marTop w:val="0"/>
      <w:marBottom w:val="0"/>
      <w:divBdr>
        <w:top w:val="none" w:sz="0" w:space="0" w:color="auto"/>
        <w:left w:val="none" w:sz="0" w:space="0" w:color="auto"/>
        <w:bottom w:val="none" w:sz="0" w:space="0" w:color="auto"/>
        <w:right w:val="none" w:sz="0" w:space="0" w:color="auto"/>
      </w:divBdr>
    </w:div>
    <w:div w:id="1160341777">
      <w:bodyDiv w:val="1"/>
      <w:marLeft w:val="0"/>
      <w:marRight w:val="0"/>
      <w:marTop w:val="0"/>
      <w:marBottom w:val="0"/>
      <w:divBdr>
        <w:top w:val="none" w:sz="0" w:space="0" w:color="auto"/>
        <w:left w:val="none" w:sz="0" w:space="0" w:color="auto"/>
        <w:bottom w:val="none" w:sz="0" w:space="0" w:color="auto"/>
        <w:right w:val="none" w:sz="0" w:space="0" w:color="auto"/>
      </w:divBdr>
    </w:div>
    <w:div w:id="1160729127">
      <w:bodyDiv w:val="1"/>
      <w:marLeft w:val="0"/>
      <w:marRight w:val="0"/>
      <w:marTop w:val="0"/>
      <w:marBottom w:val="0"/>
      <w:divBdr>
        <w:top w:val="none" w:sz="0" w:space="0" w:color="auto"/>
        <w:left w:val="none" w:sz="0" w:space="0" w:color="auto"/>
        <w:bottom w:val="none" w:sz="0" w:space="0" w:color="auto"/>
        <w:right w:val="none" w:sz="0" w:space="0" w:color="auto"/>
      </w:divBdr>
    </w:div>
    <w:div w:id="1189101493">
      <w:bodyDiv w:val="1"/>
      <w:marLeft w:val="0"/>
      <w:marRight w:val="0"/>
      <w:marTop w:val="0"/>
      <w:marBottom w:val="0"/>
      <w:divBdr>
        <w:top w:val="none" w:sz="0" w:space="0" w:color="auto"/>
        <w:left w:val="none" w:sz="0" w:space="0" w:color="auto"/>
        <w:bottom w:val="none" w:sz="0" w:space="0" w:color="auto"/>
        <w:right w:val="none" w:sz="0" w:space="0" w:color="auto"/>
      </w:divBdr>
    </w:div>
    <w:div w:id="1192263227">
      <w:bodyDiv w:val="1"/>
      <w:marLeft w:val="0"/>
      <w:marRight w:val="0"/>
      <w:marTop w:val="0"/>
      <w:marBottom w:val="0"/>
      <w:divBdr>
        <w:top w:val="none" w:sz="0" w:space="0" w:color="auto"/>
        <w:left w:val="none" w:sz="0" w:space="0" w:color="auto"/>
        <w:bottom w:val="none" w:sz="0" w:space="0" w:color="auto"/>
        <w:right w:val="none" w:sz="0" w:space="0" w:color="auto"/>
      </w:divBdr>
    </w:div>
    <w:div w:id="1212764413">
      <w:bodyDiv w:val="1"/>
      <w:marLeft w:val="0"/>
      <w:marRight w:val="0"/>
      <w:marTop w:val="0"/>
      <w:marBottom w:val="0"/>
      <w:divBdr>
        <w:top w:val="none" w:sz="0" w:space="0" w:color="auto"/>
        <w:left w:val="none" w:sz="0" w:space="0" w:color="auto"/>
        <w:bottom w:val="none" w:sz="0" w:space="0" w:color="auto"/>
        <w:right w:val="none" w:sz="0" w:space="0" w:color="auto"/>
      </w:divBdr>
    </w:div>
    <w:div w:id="1247107341">
      <w:bodyDiv w:val="1"/>
      <w:marLeft w:val="0"/>
      <w:marRight w:val="0"/>
      <w:marTop w:val="0"/>
      <w:marBottom w:val="0"/>
      <w:divBdr>
        <w:top w:val="none" w:sz="0" w:space="0" w:color="auto"/>
        <w:left w:val="none" w:sz="0" w:space="0" w:color="auto"/>
        <w:bottom w:val="none" w:sz="0" w:space="0" w:color="auto"/>
        <w:right w:val="none" w:sz="0" w:space="0" w:color="auto"/>
      </w:divBdr>
    </w:div>
    <w:div w:id="1257862973">
      <w:bodyDiv w:val="1"/>
      <w:marLeft w:val="0"/>
      <w:marRight w:val="0"/>
      <w:marTop w:val="0"/>
      <w:marBottom w:val="0"/>
      <w:divBdr>
        <w:top w:val="none" w:sz="0" w:space="0" w:color="auto"/>
        <w:left w:val="none" w:sz="0" w:space="0" w:color="auto"/>
        <w:bottom w:val="none" w:sz="0" w:space="0" w:color="auto"/>
        <w:right w:val="none" w:sz="0" w:space="0" w:color="auto"/>
      </w:divBdr>
    </w:div>
    <w:div w:id="1268735067">
      <w:bodyDiv w:val="1"/>
      <w:marLeft w:val="0"/>
      <w:marRight w:val="0"/>
      <w:marTop w:val="0"/>
      <w:marBottom w:val="0"/>
      <w:divBdr>
        <w:top w:val="none" w:sz="0" w:space="0" w:color="auto"/>
        <w:left w:val="none" w:sz="0" w:space="0" w:color="auto"/>
        <w:bottom w:val="none" w:sz="0" w:space="0" w:color="auto"/>
        <w:right w:val="none" w:sz="0" w:space="0" w:color="auto"/>
      </w:divBdr>
    </w:div>
    <w:div w:id="1269387659">
      <w:bodyDiv w:val="1"/>
      <w:marLeft w:val="0"/>
      <w:marRight w:val="0"/>
      <w:marTop w:val="0"/>
      <w:marBottom w:val="0"/>
      <w:divBdr>
        <w:top w:val="none" w:sz="0" w:space="0" w:color="auto"/>
        <w:left w:val="none" w:sz="0" w:space="0" w:color="auto"/>
        <w:bottom w:val="none" w:sz="0" w:space="0" w:color="auto"/>
        <w:right w:val="none" w:sz="0" w:space="0" w:color="auto"/>
      </w:divBdr>
    </w:div>
    <w:div w:id="1291477967">
      <w:bodyDiv w:val="1"/>
      <w:marLeft w:val="0"/>
      <w:marRight w:val="0"/>
      <w:marTop w:val="0"/>
      <w:marBottom w:val="0"/>
      <w:divBdr>
        <w:top w:val="none" w:sz="0" w:space="0" w:color="auto"/>
        <w:left w:val="none" w:sz="0" w:space="0" w:color="auto"/>
        <w:bottom w:val="none" w:sz="0" w:space="0" w:color="auto"/>
        <w:right w:val="none" w:sz="0" w:space="0" w:color="auto"/>
      </w:divBdr>
    </w:div>
    <w:div w:id="1297906347">
      <w:bodyDiv w:val="1"/>
      <w:marLeft w:val="0"/>
      <w:marRight w:val="0"/>
      <w:marTop w:val="0"/>
      <w:marBottom w:val="0"/>
      <w:divBdr>
        <w:top w:val="none" w:sz="0" w:space="0" w:color="auto"/>
        <w:left w:val="none" w:sz="0" w:space="0" w:color="auto"/>
        <w:bottom w:val="none" w:sz="0" w:space="0" w:color="auto"/>
        <w:right w:val="none" w:sz="0" w:space="0" w:color="auto"/>
      </w:divBdr>
    </w:div>
    <w:div w:id="1305504960">
      <w:bodyDiv w:val="1"/>
      <w:marLeft w:val="0"/>
      <w:marRight w:val="0"/>
      <w:marTop w:val="0"/>
      <w:marBottom w:val="0"/>
      <w:divBdr>
        <w:top w:val="none" w:sz="0" w:space="0" w:color="auto"/>
        <w:left w:val="none" w:sz="0" w:space="0" w:color="auto"/>
        <w:bottom w:val="none" w:sz="0" w:space="0" w:color="auto"/>
        <w:right w:val="none" w:sz="0" w:space="0" w:color="auto"/>
      </w:divBdr>
    </w:div>
    <w:div w:id="1362320245">
      <w:bodyDiv w:val="1"/>
      <w:marLeft w:val="0"/>
      <w:marRight w:val="0"/>
      <w:marTop w:val="0"/>
      <w:marBottom w:val="0"/>
      <w:divBdr>
        <w:top w:val="none" w:sz="0" w:space="0" w:color="auto"/>
        <w:left w:val="none" w:sz="0" w:space="0" w:color="auto"/>
        <w:bottom w:val="none" w:sz="0" w:space="0" w:color="auto"/>
        <w:right w:val="none" w:sz="0" w:space="0" w:color="auto"/>
      </w:divBdr>
    </w:div>
    <w:div w:id="1367564005">
      <w:bodyDiv w:val="1"/>
      <w:marLeft w:val="0"/>
      <w:marRight w:val="0"/>
      <w:marTop w:val="0"/>
      <w:marBottom w:val="0"/>
      <w:divBdr>
        <w:top w:val="none" w:sz="0" w:space="0" w:color="auto"/>
        <w:left w:val="none" w:sz="0" w:space="0" w:color="auto"/>
        <w:bottom w:val="none" w:sz="0" w:space="0" w:color="auto"/>
        <w:right w:val="none" w:sz="0" w:space="0" w:color="auto"/>
      </w:divBdr>
    </w:div>
    <w:div w:id="1390809392">
      <w:bodyDiv w:val="1"/>
      <w:marLeft w:val="0"/>
      <w:marRight w:val="0"/>
      <w:marTop w:val="0"/>
      <w:marBottom w:val="0"/>
      <w:divBdr>
        <w:top w:val="none" w:sz="0" w:space="0" w:color="auto"/>
        <w:left w:val="none" w:sz="0" w:space="0" w:color="auto"/>
        <w:bottom w:val="none" w:sz="0" w:space="0" w:color="auto"/>
        <w:right w:val="none" w:sz="0" w:space="0" w:color="auto"/>
      </w:divBdr>
    </w:div>
    <w:div w:id="1398817847">
      <w:bodyDiv w:val="1"/>
      <w:marLeft w:val="0"/>
      <w:marRight w:val="0"/>
      <w:marTop w:val="0"/>
      <w:marBottom w:val="0"/>
      <w:divBdr>
        <w:top w:val="none" w:sz="0" w:space="0" w:color="auto"/>
        <w:left w:val="none" w:sz="0" w:space="0" w:color="auto"/>
        <w:bottom w:val="none" w:sz="0" w:space="0" w:color="auto"/>
        <w:right w:val="none" w:sz="0" w:space="0" w:color="auto"/>
      </w:divBdr>
    </w:div>
    <w:div w:id="1443069931">
      <w:bodyDiv w:val="1"/>
      <w:marLeft w:val="0"/>
      <w:marRight w:val="0"/>
      <w:marTop w:val="0"/>
      <w:marBottom w:val="0"/>
      <w:divBdr>
        <w:top w:val="none" w:sz="0" w:space="0" w:color="auto"/>
        <w:left w:val="none" w:sz="0" w:space="0" w:color="auto"/>
        <w:bottom w:val="none" w:sz="0" w:space="0" w:color="auto"/>
        <w:right w:val="none" w:sz="0" w:space="0" w:color="auto"/>
      </w:divBdr>
    </w:div>
    <w:div w:id="1446928730">
      <w:bodyDiv w:val="1"/>
      <w:marLeft w:val="0"/>
      <w:marRight w:val="0"/>
      <w:marTop w:val="0"/>
      <w:marBottom w:val="0"/>
      <w:divBdr>
        <w:top w:val="none" w:sz="0" w:space="0" w:color="auto"/>
        <w:left w:val="none" w:sz="0" w:space="0" w:color="auto"/>
        <w:bottom w:val="none" w:sz="0" w:space="0" w:color="auto"/>
        <w:right w:val="none" w:sz="0" w:space="0" w:color="auto"/>
      </w:divBdr>
    </w:div>
    <w:div w:id="1457405384">
      <w:bodyDiv w:val="1"/>
      <w:marLeft w:val="0"/>
      <w:marRight w:val="0"/>
      <w:marTop w:val="0"/>
      <w:marBottom w:val="0"/>
      <w:divBdr>
        <w:top w:val="none" w:sz="0" w:space="0" w:color="auto"/>
        <w:left w:val="none" w:sz="0" w:space="0" w:color="auto"/>
        <w:bottom w:val="none" w:sz="0" w:space="0" w:color="auto"/>
        <w:right w:val="none" w:sz="0" w:space="0" w:color="auto"/>
      </w:divBdr>
    </w:div>
    <w:div w:id="1473405060">
      <w:bodyDiv w:val="1"/>
      <w:marLeft w:val="0"/>
      <w:marRight w:val="0"/>
      <w:marTop w:val="0"/>
      <w:marBottom w:val="0"/>
      <w:divBdr>
        <w:top w:val="none" w:sz="0" w:space="0" w:color="auto"/>
        <w:left w:val="none" w:sz="0" w:space="0" w:color="auto"/>
        <w:bottom w:val="none" w:sz="0" w:space="0" w:color="auto"/>
        <w:right w:val="none" w:sz="0" w:space="0" w:color="auto"/>
      </w:divBdr>
    </w:div>
    <w:div w:id="1504975302">
      <w:bodyDiv w:val="1"/>
      <w:marLeft w:val="0"/>
      <w:marRight w:val="0"/>
      <w:marTop w:val="0"/>
      <w:marBottom w:val="0"/>
      <w:divBdr>
        <w:top w:val="none" w:sz="0" w:space="0" w:color="auto"/>
        <w:left w:val="none" w:sz="0" w:space="0" w:color="auto"/>
        <w:bottom w:val="none" w:sz="0" w:space="0" w:color="auto"/>
        <w:right w:val="none" w:sz="0" w:space="0" w:color="auto"/>
      </w:divBdr>
    </w:div>
    <w:div w:id="1525947193">
      <w:bodyDiv w:val="1"/>
      <w:marLeft w:val="0"/>
      <w:marRight w:val="0"/>
      <w:marTop w:val="0"/>
      <w:marBottom w:val="0"/>
      <w:divBdr>
        <w:top w:val="none" w:sz="0" w:space="0" w:color="auto"/>
        <w:left w:val="none" w:sz="0" w:space="0" w:color="auto"/>
        <w:bottom w:val="none" w:sz="0" w:space="0" w:color="auto"/>
        <w:right w:val="none" w:sz="0" w:space="0" w:color="auto"/>
      </w:divBdr>
      <w:divsChild>
        <w:div w:id="1461530343">
          <w:marLeft w:val="0"/>
          <w:marRight w:val="0"/>
          <w:marTop w:val="0"/>
          <w:marBottom w:val="0"/>
          <w:divBdr>
            <w:top w:val="none" w:sz="0" w:space="0" w:color="auto"/>
            <w:left w:val="none" w:sz="0" w:space="0" w:color="auto"/>
            <w:bottom w:val="none" w:sz="0" w:space="0" w:color="auto"/>
            <w:right w:val="none" w:sz="0" w:space="0" w:color="auto"/>
          </w:divBdr>
          <w:divsChild>
            <w:div w:id="745151469">
              <w:marLeft w:val="0"/>
              <w:marRight w:val="0"/>
              <w:marTop w:val="0"/>
              <w:marBottom w:val="0"/>
              <w:divBdr>
                <w:top w:val="none" w:sz="0" w:space="0" w:color="auto"/>
                <w:left w:val="none" w:sz="0" w:space="0" w:color="auto"/>
                <w:bottom w:val="none" w:sz="0" w:space="0" w:color="auto"/>
                <w:right w:val="none" w:sz="0" w:space="0" w:color="auto"/>
              </w:divBdr>
              <w:divsChild>
                <w:div w:id="1614359179">
                  <w:marLeft w:val="0"/>
                  <w:marRight w:val="0"/>
                  <w:marTop w:val="0"/>
                  <w:marBottom w:val="0"/>
                  <w:divBdr>
                    <w:top w:val="none" w:sz="0" w:space="0" w:color="auto"/>
                    <w:left w:val="none" w:sz="0" w:space="0" w:color="auto"/>
                    <w:bottom w:val="none" w:sz="0" w:space="0" w:color="auto"/>
                    <w:right w:val="none" w:sz="0" w:space="0" w:color="auto"/>
                  </w:divBdr>
                  <w:divsChild>
                    <w:div w:id="1210847089">
                      <w:marLeft w:val="0"/>
                      <w:marRight w:val="0"/>
                      <w:marTop w:val="0"/>
                      <w:marBottom w:val="0"/>
                      <w:divBdr>
                        <w:top w:val="none" w:sz="0" w:space="0" w:color="auto"/>
                        <w:left w:val="none" w:sz="0" w:space="0" w:color="auto"/>
                        <w:bottom w:val="none" w:sz="0" w:space="0" w:color="auto"/>
                        <w:right w:val="none" w:sz="0" w:space="0" w:color="auto"/>
                      </w:divBdr>
                      <w:divsChild>
                        <w:div w:id="269972453">
                          <w:marLeft w:val="0"/>
                          <w:marRight w:val="0"/>
                          <w:marTop w:val="0"/>
                          <w:marBottom w:val="0"/>
                          <w:divBdr>
                            <w:top w:val="none" w:sz="0" w:space="0" w:color="auto"/>
                            <w:left w:val="none" w:sz="0" w:space="0" w:color="auto"/>
                            <w:bottom w:val="none" w:sz="0" w:space="0" w:color="auto"/>
                            <w:right w:val="none" w:sz="0" w:space="0" w:color="auto"/>
                          </w:divBdr>
                          <w:divsChild>
                            <w:div w:id="1454859842">
                              <w:marLeft w:val="0"/>
                              <w:marRight w:val="0"/>
                              <w:marTop w:val="0"/>
                              <w:marBottom w:val="0"/>
                              <w:divBdr>
                                <w:top w:val="none" w:sz="0" w:space="0" w:color="auto"/>
                                <w:left w:val="none" w:sz="0" w:space="0" w:color="auto"/>
                                <w:bottom w:val="none" w:sz="0" w:space="0" w:color="auto"/>
                                <w:right w:val="none" w:sz="0" w:space="0" w:color="auto"/>
                              </w:divBdr>
                              <w:divsChild>
                                <w:div w:id="1448701128">
                                  <w:marLeft w:val="0"/>
                                  <w:marRight w:val="0"/>
                                  <w:marTop w:val="0"/>
                                  <w:marBottom w:val="0"/>
                                  <w:divBdr>
                                    <w:top w:val="none" w:sz="0" w:space="0" w:color="auto"/>
                                    <w:left w:val="none" w:sz="0" w:space="0" w:color="auto"/>
                                    <w:bottom w:val="none" w:sz="0" w:space="0" w:color="auto"/>
                                    <w:right w:val="none" w:sz="0" w:space="0" w:color="auto"/>
                                  </w:divBdr>
                                  <w:divsChild>
                                    <w:div w:id="25378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139585">
      <w:bodyDiv w:val="1"/>
      <w:marLeft w:val="0"/>
      <w:marRight w:val="0"/>
      <w:marTop w:val="0"/>
      <w:marBottom w:val="0"/>
      <w:divBdr>
        <w:top w:val="none" w:sz="0" w:space="0" w:color="auto"/>
        <w:left w:val="none" w:sz="0" w:space="0" w:color="auto"/>
        <w:bottom w:val="none" w:sz="0" w:space="0" w:color="auto"/>
        <w:right w:val="none" w:sz="0" w:space="0" w:color="auto"/>
      </w:divBdr>
    </w:div>
    <w:div w:id="1560821485">
      <w:bodyDiv w:val="1"/>
      <w:marLeft w:val="0"/>
      <w:marRight w:val="0"/>
      <w:marTop w:val="0"/>
      <w:marBottom w:val="0"/>
      <w:divBdr>
        <w:top w:val="none" w:sz="0" w:space="0" w:color="auto"/>
        <w:left w:val="none" w:sz="0" w:space="0" w:color="auto"/>
        <w:bottom w:val="none" w:sz="0" w:space="0" w:color="auto"/>
        <w:right w:val="none" w:sz="0" w:space="0" w:color="auto"/>
      </w:divBdr>
    </w:div>
    <w:div w:id="1571770243">
      <w:bodyDiv w:val="1"/>
      <w:marLeft w:val="0"/>
      <w:marRight w:val="0"/>
      <w:marTop w:val="0"/>
      <w:marBottom w:val="0"/>
      <w:divBdr>
        <w:top w:val="none" w:sz="0" w:space="0" w:color="auto"/>
        <w:left w:val="none" w:sz="0" w:space="0" w:color="auto"/>
        <w:bottom w:val="none" w:sz="0" w:space="0" w:color="auto"/>
        <w:right w:val="none" w:sz="0" w:space="0" w:color="auto"/>
      </w:divBdr>
    </w:div>
    <w:div w:id="1576549057">
      <w:bodyDiv w:val="1"/>
      <w:marLeft w:val="0"/>
      <w:marRight w:val="0"/>
      <w:marTop w:val="0"/>
      <w:marBottom w:val="0"/>
      <w:divBdr>
        <w:top w:val="none" w:sz="0" w:space="0" w:color="auto"/>
        <w:left w:val="none" w:sz="0" w:space="0" w:color="auto"/>
        <w:bottom w:val="none" w:sz="0" w:space="0" w:color="auto"/>
        <w:right w:val="none" w:sz="0" w:space="0" w:color="auto"/>
      </w:divBdr>
    </w:div>
    <w:div w:id="1589463970">
      <w:bodyDiv w:val="1"/>
      <w:marLeft w:val="0"/>
      <w:marRight w:val="0"/>
      <w:marTop w:val="0"/>
      <w:marBottom w:val="0"/>
      <w:divBdr>
        <w:top w:val="none" w:sz="0" w:space="0" w:color="auto"/>
        <w:left w:val="none" w:sz="0" w:space="0" w:color="auto"/>
        <w:bottom w:val="none" w:sz="0" w:space="0" w:color="auto"/>
        <w:right w:val="none" w:sz="0" w:space="0" w:color="auto"/>
      </w:divBdr>
    </w:div>
    <w:div w:id="1595095131">
      <w:bodyDiv w:val="1"/>
      <w:marLeft w:val="0"/>
      <w:marRight w:val="0"/>
      <w:marTop w:val="0"/>
      <w:marBottom w:val="0"/>
      <w:divBdr>
        <w:top w:val="none" w:sz="0" w:space="0" w:color="auto"/>
        <w:left w:val="none" w:sz="0" w:space="0" w:color="auto"/>
        <w:bottom w:val="none" w:sz="0" w:space="0" w:color="auto"/>
        <w:right w:val="none" w:sz="0" w:space="0" w:color="auto"/>
      </w:divBdr>
    </w:div>
    <w:div w:id="1602645686">
      <w:bodyDiv w:val="1"/>
      <w:marLeft w:val="0"/>
      <w:marRight w:val="0"/>
      <w:marTop w:val="0"/>
      <w:marBottom w:val="0"/>
      <w:divBdr>
        <w:top w:val="none" w:sz="0" w:space="0" w:color="auto"/>
        <w:left w:val="none" w:sz="0" w:space="0" w:color="auto"/>
        <w:bottom w:val="none" w:sz="0" w:space="0" w:color="auto"/>
        <w:right w:val="none" w:sz="0" w:space="0" w:color="auto"/>
      </w:divBdr>
    </w:div>
    <w:div w:id="1625505254">
      <w:bodyDiv w:val="1"/>
      <w:marLeft w:val="0"/>
      <w:marRight w:val="0"/>
      <w:marTop w:val="0"/>
      <w:marBottom w:val="0"/>
      <w:divBdr>
        <w:top w:val="none" w:sz="0" w:space="0" w:color="auto"/>
        <w:left w:val="none" w:sz="0" w:space="0" w:color="auto"/>
        <w:bottom w:val="none" w:sz="0" w:space="0" w:color="auto"/>
        <w:right w:val="none" w:sz="0" w:space="0" w:color="auto"/>
      </w:divBdr>
    </w:div>
    <w:div w:id="1643580585">
      <w:bodyDiv w:val="1"/>
      <w:marLeft w:val="0"/>
      <w:marRight w:val="0"/>
      <w:marTop w:val="0"/>
      <w:marBottom w:val="0"/>
      <w:divBdr>
        <w:top w:val="none" w:sz="0" w:space="0" w:color="auto"/>
        <w:left w:val="none" w:sz="0" w:space="0" w:color="auto"/>
        <w:bottom w:val="none" w:sz="0" w:space="0" w:color="auto"/>
        <w:right w:val="none" w:sz="0" w:space="0" w:color="auto"/>
      </w:divBdr>
    </w:div>
    <w:div w:id="1652557279">
      <w:bodyDiv w:val="1"/>
      <w:marLeft w:val="0"/>
      <w:marRight w:val="0"/>
      <w:marTop w:val="0"/>
      <w:marBottom w:val="0"/>
      <w:divBdr>
        <w:top w:val="none" w:sz="0" w:space="0" w:color="auto"/>
        <w:left w:val="none" w:sz="0" w:space="0" w:color="auto"/>
        <w:bottom w:val="none" w:sz="0" w:space="0" w:color="auto"/>
        <w:right w:val="none" w:sz="0" w:space="0" w:color="auto"/>
      </w:divBdr>
    </w:div>
    <w:div w:id="1703431245">
      <w:bodyDiv w:val="1"/>
      <w:marLeft w:val="0"/>
      <w:marRight w:val="0"/>
      <w:marTop w:val="0"/>
      <w:marBottom w:val="0"/>
      <w:divBdr>
        <w:top w:val="none" w:sz="0" w:space="0" w:color="auto"/>
        <w:left w:val="none" w:sz="0" w:space="0" w:color="auto"/>
        <w:bottom w:val="none" w:sz="0" w:space="0" w:color="auto"/>
        <w:right w:val="none" w:sz="0" w:space="0" w:color="auto"/>
      </w:divBdr>
    </w:div>
    <w:div w:id="1705472750">
      <w:bodyDiv w:val="1"/>
      <w:marLeft w:val="0"/>
      <w:marRight w:val="0"/>
      <w:marTop w:val="0"/>
      <w:marBottom w:val="0"/>
      <w:divBdr>
        <w:top w:val="none" w:sz="0" w:space="0" w:color="auto"/>
        <w:left w:val="none" w:sz="0" w:space="0" w:color="auto"/>
        <w:bottom w:val="none" w:sz="0" w:space="0" w:color="auto"/>
        <w:right w:val="none" w:sz="0" w:space="0" w:color="auto"/>
      </w:divBdr>
    </w:div>
    <w:div w:id="1707675409">
      <w:bodyDiv w:val="1"/>
      <w:marLeft w:val="0"/>
      <w:marRight w:val="0"/>
      <w:marTop w:val="0"/>
      <w:marBottom w:val="0"/>
      <w:divBdr>
        <w:top w:val="none" w:sz="0" w:space="0" w:color="auto"/>
        <w:left w:val="none" w:sz="0" w:space="0" w:color="auto"/>
        <w:bottom w:val="none" w:sz="0" w:space="0" w:color="auto"/>
        <w:right w:val="none" w:sz="0" w:space="0" w:color="auto"/>
      </w:divBdr>
    </w:div>
    <w:div w:id="1712460733">
      <w:bodyDiv w:val="1"/>
      <w:marLeft w:val="0"/>
      <w:marRight w:val="0"/>
      <w:marTop w:val="0"/>
      <w:marBottom w:val="0"/>
      <w:divBdr>
        <w:top w:val="none" w:sz="0" w:space="0" w:color="auto"/>
        <w:left w:val="none" w:sz="0" w:space="0" w:color="auto"/>
        <w:bottom w:val="none" w:sz="0" w:space="0" w:color="auto"/>
        <w:right w:val="none" w:sz="0" w:space="0" w:color="auto"/>
      </w:divBdr>
    </w:div>
    <w:div w:id="1724980613">
      <w:bodyDiv w:val="1"/>
      <w:marLeft w:val="0"/>
      <w:marRight w:val="0"/>
      <w:marTop w:val="0"/>
      <w:marBottom w:val="0"/>
      <w:divBdr>
        <w:top w:val="none" w:sz="0" w:space="0" w:color="auto"/>
        <w:left w:val="none" w:sz="0" w:space="0" w:color="auto"/>
        <w:bottom w:val="none" w:sz="0" w:space="0" w:color="auto"/>
        <w:right w:val="none" w:sz="0" w:space="0" w:color="auto"/>
      </w:divBdr>
    </w:div>
    <w:div w:id="1731344239">
      <w:bodyDiv w:val="1"/>
      <w:marLeft w:val="0"/>
      <w:marRight w:val="0"/>
      <w:marTop w:val="0"/>
      <w:marBottom w:val="0"/>
      <w:divBdr>
        <w:top w:val="none" w:sz="0" w:space="0" w:color="auto"/>
        <w:left w:val="none" w:sz="0" w:space="0" w:color="auto"/>
        <w:bottom w:val="none" w:sz="0" w:space="0" w:color="auto"/>
        <w:right w:val="none" w:sz="0" w:space="0" w:color="auto"/>
      </w:divBdr>
    </w:div>
    <w:div w:id="1731608116">
      <w:bodyDiv w:val="1"/>
      <w:marLeft w:val="0"/>
      <w:marRight w:val="0"/>
      <w:marTop w:val="0"/>
      <w:marBottom w:val="0"/>
      <w:divBdr>
        <w:top w:val="none" w:sz="0" w:space="0" w:color="auto"/>
        <w:left w:val="none" w:sz="0" w:space="0" w:color="auto"/>
        <w:bottom w:val="none" w:sz="0" w:space="0" w:color="auto"/>
        <w:right w:val="none" w:sz="0" w:space="0" w:color="auto"/>
      </w:divBdr>
    </w:div>
    <w:div w:id="1744570456">
      <w:bodyDiv w:val="1"/>
      <w:marLeft w:val="0"/>
      <w:marRight w:val="0"/>
      <w:marTop w:val="0"/>
      <w:marBottom w:val="0"/>
      <w:divBdr>
        <w:top w:val="none" w:sz="0" w:space="0" w:color="auto"/>
        <w:left w:val="none" w:sz="0" w:space="0" w:color="auto"/>
        <w:bottom w:val="none" w:sz="0" w:space="0" w:color="auto"/>
        <w:right w:val="none" w:sz="0" w:space="0" w:color="auto"/>
      </w:divBdr>
    </w:div>
    <w:div w:id="1777482834">
      <w:bodyDiv w:val="1"/>
      <w:marLeft w:val="0"/>
      <w:marRight w:val="0"/>
      <w:marTop w:val="0"/>
      <w:marBottom w:val="0"/>
      <w:divBdr>
        <w:top w:val="none" w:sz="0" w:space="0" w:color="auto"/>
        <w:left w:val="none" w:sz="0" w:space="0" w:color="auto"/>
        <w:bottom w:val="none" w:sz="0" w:space="0" w:color="auto"/>
        <w:right w:val="none" w:sz="0" w:space="0" w:color="auto"/>
      </w:divBdr>
    </w:div>
    <w:div w:id="1780833937">
      <w:bodyDiv w:val="1"/>
      <w:marLeft w:val="0"/>
      <w:marRight w:val="0"/>
      <w:marTop w:val="0"/>
      <w:marBottom w:val="0"/>
      <w:divBdr>
        <w:top w:val="none" w:sz="0" w:space="0" w:color="auto"/>
        <w:left w:val="none" w:sz="0" w:space="0" w:color="auto"/>
        <w:bottom w:val="none" w:sz="0" w:space="0" w:color="auto"/>
        <w:right w:val="none" w:sz="0" w:space="0" w:color="auto"/>
      </w:divBdr>
    </w:div>
    <w:div w:id="1805924981">
      <w:bodyDiv w:val="1"/>
      <w:marLeft w:val="0"/>
      <w:marRight w:val="0"/>
      <w:marTop w:val="0"/>
      <w:marBottom w:val="0"/>
      <w:divBdr>
        <w:top w:val="none" w:sz="0" w:space="0" w:color="auto"/>
        <w:left w:val="none" w:sz="0" w:space="0" w:color="auto"/>
        <w:bottom w:val="none" w:sz="0" w:space="0" w:color="auto"/>
        <w:right w:val="none" w:sz="0" w:space="0" w:color="auto"/>
      </w:divBdr>
    </w:div>
    <w:div w:id="1820922113">
      <w:bodyDiv w:val="1"/>
      <w:marLeft w:val="0"/>
      <w:marRight w:val="0"/>
      <w:marTop w:val="0"/>
      <w:marBottom w:val="0"/>
      <w:divBdr>
        <w:top w:val="none" w:sz="0" w:space="0" w:color="auto"/>
        <w:left w:val="none" w:sz="0" w:space="0" w:color="auto"/>
        <w:bottom w:val="none" w:sz="0" w:space="0" w:color="auto"/>
        <w:right w:val="none" w:sz="0" w:space="0" w:color="auto"/>
      </w:divBdr>
    </w:div>
    <w:div w:id="1833645809">
      <w:bodyDiv w:val="1"/>
      <w:marLeft w:val="0"/>
      <w:marRight w:val="0"/>
      <w:marTop w:val="0"/>
      <w:marBottom w:val="0"/>
      <w:divBdr>
        <w:top w:val="none" w:sz="0" w:space="0" w:color="auto"/>
        <w:left w:val="none" w:sz="0" w:space="0" w:color="auto"/>
        <w:bottom w:val="none" w:sz="0" w:space="0" w:color="auto"/>
        <w:right w:val="none" w:sz="0" w:space="0" w:color="auto"/>
      </w:divBdr>
    </w:div>
    <w:div w:id="1845046640">
      <w:bodyDiv w:val="1"/>
      <w:marLeft w:val="0"/>
      <w:marRight w:val="0"/>
      <w:marTop w:val="0"/>
      <w:marBottom w:val="0"/>
      <w:divBdr>
        <w:top w:val="none" w:sz="0" w:space="0" w:color="auto"/>
        <w:left w:val="none" w:sz="0" w:space="0" w:color="auto"/>
        <w:bottom w:val="none" w:sz="0" w:space="0" w:color="auto"/>
        <w:right w:val="none" w:sz="0" w:space="0" w:color="auto"/>
      </w:divBdr>
    </w:div>
    <w:div w:id="1847479573">
      <w:bodyDiv w:val="1"/>
      <w:marLeft w:val="0"/>
      <w:marRight w:val="0"/>
      <w:marTop w:val="0"/>
      <w:marBottom w:val="0"/>
      <w:divBdr>
        <w:top w:val="none" w:sz="0" w:space="0" w:color="auto"/>
        <w:left w:val="none" w:sz="0" w:space="0" w:color="auto"/>
        <w:bottom w:val="none" w:sz="0" w:space="0" w:color="auto"/>
        <w:right w:val="none" w:sz="0" w:space="0" w:color="auto"/>
      </w:divBdr>
    </w:div>
    <w:div w:id="1859271366">
      <w:bodyDiv w:val="1"/>
      <w:marLeft w:val="0"/>
      <w:marRight w:val="0"/>
      <w:marTop w:val="0"/>
      <w:marBottom w:val="0"/>
      <w:divBdr>
        <w:top w:val="none" w:sz="0" w:space="0" w:color="auto"/>
        <w:left w:val="none" w:sz="0" w:space="0" w:color="auto"/>
        <w:bottom w:val="none" w:sz="0" w:space="0" w:color="auto"/>
        <w:right w:val="none" w:sz="0" w:space="0" w:color="auto"/>
      </w:divBdr>
    </w:div>
    <w:div w:id="1869218371">
      <w:bodyDiv w:val="1"/>
      <w:marLeft w:val="0"/>
      <w:marRight w:val="0"/>
      <w:marTop w:val="0"/>
      <w:marBottom w:val="0"/>
      <w:divBdr>
        <w:top w:val="none" w:sz="0" w:space="0" w:color="auto"/>
        <w:left w:val="none" w:sz="0" w:space="0" w:color="auto"/>
        <w:bottom w:val="none" w:sz="0" w:space="0" w:color="auto"/>
        <w:right w:val="none" w:sz="0" w:space="0" w:color="auto"/>
      </w:divBdr>
    </w:div>
    <w:div w:id="1877153672">
      <w:bodyDiv w:val="1"/>
      <w:marLeft w:val="0"/>
      <w:marRight w:val="0"/>
      <w:marTop w:val="0"/>
      <w:marBottom w:val="0"/>
      <w:divBdr>
        <w:top w:val="none" w:sz="0" w:space="0" w:color="auto"/>
        <w:left w:val="none" w:sz="0" w:space="0" w:color="auto"/>
        <w:bottom w:val="none" w:sz="0" w:space="0" w:color="auto"/>
        <w:right w:val="none" w:sz="0" w:space="0" w:color="auto"/>
      </w:divBdr>
    </w:div>
    <w:div w:id="1882595353">
      <w:bodyDiv w:val="1"/>
      <w:marLeft w:val="0"/>
      <w:marRight w:val="0"/>
      <w:marTop w:val="0"/>
      <w:marBottom w:val="0"/>
      <w:divBdr>
        <w:top w:val="none" w:sz="0" w:space="0" w:color="auto"/>
        <w:left w:val="none" w:sz="0" w:space="0" w:color="auto"/>
        <w:bottom w:val="none" w:sz="0" w:space="0" w:color="auto"/>
        <w:right w:val="none" w:sz="0" w:space="0" w:color="auto"/>
      </w:divBdr>
    </w:div>
    <w:div w:id="1960794364">
      <w:bodyDiv w:val="1"/>
      <w:marLeft w:val="0"/>
      <w:marRight w:val="0"/>
      <w:marTop w:val="0"/>
      <w:marBottom w:val="0"/>
      <w:divBdr>
        <w:top w:val="none" w:sz="0" w:space="0" w:color="auto"/>
        <w:left w:val="none" w:sz="0" w:space="0" w:color="auto"/>
        <w:bottom w:val="none" w:sz="0" w:space="0" w:color="auto"/>
        <w:right w:val="none" w:sz="0" w:space="0" w:color="auto"/>
      </w:divBdr>
    </w:div>
    <w:div w:id="1976058533">
      <w:bodyDiv w:val="1"/>
      <w:marLeft w:val="0"/>
      <w:marRight w:val="0"/>
      <w:marTop w:val="0"/>
      <w:marBottom w:val="0"/>
      <w:divBdr>
        <w:top w:val="none" w:sz="0" w:space="0" w:color="auto"/>
        <w:left w:val="none" w:sz="0" w:space="0" w:color="auto"/>
        <w:bottom w:val="none" w:sz="0" w:space="0" w:color="auto"/>
        <w:right w:val="none" w:sz="0" w:space="0" w:color="auto"/>
      </w:divBdr>
    </w:div>
    <w:div w:id="1977569063">
      <w:bodyDiv w:val="1"/>
      <w:marLeft w:val="0"/>
      <w:marRight w:val="0"/>
      <w:marTop w:val="0"/>
      <w:marBottom w:val="0"/>
      <w:divBdr>
        <w:top w:val="none" w:sz="0" w:space="0" w:color="auto"/>
        <w:left w:val="none" w:sz="0" w:space="0" w:color="auto"/>
        <w:bottom w:val="none" w:sz="0" w:space="0" w:color="auto"/>
        <w:right w:val="none" w:sz="0" w:space="0" w:color="auto"/>
      </w:divBdr>
    </w:div>
    <w:div w:id="1992901975">
      <w:bodyDiv w:val="1"/>
      <w:marLeft w:val="0"/>
      <w:marRight w:val="0"/>
      <w:marTop w:val="0"/>
      <w:marBottom w:val="0"/>
      <w:divBdr>
        <w:top w:val="none" w:sz="0" w:space="0" w:color="auto"/>
        <w:left w:val="none" w:sz="0" w:space="0" w:color="auto"/>
        <w:bottom w:val="none" w:sz="0" w:space="0" w:color="auto"/>
        <w:right w:val="none" w:sz="0" w:space="0" w:color="auto"/>
      </w:divBdr>
    </w:div>
    <w:div w:id="2030327489">
      <w:bodyDiv w:val="1"/>
      <w:marLeft w:val="0"/>
      <w:marRight w:val="0"/>
      <w:marTop w:val="0"/>
      <w:marBottom w:val="0"/>
      <w:divBdr>
        <w:top w:val="none" w:sz="0" w:space="0" w:color="auto"/>
        <w:left w:val="none" w:sz="0" w:space="0" w:color="auto"/>
        <w:bottom w:val="none" w:sz="0" w:space="0" w:color="auto"/>
        <w:right w:val="none" w:sz="0" w:space="0" w:color="auto"/>
      </w:divBdr>
    </w:div>
    <w:div w:id="2031948986">
      <w:bodyDiv w:val="1"/>
      <w:marLeft w:val="0"/>
      <w:marRight w:val="0"/>
      <w:marTop w:val="0"/>
      <w:marBottom w:val="0"/>
      <w:divBdr>
        <w:top w:val="none" w:sz="0" w:space="0" w:color="auto"/>
        <w:left w:val="none" w:sz="0" w:space="0" w:color="auto"/>
        <w:bottom w:val="none" w:sz="0" w:space="0" w:color="auto"/>
        <w:right w:val="none" w:sz="0" w:space="0" w:color="auto"/>
      </w:divBdr>
    </w:div>
    <w:div w:id="2040471730">
      <w:bodyDiv w:val="1"/>
      <w:marLeft w:val="0"/>
      <w:marRight w:val="0"/>
      <w:marTop w:val="0"/>
      <w:marBottom w:val="0"/>
      <w:divBdr>
        <w:top w:val="none" w:sz="0" w:space="0" w:color="auto"/>
        <w:left w:val="none" w:sz="0" w:space="0" w:color="auto"/>
        <w:bottom w:val="none" w:sz="0" w:space="0" w:color="auto"/>
        <w:right w:val="none" w:sz="0" w:space="0" w:color="auto"/>
      </w:divBdr>
    </w:div>
    <w:div w:id="2063868449">
      <w:bodyDiv w:val="1"/>
      <w:marLeft w:val="0"/>
      <w:marRight w:val="0"/>
      <w:marTop w:val="0"/>
      <w:marBottom w:val="0"/>
      <w:divBdr>
        <w:top w:val="none" w:sz="0" w:space="0" w:color="auto"/>
        <w:left w:val="none" w:sz="0" w:space="0" w:color="auto"/>
        <w:bottom w:val="none" w:sz="0" w:space="0" w:color="auto"/>
        <w:right w:val="none" w:sz="0" w:space="0" w:color="auto"/>
      </w:divBdr>
      <w:divsChild>
        <w:div w:id="997729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2651319">
      <w:bodyDiv w:val="1"/>
      <w:marLeft w:val="0"/>
      <w:marRight w:val="0"/>
      <w:marTop w:val="0"/>
      <w:marBottom w:val="0"/>
      <w:divBdr>
        <w:top w:val="none" w:sz="0" w:space="0" w:color="auto"/>
        <w:left w:val="none" w:sz="0" w:space="0" w:color="auto"/>
        <w:bottom w:val="none" w:sz="0" w:space="0" w:color="auto"/>
        <w:right w:val="none" w:sz="0" w:space="0" w:color="auto"/>
      </w:divBdr>
    </w:div>
    <w:div w:id="2114399928">
      <w:bodyDiv w:val="1"/>
      <w:marLeft w:val="0"/>
      <w:marRight w:val="0"/>
      <w:marTop w:val="0"/>
      <w:marBottom w:val="0"/>
      <w:divBdr>
        <w:top w:val="none" w:sz="0" w:space="0" w:color="auto"/>
        <w:left w:val="none" w:sz="0" w:space="0" w:color="auto"/>
        <w:bottom w:val="none" w:sz="0" w:space="0" w:color="auto"/>
        <w:right w:val="none" w:sz="0" w:space="0" w:color="auto"/>
      </w:divBdr>
    </w:div>
    <w:div w:id="2116510501">
      <w:bodyDiv w:val="1"/>
      <w:marLeft w:val="0"/>
      <w:marRight w:val="0"/>
      <w:marTop w:val="0"/>
      <w:marBottom w:val="0"/>
      <w:divBdr>
        <w:top w:val="none" w:sz="0" w:space="0" w:color="auto"/>
        <w:left w:val="none" w:sz="0" w:space="0" w:color="auto"/>
        <w:bottom w:val="none" w:sz="0" w:space="0" w:color="auto"/>
        <w:right w:val="none" w:sz="0" w:space="0" w:color="auto"/>
      </w:divBdr>
    </w:div>
    <w:div w:id="2116971835">
      <w:bodyDiv w:val="1"/>
      <w:marLeft w:val="0"/>
      <w:marRight w:val="0"/>
      <w:marTop w:val="0"/>
      <w:marBottom w:val="0"/>
      <w:divBdr>
        <w:top w:val="none" w:sz="0" w:space="0" w:color="auto"/>
        <w:left w:val="none" w:sz="0" w:space="0" w:color="auto"/>
        <w:bottom w:val="none" w:sz="0" w:space="0" w:color="auto"/>
        <w:right w:val="none" w:sz="0" w:space="0" w:color="auto"/>
      </w:divBdr>
    </w:div>
    <w:div w:id="211740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ata.consilium.europa.eu/doc/document/ST-10067-2026-INIT/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4091</ap:Words>
  <ap:Characters>22505</ap:Characters>
  <ap:DocSecurity>0</ap:DocSecurity>
  <ap:Lines>187</ap:Lines>
  <ap:Paragraphs>53</ap:Paragraphs>
  <ap:ScaleCrop>false</ap:ScaleCrop>
  <ap:LinksUpToDate>false</ap:LinksUpToDate>
  <ap:CharactersWithSpaces>26543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2026-06-22T13:11:00.0000000Z</dcterms:created>
  <dcterms:modified xsi:type="dcterms:W3CDTF">2026-06-22T13:11:00.0000000Z</dcterms:modified>
  <version/>
  <category/>
</coreProperties>
</file>