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EA2" w:rsidP="00BF4EA2" w:rsidRDefault="00BF4EA2" w14:paraId="7C2F05DF" w14:textId="0AB96D76">
      <w:pPr>
        <w:pStyle w:val="standaard-tekst"/>
      </w:pPr>
      <w:r>
        <w:t>AH 2319</w:t>
      </w:r>
    </w:p>
    <w:p w:rsidR="00BF4EA2" w:rsidP="00BF4EA2" w:rsidRDefault="00BF4EA2" w14:paraId="1BD34FBD" w14:textId="4E18284A">
      <w:pPr>
        <w:pStyle w:val="standaard-tekst"/>
      </w:pPr>
      <w:r>
        <w:t>2026Z09482</w:t>
      </w:r>
    </w:p>
    <w:p w:rsidR="00BF4EA2" w:rsidP="00BF4EA2" w:rsidRDefault="00BF4EA2" w14:paraId="00CEADCE" w14:textId="77777777">
      <w:pPr>
        <w:pStyle w:val="standaard-tekst"/>
      </w:pPr>
    </w:p>
    <w:p w:rsidR="00BF4EA2" w:rsidP="00BF4EA2" w:rsidRDefault="00BF4EA2" w14:paraId="39983044" w14:textId="37F882CC">
      <w:pPr>
        <w:pStyle w:val="standaard-tekst"/>
        <w:rPr>
          <w:sz w:val="24"/>
          <w:szCs w:val="24"/>
        </w:rPr>
      </w:pPr>
      <w:r w:rsidRPr="00D25B3E">
        <w:rPr>
          <w:sz w:val="24"/>
          <w:szCs w:val="24"/>
        </w:rPr>
        <w:t xml:space="preserve">Antwoord van minister </w:t>
      </w:r>
      <w:proofErr w:type="spellStart"/>
      <w:r w:rsidRPr="00D25B3E">
        <w:rPr>
          <w:sz w:val="24"/>
          <w:szCs w:val="24"/>
        </w:rPr>
        <w:t>Letschert</w:t>
      </w:r>
      <w:proofErr w:type="spellEnd"/>
      <w:r w:rsidRPr="00D25B3E">
        <w:rPr>
          <w:sz w:val="24"/>
          <w:szCs w:val="24"/>
        </w:rPr>
        <w:t xml:space="preserve"> (Onderwijs, Cultuur en Wetenschap) (ontvangen</w:t>
      </w:r>
      <w:r>
        <w:rPr>
          <w:sz w:val="24"/>
          <w:szCs w:val="24"/>
        </w:rPr>
        <w:t xml:space="preserve">  22 juni 2026)</w:t>
      </w:r>
    </w:p>
    <w:p w:rsidR="00BF4EA2" w:rsidP="00BF4EA2" w:rsidRDefault="00BF4EA2" w14:paraId="285EC2C0" w14:textId="77777777">
      <w:pPr>
        <w:pStyle w:val="standaard-tekst"/>
        <w:rPr>
          <w:sz w:val="24"/>
          <w:szCs w:val="24"/>
        </w:rPr>
      </w:pPr>
    </w:p>
    <w:p w:rsidR="00BF4EA2" w:rsidP="00BF4EA2" w:rsidRDefault="00BF4EA2" w14:paraId="082139B6" w14:textId="4ADDA783">
      <w:pPr>
        <w:pStyle w:val="standaard-tekst"/>
        <w:rPr>
          <w:sz w:val="24"/>
          <w:szCs w:val="24"/>
        </w:rPr>
      </w:pPr>
      <w:r w:rsidRPr="00BF4EA2">
        <w:rPr>
          <w:color w:val="000000"/>
          <w:sz w:val="24"/>
          <w:szCs w:val="24"/>
        </w:rPr>
        <w:t xml:space="preserve">Zie ook Aanhangsel Handelingen, vergaderjaar 2025-2026, nr. </w:t>
      </w:r>
      <w:r>
        <w:rPr>
          <w:sz w:val="24"/>
          <w:szCs w:val="24"/>
        </w:rPr>
        <w:t>2083</w:t>
      </w:r>
    </w:p>
    <w:p w:rsidR="00BF4EA2" w:rsidP="00BF4EA2" w:rsidRDefault="00BF4EA2" w14:paraId="4CB5E4AF" w14:textId="77777777">
      <w:pPr>
        <w:pStyle w:val="standaard-tekst"/>
        <w:rPr>
          <w:sz w:val="24"/>
          <w:szCs w:val="24"/>
        </w:rPr>
      </w:pPr>
    </w:p>
    <w:p w:rsidR="00BF4EA2" w:rsidP="00BF4EA2" w:rsidRDefault="00BF4EA2" w14:paraId="53223643" w14:textId="77777777">
      <w:pPr>
        <w:pStyle w:val="standaard-tekst"/>
      </w:pPr>
    </w:p>
    <w:p w:rsidR="00BF4EA2" w:rsidP="00BF4EA2" w:rsidRDefault="00BF4EA2" w14:paraId="33012AAF" w14:textId="77777777">
      <w:pPr>
        <w:pStyle w:val="standaard-tekst"/>
      </w:pPr>
      <w:r w:rsidRPr="00820DDA">
        <w:t>Vraag 1</w:t>
      </w:r>
    </w:p>
    <w:p w:rsidR="00BF4EA2" w:rsidP="00BF4EA2" w:rsidRDefault="00BF4EA2" w14:paraId="4ECF39FD" w14:textId="77777777">
      <w:pPr>
        <w:pStyle w:val="standaard-tekst"/>
      </w:pPr>
      <w:r w:rsidRPr="00B12887">
        <w:t>Klopt de bewering in de uitzending van Nieuws van de Dag van 6 mei 2026 dat een groot aantal archieffragmenten van Pim Fortuyn in televisiesystemen wel kan worden teruggevonden</w:t>
      </w:r>
      <w:r w:rsidRPr="00EF1D0B">
        <w:t>, maar niet (meer) mag worden uitgezonden</w:t>
      </w:r>
      <w:r w:rsidRPr="00B12887">
        <w:t>?</w:t>
      </w:r>
      <w:r>
        <w:t xml:space="preserve"> </w:t>
      </w:r>
    </w:p>
    <w:p w:rsidR="00BF4EA2" w:rsidP="00BF4EA2" w:rsidRDefault="00BF4EA2" w14:paraId="7EF08482" w14:textId="77777777">
      <w:pPr>
        <w:pStyle w:val="standaard-tekst"/>
      </w:pPr>
    </w:p>
    <w:p w:rsidR="00BF4EA2" w:rsidP="00BF4EA2" w:rsidRDefault="00BF4EA2" w14:paraId="6C187B1E" w14:textId="77777777">
      <w:pPr>
        <w:pStyle w:val="standaard-tekst"/>
      </w:pPr>
      <w:r>
        <w:t>Antwoord 1</w:t>
      </w:r>
    </w:p>
    <w:p w:rsidRPr="0077142B" w:rsidR="00BF4EA2" w:rsidP="00BF4EA2" w:rsidRDefault="00BF4EA2" w14:paraId="02380C89" w14:textId="77777777">
      <w:pPr>
        <w:pStyle w:val="Normaalweb"/>
        <w:spacing w:before="0" w:beforeAutospacing="0" w:after="0" w:afterAutospacing="0"/>
      </w:pPr>
      <w:r>
        <w:rPr>
          <w:rFonts w:ascii="Verdana" w:hAnsi="Verdana" w:eastAsia="Times New Roman" w:cs="Times New Roman"/>
          <w:sz w:val="18"/>
          <w:szCs w:val="18"/>
        </w:rPr>
        <w:t xml:space="preserve">Nee, dit is niet helemaal juist. </w:t>
      </w:r>
      <w:r w:rsidRPr="00C651C5">
        <w:rPr>
          <w:rFonts w:ascii="Verdana" w:hAnsi="Verdana" w:eastAsia="Times New Roman" w:cs="Times New Roman"/>
          <w:sz w:val="18"/>
          <w:szCs w:val="18"/>
        </w:rPr>
        <w:t>Professionals, zoals journalisten en wetenschappers</w:t>
      </w:r>
      <w:r>
        <w:rPr>
          <w:rFonts w:ascii="Verdana" w:hAnsi="Verdana" w:eastAsia="Times New Roman" w:cs="Times New Roman"/>
          <w:sz w:val="18"/>
          <w:szCs w:val="18"/>
        </w:rPr>
        <w:t xml:space="preserve">, </w:t>
      </w:r>
      <w:r w:rsidRPr="00C651C5">
        <w:rPr>
          <w:rFonts w:ascii="Verdana" w:hAnsi="Verdana" w:eastAsia="Times New Roman" w:cs="Times New Roman"/>
          <w:sz w:val="18"/>
          <w:szCs w:val="18"/>
        </w:rPr>
        <w:t>die audiovisueel materiaal wil</w:t>
      </w:r>
      <w:r>
        <w:rPr>
          <w:rFonts w:ascii="Verdana" w:hAnsi="Verdana" w:eastAsia="Times New Roman" w:cs="Times New Roman"/>
          <w:sz w:val="18"/>
          <w:szCs w:val="18"/>
        </w:rPr>
        <w:t>len</w:t>
      </w:r>
      <w:r w:rsidRPr="00C651C5">
        <w:rPr>
          <w:rFonts w:ascii="Verdana" w:hAnsi="Verdana" w:eastAsia="Times New Roman" w:cs="Times New Roman"/>
          <w:sz w:val="18"/>
          <w:szCs w:val="18"/>
        </w:rPr>
        <w:t xml:space="preserve"> zoeken en bestellen voor hergebruik, kunnen in het portal DAAN materiaal uit de collecties zoeken, bekijken, downloaden en licenties aanvragen.</w:t>
      </w:r>
      <w:r>
        <w:rPr>
          <w:rStyle w:val="Voetnootmarkering"/>
          <w:rFonts w:ascii="Verdana" w:hAnsi="Verdana"/>
          <w:sz w:val="18"/>
          <w:szCs w:val="18"/>
        </w:rPr>
        <w:footnoteReference w:id="1"/>
      </w:r>
      <w:r>
        <w:rPr>
          <w:rFonts w:ascii="Verdana" w:hAnsi="Verdana" w:eastAsia="Times New Roman" w:cs="Times New Roman"/>
          <w:sz w:val="18"/>
          <w:szCs w:val="18"/>
        </w:rPr>
        <w:t xml:space="preserve"> </w:t>
      </w:r>
      <w:r w:rsidRPr="0077142B">
        <w:rPr>
          <w:rFonts w:ascii="Verdana" w:hAnsi="Verdana" w:eastAsia="Times New Roman" w:cs="Times New Roman"/>
          <w:sz w:val="18"/>
          <w:szCs w:val="18"/>
        </w:rPr>
        <w:t xml:space="preserve">In de zoekresultaten wordt direct getoond welke auteursrechtelijke status aan een uitzending is gekoppeld. Materiaal kan bijvoorbeeld Publiek Domein zijn, grofweg materiaal uit de eerste helft van de twintigste eeuw, en dan zonder licentie worden gedownload. Er kan ook staan ‘licentie vereist’ of ‘geblokkeerd’. </w:t>
      </w:r>
      <w:r>
        <w:rPr>
          <w:rFonts w:ascii="Verdana" w:hAnsi="Verdana" w:eastAsia="Times New Roman" w:cs="Times New Roman"/>
          <w:sz w:val="18"/>
          <w:szCs w:val="18"/>
        </w:rPr>
        <w:t>Dit kan bijvoorbeeld zijn vanwege het auteursrecht, privacyredenen of veiligheidsrisico’s van geportretteerden.</w:t>
      </w:r>
      <w:r w:rsidRPr="0077142B">
        <w:rPr>
          <w:rFonts w:ascii="Verdana" w:hAnsi="Verdana" w:eastAsia="Times New Roman" w:cs="Times New Roman"/>
          <w:sz w:val="18"/>
          <w:szCs w:val="18"/>
        </w:rPr>
        <w:t xml:space="preserve"> Dat betekent dat het materiaal niet zonder extra controle door de rechthebbende kan worden gebruikt.</w:t>
      </w:r>
      <w:r>
        <w:t xml:space="preserve"> </w:t>
      </w:r>
    </w:p>
    <w:p w:rsidR="00BF4EA2" w:rsidP="00BF4EA2" w:rsidRDefault="00BF4EA2" w14:paraId="3B45A721" w14:textId="77777777">
      <w:pPr>
        <w:pStyle w:val="Normaalweb"/>
        <w:spacing w:before="0" w:beforeAutospacing="0" w:after="0" w:afterAutospacing="0"/>
        <w:rPr>
          <w:rFonts w:ascii="Verdana" w:hAnsi="Verdana"/>
          <w:sz w:val="18"/>
          <w:szCs w:val="18"/>
        </w:rPr>
      </w:pPr>
    </w:p>
    <w:p w:rsidRPr="00C651C5" w:rsidR="00BF4EA2" w:rsidP="00BF4EA2" w:rsidRDefault="00BF4EA2" w14:paraId="7A298224" w14:textId="77777777">
      <w:pPr>
        <w:pStyle w:val="Normaalweb"/>
        <w:spacing w:before="0" w:beforeAutospacing="0" w:after="0" w:afterAutospacing="0"/>
        <w:rPr>
          <w:rFonts w:ascii="Verdana" w:hAnsi="Verdana" w:eastAsia="Times New Roman" w:cs="Times New Roman"/>
          <w:sz w:val="18"/>
          <w:szCs w:val="18"/>
        </w:rPr>
      </w:pPr>
      <w:r w:rsidRPr="00C651C5">
        <w:rPr>
          <w:rFonts w:ascii="Verdana" w:hAnsi="Verdana" w:eastAsia="Times New Roman" w:cs="Times New Roman"/>
          <w:sz w:val="18"/>
          <w:szCs w:val="18"/>
        </w:rPr>
        <w:t xml:space="preserve">Beeld &amp; Geluid geeft aan dat voor het hergebruik van het fragment waaraan gerefereerd wordt een licentie nodig is. </w:t>
      </w:r>
      <w:r w:rsidRPr="004A6867">
        <w:rPr>
          <w:rFonts w:ascii="Verdana" w:hAnsi="Verdana" w:eastAsia="Times New Roman" w:cs="Times New Roman"/>
          <w:sz w:val="18"/>
          <w:szCs w:val="18"/>
        </w:rPr>
        <w:t xml:space="preserve">De aanvrager </w:t>
      </w:r>
      <w:r>
        <w:rPr>
          <w:rFonts w:ascii="Verdana" w:hAnsi="Verdana" w:eastAsia="Times New Roman" w:cs="Times New Roman"/>
          <w:sz w:val="18"/>
          <w:szCs w:val="18"/>
        </w:rPr>
        <w:t xml:space="preserve">heeft dan </w:t>
      </w:r>
      <w:r w:rsidRPr="004A6867">
        <w:rPr>
          <w:rFonts w:ascii="Verdana" w:hAnsi="Verdana" w:eastAsia="Times New Roman" w:cs="Times New Roman"/>
          <w:sz w:val="18"/>
          <w:szCs w:val="18"/>
        </w:rPr>
        <w:t>toestemming</w:t>
      </w:r>
      <w:r>
        <w:rPr>
          <w:rFonts w:ascii="Verdana" w:hAnsi="Verdana" w:eastAsia="Times New Roman" w:cs="Times New Roman"/>
          <w:sz w:val="18"/>
          <w:szCs w:val="18"/>
        </w:rPr>
        <w:t xml:space="preserve"> </w:t>
      </w:r>
      <w:r w:rsidRPr="004A6867">
        <w:rPr>
          <w:rFonts w:ascii="Verdana" w:hAnsi="Verdana" w:eastAsia="Times New Roman" w:cs="Times New Roman"/>
          <w:sz w:val="18"/>
          <w:szCs w:val="18"/>
        </w:rPr>
        <w:t>nodig van de rechthebbende</w:t>
      </w:r>
      <w:r w:rsidRPr="00C651C5" w:rsidDel="002049E5">
        <w:rPr>
          <w:rFonts w:ascii="Verdana" w:hAnsi="Verdana" w:eastAsia="Times New Roman" w:cs="Times New Roman"/>
          <w:sz w:val="18"/>
          <w:szCs w:val="18"/>
        </w:rPr>
        <w:t xml:space="preserve"> </w:t>
      </w:r>
      <w:r w:rsidRPr="00C651C5">
        <w:rPr>
          <w:rFonts w:ascii="Verdana" w:hAnsi="Verdana" w:eastAsia="Times New Roman" w:cs="Times New Roman"/>
          <w:sz w:val="18"/>
          <w:szCs w:val="18"/>
        </w:rPr>
        <w:t>Als het gaat om materiaal van de omroepen, fungeert de omroep als rechthebbende en licentieverstrekker</w:t>
      </w:r>
      <w:r>
        <w:rPr>
          <w:rFonts w:ascii="Verdana" w:hAnsi="Verdana" w:eastAsia="Times New Roman" w:cs="Times New Roman"/>
          <w:sz w:val="18"/>
          <w:szCs w:val="18"/>
        </w:rPr>
        <w:t>.</w:t>
      </w:r>
    </w:p>
    <w:p w:rsidR="00BF4EA2" w:rsidP="00BF4EA2" w:rsidRDefault="00BF4EA2" w14:paraId="2572982A" w14:textId="77777777">
      <w:pPr>
        <w:pStyle w:val="standaard-tekst"/>
      </w:pPr>
    </w:p>
    <w:p w:rsidR="00BF4EA2" w:rsidP="00BF4EA2" w:rsidRDefault="00BF4EA2" w14:paraId="38444B1D" w14:textId="77777777">
      <w:pPr>
        <w:pStyle w:val="standaard-tekst"/>
      </w:pPr>
      <w:r>
        <w:t>Het fragment stamt volgens Beeld &amp; Geluid uit een tijd dat hergebruik nog plaatsvond via fysieke banden. Daarop zat destijds een sticker ‘</w:t>
      </w:r>
      <w:proofErr w:type="spellStart"/>
      <w:r>
        <w:t>blocked</w:t>
      </w:r>
      <w:proofErr w:type="spellEnd"/>
      <w:r>
        <w:t>/geblokkeerd’ zodat er vanwege de gevoeligheid van het materiaal altijd een extra toets werd gedaan naar de context voordat het materiaal kon worden hergebruikt. In de digitale transitie van het materiaal zijn die termen in eerste instantie overgenomen. Beeld &amp; Geluid geeft aan dat de term ‘geblokkeerd’ voor verwarring kan zorgen en neemt dit mee in de doorontwikkeling van hun archiefsysteem. Het zegt namelijk iets over de toetsing bij een licentieverstrekking en niet zozeer over het weghalen van het materiaal. Dat laatste is niet aan de orde.</w:t>
      </w:r>
    </w:p>
    <w:p w:rsidR="00BF4EA2" w:rsidP="00BF4EA2" w:rsidRDefault="00BF4EA2" w14:paraId="2F0278CB" w14:textId="77777777">
      <w:pPr>
        <w:pStyle w:val="standaard-tekst"/>
      </w:pPr>
    </w:p>
    <w:p w:rsidR="00BF4EA2" w:rsidP="00BF4EA2" w:rsidRDefault="00BF4EA2" w14:paraId="0CE0D4BF" w14:textId="77777777">
      <w:pPr>
        <w:pStyle w:val="standaard-tekst"/>
      </w:pPr>
      <w:r>
        <w:t xml:space="preserve">Uit gegevens van Beeld &amp; Geluid blijkt dat het eerdergenoemde fragment door de jaren heen een aantal keer is vrijgegeven voor hergebruik. Ook ziet Beeld &amp; Geluid dat er over het algemeen licenties worden verleend voor het hergebruik van beelden van Pim Fortuyn. Ter illustratie verwijst Beeld &amp; Geluid naar de in 2025 verschenen documentaire </w:t>
      </w:r>
      <w:r w:rsidRPr="009B6EC7">
        <w:rPr>
          <w:i/>
          <w:iCs/>
        </w:rPr>
        <w:t>Fortuyn: On-Hollands</w:t>
      </w:r>
      <w:r>
        <w:t xml:space="preserve">, dat veel archiefbeelden </w:t>
      </w:r>
      <w:r>
        <w:lastRenderedPageBreak/>
        <w:t>bevat</w:t>
      </w:r>
      <w:r w:rsidRPr="00AE17FE">
        <w:t>. Daarnaast geeft Beeld &amp; Geluid aan dat het aantal daadwerkelijk geblokkeerde fragmenten in hun archief laag is.</w:t>
      </w:r>
    </w:p>
    <w:p w:rsidR="00BF4EA2" w:rsidP="00BF4EA2" w:rsidRDefault="00BF4EA2" w14:paraId="284E646D" w14:textId="77777777">
      <w:pPr>
        <w:pStyle w:val="standaard-tekst"/>
      </w:pPr>
    </w:p>
    <w:p w:rsidR="00BF4EA2" w:rsidP="00BF4EA2" w:rsidRDefault="00BF4EA2" w14:paraId="626F768C" w14:textId="77777777">
      <w:pPr>
        <w:pStyle w:val="standaard-tekst"/>
      </w:pPr>
      <w:r>
        <w:t>Vraag 2</w:t>
      </w:r>
      <w:r>
        <w:br/>
      </w:r>
      <w:r w:rsidRPr="008721AD">
        <w:t xml:space="preserve">Klopt het dat redacties bij het raadplegen van deze archieven worden geconfronteerd met een </w:t>
      </w:r>
      <w:r w:rsidRPr="000D5AC9">
        <w:t>technische blokkade</w:t>
      </w:r>
      <w:r w:rsidRPr="008721AD">
        <w:t>, waardoor uitzending van deze fragmenten slechts mogelijk is na aanvullende toestemming of helemaal niet is toegestaan?</w:t>
      </w:r>
    </w:p>
    <w:p w:rsidRPr="00820DDA" w:rsidR="00BF4EA2" w:rsidP="00BF4EA2" w:rsidRDefault="00BF4EA2" w14:paraId="6923C79A" w14:textId="77777777">
      <w:pPr>
        <w:pStyle w:val="standaard-tekst"/>
      </w:pPr>
    </w:p>
    <w:p w:rsidR="00BF4EA2" w:rsidP="00BF4EA2" w:rsidRDefault="00BF4EA2" w14:paraId="1CAD4A9F" w14:textId="77777777">
      <w:pPr>
        <w:pStyle w:val="standaard-tekst"/>
      </w:pPr>
      <w:r w:rsidRPr="00820DDA">
        <w:t xml:space="preserve">Antwoord </w:t>
      </w:r>
      <w:r>
        <w:t xml:space="preserve">2 </w:t>
      </w:r>
    </w:p>
    <w:p w:rsidR="00BF4EA2" w:rsidP="00BF4EA2" w:rsidRDefault="00BF4EA2" w14:paraId="3F1469EA" w14:textId="77777777">
      <w:pPr>
        <w:pStyle w:val="standaard-tekst"/>
      </w:pPr>
      <w:r>
        <w:t xml:space="preserve">Zie het antwoord op vraag 1. </w:t>
      </w:r>
    </w:p>
    <w:p w:rsidR="00BF4EA2" w:rsidP="00BF4EA2" w:rsidRDefault="00BF4EA2" w14:paraId="0D2FF9AC" w14:textId="77777777">
      <w:pPr>
        <w:pStyle w:val="standaard-tekst"/>
      </w:pPr>
    </w:p>
    <w:p w:rsidR="00BF4EA2" w:rsidP="00BF4EA2" w:rsidRDefault="00BF4EA2" w14:paraId="0489EFCA" w14:textId="77777777">
      <w:pPr>
        <w:pStyle w:val="standaard-tekst"/>
      </w:pPr>
      <w:r>
        <w:t>Vraag 3</w:t>
      </w:r>
    </w:p>
    <w:p w:rsidR="00BF4EA2" w:rsidP="00BF4EA2" w:rsidRDefault="00BF4EA2" w14:paraId="3AC0C39E" w14:textId="77777777">
      <w:pPr>
        <w:pStyle w:val="standaard-tekst"/>
      </w:pPr>
      <w:r w:rsidRPr="008721AD">
        <w:t xml:space="preserve">Is het waar dat deze blokkades zijn aangebracht binnen systemen waarvan omroepen gebruikmaken, zoals het archiefsysteem van de NPO en/of het Nederlands Instituut voor </w:t>
      </w:r>
      <w:r>
        <w:t>Beeld &amp; Geluid</w:t>
      </w:r>
      <w:r w:rsidRPr="008721AD">
        <w:t>? Zo niet, om welk systeem gaat het dan?</w:t>
      </w:r>
    </w:p>
    <w:p w:rsidR="00BF4EA2" w:rsidP="00BF4EA2" w:rsidRDefault="00BF4EA2" w14:paraId="101D56D3" w14:textId="77777777">
      <w:pPr>
        <w:pStyle w:val="standaard-tekst"/>
      </w:pPr>
    </w:p>
    <w:p w:rsidR="00BF4EA2" w:rsidP="00BF4EA2" w:rsidRDefault="00BF4EA2" w14:paraId="509888A2" w14:textId="77777777">
      <w:pPr>
        <w:pStyle w:val="standaard-tekst"/>
      </w:pPr>
      <w:r>
        <w:t>Antwoord 3</w:t>
      </w:r>
    </w:p>
    <w:p w:rsidR="00BF4EA2" w:rsidP="00BF4EA2" w:rsidRDefault="00BF4EA2" w14:paraId="06BEA099" w14:textId="77777777">
      <w:pPr>
        <w:pStyle w:val="standaard-tekst"/>
      </w:pPr>
      <w:r>
        <w:t xml:space="preserve">Zie het antwoord op vraag 1. </w:t>
      </w:r>
    </w:p>
    <w:p w:rsidR="00BF4EA2" w:rsidP="00BF4EA2" w:rsidRDefault="00BF4EA2" w14:paraId="5A23B6B7" w14:textId="77777777">
      <w:pPr>
        <w:pStyle w:val="standaard-tekst"/>
      </w:pPr>
    </w:p>
    <w:p w:rsidR="00BF4EA2" w:rsidP="00BF4EA2" w:rsidRDefault="00BF4EA2" w14:paraId="27257FF8" w14:textId="77777777">
      <w:pPr>
        <w:pStyle w:val="standaard-tekst"/>
      </w:pPr>
      <w:r>
        <w:t>Vraag 4</w:t>
      </w:r>
    </w:p>
    <w:p w:rsidR="00BF4EA2" w:rsidP="00BF4EA2" w:rsidRDefault="00BF4EA2" w14:paraId="64AB1FBD" w14:textId="77777777">
      <w:pPr>
        <w:pStyle w:val="standaard-tekst"/>
      </w:pPr>
      <w:r w:rsidRPr="008721AD">
        <w:t>Welke instanties of partijen hebben besloten tot het aanbrengen van deze blokkades bij archieffragmenten van Pim Fortuyn?</w:t>
      </w:r>
      <w:r>
        <w:t xml:space="preserve"> </w:t>
      </w:r>
    </w:p>
    <w:p w:rsidR="00BF4EA2" w:rsidP="00BF4EA2" w:rsidRDefault="00BF4EA2" w14:paraId="13ED7CEA" w14:textId="77777777">
      <w:pPr>
        <w:pStyle w:val="standaard-tekst"/>
      </w:pPr>
    </w:p>
    <w:p w:rsidR="00BF4EA2" w:rsidP="00BF4EA2" w:rsidRDefault="00BF4EA2" w14:paraId="18DDDC06" w14:textId="77777777">
      <w:pPr>
        <w:pStyle w:val="standaard-tekst"/>
      </w:pPr>
      <w:r>
        <w:t>Antwoord 4</w:t>
      </w:r>
    </w:p>
    <w:p w:rsidR="00BF4EA2" w:rsidP="00BF4EA2" w:rsidRDefault="00BF4EA2" w14:paraId="124EA2CE" w14:textId="77777777">
      <w:pPr>
        <w:pStyle w:val="standaard-tekst"/>
      </w:pPr>
      <w:r>
        <w:t>Zoals ik onder antwoord 1 heb aangegeven fungeren de omroepen als rechthebbende en licentieverstrekker als het materiaal aan hen toebehoort.</w:t>
      </w:r>
      <w:r w:rsidRPr="001F2AD3">
        <w:t xml:space="preserve"> </w:t>
      </w:r>
      <w:r>
        <w:t xml:space="preserve">Zij bepalen of een licentie voor hergebruik wordt verstrekt. Voor het verwerken van blokkeringen of licentiebeperkingen dienen rechthebbenden een verzoek in bij Beeld &amp; Geluid. Individuele personen kunnen dit niet zelf in het systeem aanpassen. </w:t>
      </w:r>
    </w:p>
    <w:p w:rsidR="00BF4EA2" w:rsidP="00BF4EA2" w:rsidRDefault="00BF4EA2" w14:paraId="6DC87D65" w14:textId="77777777">
      <w:pPr>
        <w:pStyle w:val="standaard-tekst"/>
      </w:pPr>
    </w:p>
    <w:p w:rsidR="00BF4EA2" w:rsidP="00BF4EA2" w:rsidRDefault="00BF4EA2" w14:paraId="3F7F6D40" w14:textId="77777777">
      <w:pPr>
        <w:pStyle w:val="standaard-tekst"/>
      </w:pPr>
      <w:r w:rsidRPr="00EB4B83">
        <w:t>De omroepen geven aan dat zij vanuit</w:t>
      </w:r>
      <w:r>
        <w:t xml:space="preserve"> de uitvoering van de publieke taak </w:t>
      </w:r>
      <w:r w:rsidRPr="00EB4B83">
        <w:t>fragmenten</w:t>
      </w:r>
      <w:r>
        <w:t xml:space="preserve"> waarvan zij de rechthebbende zijn,</w:t>
      </w:r>
      <w:r w:rsidRPr="00EB4B83">
        <w:t xml:space="preserve"> </w:t>
      </w:r>
      <w:r>
        <w:t xml:space="preserve">zoveel mogelijk vrijgeven. </w:t>
      </w:r>
      <w:r w:rsidRPr="00EB4B83">
        <w:t>Dit geldt in het bijzonder voor journalistiek materiaal. Ik vind dit een belangrijk uitgangspunt</w:t>
      </w:r>
      <w:r>
        <w:t>.</w:t>
      </w:r>
      <w:r w:rsidRPr="00EB4B83">
        <w:t xml:space="preserve"> </w:t>
      </w:r>
    </w:p>
    <w:p w:rsidR="00BF4EA2" w:rsidP="00BF4EA2" w:rsidRDefault="00BF4EA2" w14:paraId="168EF6E9" w14:textId="77777777">
      <w:pPr>
        <w:pStyle w:val="standaard-tekst"/>
      </w:pPr>
    </w:p>
    <w:p w:rsidR="00BF4EA2" w:rsidP="00BF4EA2" w:rsidRDefault="00BF4EA2" w14:paraId="05A30723" w14:textId="77777777">
      <w:pPr>
        <w:pStyle w:val="standaard-tekst"/>
      </w:pPr>
      <w:r>
        <w:t xml:space="preserve">Er kunnen desondanks gronden </w:t>
      </w:r>
      <w:r w:rsidRPr="006C7336">
        <w:t>zijn om op enig moment geen licentie te geven voor het gebruik van een bepaald fragment of materiaal. De beschikbaarheid van publieke omroeparchieven voor het publiek kan bijvoorbeeld worden beperkt op grond van het auteursrecht, het naburig recht en overwegingen met betrekking tot privacy</w:t>
      </w:r>
      <w:r w:rsidRPr="009B398B">
        <w:t xml:space="preserve">. In deze gevallen is dat in de eerste plaats ten behoeve van de rechten van makers, uitvoerend kunstenaars en natuurlijke personen. Het uitgangspunt van auteursrechtelijk en nabuurrechtelijk beschermd materiaal is dat voor de openbaarmaking en verveelvoudiging ervan door derden, toestemming van de rechthebbenden vereist is. Dit is niet het geval als er sprake is van gebruik dat onder een wettelijke </w:t>
      </w:r>
      <w:r>
        <w:t>uitzondering</w:t>
      </w:r>
      <w:r w:rsidRPr="009B398B">
        <w:t xml:space="preserve"> valt. Indien</w:t>
      </w:r>
      <w:r>
        <w:t xml:space="preserve"> de omroep rechthebbende van het materiaal is, besluit zij of er een licentie wordt verstrekt voor het hergebruik van archiefmateriaal.</w:t>
      </w:r>
    </w:p>
    <w:p w:rsidR="00BF4EA2" w:rsidP="00BF4EA2" w:rsidRDefault="00BF4EA2" w14:paraId="5A558FEC" w14:textId="77777777">
      <w:pPr>
        <w:pStyle w:val="standaard-tekst"/>
      </w:pPr>
    </w:p>
    <w:p w:rsidR="00BF4EA2" w:rsidP="00BF4EA2" w:rsidRDefault="00BF4EA2" w14:paraId="1F7F3225" w14:textId="77777777">
      <w:pPr>
        <w:pStyle w:val="standaard-tekst"/>
      </w:pPr>
      <w:r>
        <w:t xml:space="preserve">De omroepen hebben mij nadere toelichting gegeven bij specifieke situaties waarin een licentie voor hergebruik niet is verstrekt. Zo geven de omroepen aan </w:t>
      </w:r>
      <w:r>
        <w:lastRenderedPageBreak/>
        <w:t xml:space="preserve">dat het mogelijk is dat het auteursrecht op het fragment niet (meer) bij de omroep berust. Een andere reden is dat fragmentverstrekking een risico zou kunnen betekenen voor de geportretteerde of andere betrokkenen. Dit risico kan zien op veiligheid of andere redelijke belangen van betrokkenen, zoals privacy. De omroep weegt in een dergelijk geval de belangen van de betrokkenen af tegen het belang dat is gemoeid met de openbaarmaking van het fragment. Daarnaast weegt de omroep mee in welke context de aanvrager het fragment wil gebruiken. </w:t>
      </w:r>
    </w:p>
    <w:p w:rsidR="00BF4EA2" w:rsidP="00BF4EA2" w:rsidRDefault="00BF4EA2" w14:paraId="6DB36E03" w14:textId="77777777">
      <w:pPr>
        <w:pStyle w:val="standaard-tekst"/>
      </w:pPr>
    </w:p>
    <w:p w:rsidR="00BF4EA2" w:rsidP="00BF4EA2" w:rsidRDefault="00BF4EA2" w14:paraId="17904840" w14:textId="77777777">
      <w:pPr>
        <w:pStyle w:val="standaard-tekst"/>
      </w:pPr>
      <w:r w:rsidRPr="009B398B">
        <w:t>Omroepen beoordelen de verstrekking van fragmenten altijd per geval. BNNVARA geeft aan dat het fragment waar u naar verwijst destijds is geblokkeerd omdat het na de dood van Pim Fortuyn in 2002 een onbedoelde context en lading kreeg. Hierdoor kwamen de belangen en de veiligheid van de directbetrokkenen in het geding. Om deze reden is destijds besloten om het fragment te blokkeren en dat is zo gebleven. BNNVARA heeft naar aanleiding van persvragen over het fragment opnieuw naar de blokkade op de licentie gekeken en ziet hierin aanleiding om deze te heroverwegen. Reden hiervoor is de veranderde context waardoor de voornoemde redenen voor de blokkade niet meer van toepassing zijn. Zoals eerder aangegeven is er in de afgelopen jaren meerdere keren een licentie verstrekt voor het hergebruik van dit fragment.</w:t>
      </w:r>
    </w:p>
    <w:p w:rsidR="00BF4EA2" w:rsidP="00BF4EA2" w:rsidRDefault="00BF4EA2" w14:paraId="15308D1A" w14:textId="77777777">
      <w:pPr>
        <w:pStyle w:val="standaard-tekst"/>
      </w:pPr>
    </w:p>
    <w:p w:rsidR="00BF4EA2" w:rsidP="00BF4EA2" w:rsidRDefault="00BF4EA2" w14:paraId="02A1EDB9" w14:textId="77777777">
      <w:pPr>
        <w:pStyle w:val="standaard-tekst"/>
      </w:pPr>
      <w:r>
        <w:t>Het is belangrijk om te benoemen dat ook in het geval van een blokkering het materiaal nog steeds te bekijken is in het archief van Beeld &amp; Geluid. Het betekent dus niet dat het materiaal helemaal niet meer toegankelijk is.</w:t>
      </w:r>
    </w:p>
    <w:p w:rsidR="00BF4EA2" w:rsidP="00BF4EA2" w:rsidRDefault="00BF4EA2" w14:paraId="19298C6E" w14:textId="77777777">
      <w:pPr>
        <w:pStyle w:val="standaard-tekst"/>
      </w:pPr>
    </w:p>
    <w:p w:rsidR="00BF4EA2" w:rsidP="00BF4EA2" w:rsidRDefault="00BF4EA2" w14:paraId="69FD109B" w14:textId="77777777">
      <w:pPr>
        <w:pStyle w:val="standaard-tekst"/>
      </w:pPr>
      <w:r>
        <w:t>Vraag 5</w:t>
      </w:r>
    </w:p>
    <w:p w:rsidR="00BF4EA2" w:rsidP="00BF4EA2" w:rsidRDefault="00BF4EA2" w14:paraId="2C730771" w14:textId="77777777">
      <w:pPr>
        <w:pStyle w:val="standaard-tekst"/>
      </w:pPr>
      <w:r w:rsidRPr="008721AD">
        <w:t>Is het waar dat het hierbij (mede)</w:t>
      </w:r>
      <w:r>
        <w:t xml:space="preserve"> </w:t>
      </w:r>
      <w:r w:rsidRPr="008721AD">
        <w:t>gaat om fragmenten met aantoonbare historische en politieke betekenis, waaronder interviews en debatmomenten uit de periode rond de opkomst van Pim Fortuyn?</w:t>
      </w:r>
      <w:r>
        <w:t xml:space="preserve"> </w:t>
      </w:r>
    </w:p>
    <w:p w:rsidR="00BF4EA2" w:rsidP="00BF4EA2" w:rsidRDefault="00BF4EA2" w14:paraId="53F13A90" w14:textId="77777777">
      <w:pPr>
        <w:pStyle w:val="standaard-tekst"/>
      </w:pPr>
    </w:p>
    <w:p w:rsidR="00BF4EA2" w:rsidP="00BF4EA2" w:rsidRDefault="00BF4EA2" w14:paraId="68608F36" w14:textId="77777777">
      <w:pPr>
        <w:pStyle w:val="standaard-tekst"/>
      </w:pPr>
      <w:r>
        <w:t>Antwoord 5</w:t>
      </w:r>
    </w:p>
    <w:p w:rsidR="00BF4EA2" w:rsidP="00BF4EA2" w:rsidRDefault="00BF4EA2" w14:paraId="5B62EFD8" w14:textId="77777777">
      <w:pPr>
        <w:pStyle w:val="standaard-tekst"/>
      </w:pPr>
      <w:r>
        <w:t>Beeld &amp; Geluid geeft aan zelf niet te beoordelen of fragmenten een aantoonbare historische of politieke betekenis hebben. Deze kwalificaties worden niet vastgelegd in de metadata. Hiermee sluit ik niet uit dat het type fragmenten waarnaar u verwijst onderdeel uit kan maken van een programma dat de status ‘geblokkeerd’ heeft. Om vast te stellen in welke gevallen dit speelt, zal uitgebreider onderzoek nodig zijn.</w:t>
      </w:r>
    </w:p>
    <w:p w:rsidR="00BF4EA2" w:rsidP="00BF4EA2" w:rsidRDefault="00BF4EA2" w14:paraId="7D981A84" w14:textId="77777777">
      <w:pPr>
        <w:pStyle w:val="standaard-tekst"/>
      </w:pPr>
      <w:r>
        <w:br/>
        <w:t xml:space="preserve">Volgens Beeld &amp; Geluid heeft een programma soms als geheel de status ‘geblokkeerd’, terwijl de blokkade slechts betrekking heeft op één onderdeel van dat programma. Denk aan een uitzending van het programma </w:t>
      </w:r>
      <w:r w:rsidRPr="00C651C5">
        <w:rPr>
          <w:i/>
          <w:iCs/>
        </w:rPr>
        <w:t>NOVA</w:t>
      </w:r>
      <w:r>
        <w:t xml:space="preserve"> uit 2002, waarin een item van Fortuyn te zien was, maar die is geblokkeerd vanwege een ander item over de </w:t>
      </w:r>
      <w:proofErr w:type="spellStart"/>
      <w:r>
        <w:t>Puttense</w:t>
      </w:r>
      <w:proofErr w:type="spellEnd"/>
      <w:r>
        <w:t xml:space="preserve"> moordzaak. Deze blokkade verschijnt in de zoekresultaten in DAAN wanneer op de naam Fortuyn wordt gezocht. </w:t>
      </w:r>
    </w:p>
    <w:p w:rsidR="00BF4EA2" w:rsidP="00BF4EA2" w:rsidRDefault="00BF4EA2" w14:paraId="4F3E2D1E" w14:textId="77777777">
      <w:pPr>
        <w:pStyle w:val="standaard-tekst"/>
      </w:pPr>
    </w:p>
    <w:p w:rsidRPr="001F2AD3" w:rsidR="00BF4EA2" w:rsidP="00BF4EA2" w:rsidRDefault="00BF4EA2" w14:paraId="1F55B8C8" w14:textId="77777777">
      <w:pPr>
        <w:shd w:val="clear" w:color="auto" w:fill="FFFFFF"/>
        <w:spacing w:line="270" w:lineRule="auto"/>
        <w:rPr>
          <w:szCs w:val="18"/>
        </w:rPr>
      </w:pPr>
      <w:r>
        <w:rPr>
          <w:szCs w:val="18"/>
        </w:rPr>
        <w:t>Dit laat onverlet dat voor verschillende programma’s met deze status in de loop van de jaren een licentie is verstrekt voor hergebruik, net zoals voor het fragment waarnaar werd verwezen in de uitzending van ‘Nieuws van de dag’.</w:t>
      </w:r>
    </w:p>
    <w:p w:rsidR="00BF4EA2" w:rsidP="00BF4EA2" w:rsidRDefault="00BF4EA2" w14:paraId="369EA52D" w14:textId="77777777">
      <w:pPr>
        <w:pStyle w:val="standaard-tekst"/>
      </w:pPr>
      <w:r>
        <w:t xml:space="preserve">Vraag 6 </w:t>
      </w:r>
    </w:p>
    <w:p w:rsidR="00BF4EA2" w:rsidP="00BF4EA2" w:rsidRDefault="00BF4EA2" w14:paraId="7F3384FD" w14:textId="77777777">
      <w:pPr>
        <w:pStyle w:val="standaard-tekst"/>
      </w:pPr>
      <w:r w:rsidRPr="008721AD">
        <w:t>Met welke reden of redenen zijn deze fragmenten geblokkeerd, en op basis van welk juridisch, beleidsmatig of contractueel kader is deze beslissing genomen?</w:t>
      </w:r>
    </w:p>
    <w:p w:rsidR="00BF4EA2" w:rsidP="00BF4EA2" w:rsidRDefault="00BF4EA2" w14:paraId="7681CF59" w14:textId="77777777">
      <w:pPr>
        <w:pStyle w:val="standaard-tekst"/>
      </w:pPr>
    </w:p>
    <w:p w:rsidR="00BF4EA2" w:rsidP="00BF4EA2" w:rsidRDefault="00BF4EA2" w14:paraId="6CFC89D5" w14:textId="77777777">
      <w:pPr>
        <w:pStyle w:val="standaard-tekst"/>
      </w:pPr>
      <w:r>
        <w:t>Antwoord 6</w:t>
      </w:r>
    </w:p>
    <w:p w:rsidR="00BF4EA2" w:rsidP="00BF4EA2" w:rsidRDefault="00BF4EA2" w14:paraId="2F409E00" w14:textId="77777777">
      <w:pPr>
        <w:pStyle w:val="standaard-tekst"/>
      </w:pPr>
      <w:r>
        <w:lastRenderedPageBreak/>
        <w:t>Zie het antwoord op vraag 4.</w:t>
      </w:r>
    </w:p>
    <w:p w:rsidR="00BF4EA2" w:rsidP="00BF4EA2" w:rsidRDefault="00BF4EA2" w14:paraId="5CFA35F2" w14:textId="77777777">
      <w:pPr>
        <w:pStyle w:val="standaard-tekst"/>
      </w:pPr>
    </w:p>
    <w:p w:rsidR="00BF4EA2" w:rsidP="00BF4EA2" w:rsidRDefault="00BF4EA2" w14:paraId="05F47DDA" w14:textId="77777777">
      <w:pPr>
        <w:pStyle w:val="standaard-tekst"/>
        <w:rPr>
          <w:color w:val="000000" w:themeColor="text1"/>
        </w:rPr>
      </w:pPr>
    </w:p>
    <w:p w:rsidRPr="00661510" w:rsidR="00BF4EA2" w:rsidP="00BF4EA2" w:rsidRDefault="00BF4EA2" w14:paraId="0F8CCE1E" w14:textId="77777777">
      <w:pPr>
        <w:pStyle w:val="standaard-tekst"/>
      </w:pPr>
      <w:r w:rsidRPr="006F1B8D">
        <w:rPr>
          <w:color w:val="000000" w:themeColor="text1"/>
        </w:rPr>
        <w:t xml:space="preserve">Vraag 7 </w:t>
      </w:r>
    </w:p>
    <w:p w:rsidRPr="006758C8" w:rsidR="00BF4EA2" w:rsidP="00BF4EA2" w:rsidRDefault="00BF4EA2" w14:paraId="27CC1809" w14:textId="77777777">
      <w:pPr>
        <w:rPr>
          <w:szCs w:val="18"/>
        </w:rPr>
      </w:pPr>
      <w:r w:rsidRPr="006F1B8D">
        <w:rPr>
          <w:szCs w:val="18"/>
        </w:rPr>
        <w:t>Zijn er naast de in de uitzending genoemde fragmenten nog meer archiefbeelden van Pim Fortuyn die (gedeeltelijk) zijn geblokkeerd, en zo ja, kunt u aangeven om hoeveel fragmenten het gaat en op welke gronden deze zijn geblokkeerd?</w:t>
      </w:r>
    </w:p>
    <w:p w:rsidR="00BF4EA2" w:rsidP="00BF4EA2" w:rsidRDefault="00BF4EA2" w14:paraId="5BC2E184" w14:textId="77777777">
      <w:pPr>
        <w:pStyle w:val="standaard-tekst"/>
        <w:rPr>
          <w:color w:val="000000" w:themeColor="text1"/>
        </w:rPr>
      </w:pPr>
      <w:r>
        <w:rPr>
          <w:color w:val="000000" w:themeColor="text1"/>
        </w:rPr>
        <w:t>Antwoord 7</w:t>
      </w:r>
    </w:p>
    <w:p w:rsidR="00BF4EA2" w:rsidP="00BF4EA2" w:rsidRDefault="00BF4EA2" w14:paraId="5E527365" w14:textId="77777777">
      <w:pPr>
        <w:pStyle w:val="standaard-tekst"/>
        <w:rPr>
          <w:color w:val="000000" w:themeColor="text1"/>
        </w:rPr>
      </w:pPr>
      <w:r>
        <w:rPr>
          <w:color w:val="000000" w:themeColor="text1"/>
        </w:rPr>
        <w:t xml:space="preserve">Zie het antwoord op vraag 5. </w:t>
      </w:r>
    </w:p>
    <w:p w:rsidR="00BF4EA2" w:rsidP="00BF4EA2" w:rsidRDefault="00BF4EA2" w14:paraId="1C21DFDB" w14:textId="77777777">
      <w:pPr>
        <w:pStyle w:val="standaard-tekst"/>
        <w:rPr>
          <w:color w:val="000000" w:themeColor="text1"/>
        </w:rPr>
      </w:pPr>
    </w:p>
    <w:p w:rsidRPr="006758C8" w:rsidR="00BF4EA2" w:rsidP="00BF4EA2" w:rsidRDefault="00BF4EA2" w14:paraId="5A959931" w14:textId="77777777">
      <w:pPr>
        <w:pStyle w:val="standaard-tekst"/>
        <w:rPr>
          <w:color w:val="000000" w:themeColor="text1"/>
        </w:rPr>
      </w:pPr>
      <w:r w:rsidRPr="006758C8">
        <w:rPr>
          <w:color w:val="000000" w:themeColor="text1"/>
        </w:rPr>
        <w:t>Vraag 8</w:t>
      </w:r>
    </w:p>
    <w:p w:rsidR="00BF4EA2" w:rsidP="00BF4EA2" w:rsidRDefault="00BF4EA2" w14:paraId="3822D554" w14:textId="77777777">
      <w:pPr>
        <w:pStyle w:val="standaard-tekst"/>
      </w:pPr>
      <w:r w:rsidRPr="008721AD">
        <w:t>Klopt het dat betrokkenen die in deze fragmenten voorkomen, via een systeem kunnen aangeven dat zij niet wensen dat bepaalde beelden opnieuw worden uitgezonden?</w:t>
      </w:r>
    </w:p>
    <w:p w:rsidRPr="009B398B" w:rsidR="00BF4EA2" w:rsidP="00BF4EA2" w:rsidRDefault="00BF4EA2" w14:paraId="2B5EB9E7" w14:textId="77777777">
      <w:pPr>
        <w:pStyle w:val="standaard-tekst"/>
        <w:rPr>
          <w:color w:val="000000" w:themeColor="text1"/>
        </w:rPr>
      </w:pPr>
      <w:r>
        <w:rPr>
          <w:color w:val="FF0000"/>
        </w:rPr>
        <w:br/>
      </w:r>
      <w:r w:rsidRPr="009B398B">
        <w:rPr>
          <w:color w:val="000000" w:themeColor="text1"/>
        </w:rPr>
        <w:t xml:space="preserve">Antwoord 8 </w:t>
      </w:r>
    </w:p>
    <w:p w:rsidR="00BF4EA2" w:rsidP="00BF4EA2" w:rsidRDefault="00BF4EA2" w14:paraId="6C0EAA35" w14:textId="77777777">
      <w:pPr>
        <w:pStyle w:val="standaard-tekst"/>
        <w:rPr>
          <w:color w:val="000000" w:themeColor="text1"/>
        </w:rPr>
      </w:pPr>
      <w:r w:rsidRPr="009B398B">
        <w:rPr>
          <w:color w:val="000000" w:themeColor="text1"/>
        </w:rPr>
        <w:t>Zie het antwoord op vraag 4.</w:t>
      </w:r>
      <w:r>
        <w:rPr>
          <w:color w:val="000000" w:themeColor="text1"/>
        </w:rPr>
        <w:t xml:space="preserve"> </w:t>
      </w:r>
    </w:p>
    <w:p w:rsidR="00BF4EA2" w:rsidP="00BF4EA2" w:rsidRDefault="00BF4EA2" w14:paraId="09A4A48D" w14:textId="77777777">
      <w:pPr>
        <w:pStyle w:val="standaard-tekst"/>
        <w:rPr>
          <w:color w:val="FF0000"/>
        </w:rPr>
      </w:pPr>
    </w:p>
    <w:p w:rsidR="00BF4EA2" w:rsidP="00BF4EA2" w:rsidRDefault="00BF4EA2" w14:paraId="0C495AEA" w14:textId="77777777">
      <w:pPr>
        <w:pStyle w:val="standaard-tekst"/>
      </w:pPr>
      <w:r>
        <w:t>Vraag 9</w:t>
      </w:r>
    </w:p>
    <w:p w:rsidR="00BF4EA2" w:rsidP="00BF4EA2" w:rsidRDefault="00BF4EA2" w14:paraId="7531847E" w14:textId="77777777">
      <w:pPr>
        <w:pStyle w:val="standaard-tekst"/>
      </w:pPr>
      <w:r w:rsidRPr="008721AD">
        <w:t>Indien de publieke omroep verantwoordelijk is voor het blokkeren van deze archieffragmenten, acht u deze handelswijze verenigbaar met de publieke taak van de publieke omroep om de Nederlandse politieke en maatschappelijke geschiedenis toegankelijk en inzichtelijk te maken?</w:t>
      </w:r>
    </w:p>
    <w:p w:rsidR="00BF4EA2" w:rsidP="00BF4EA2" w:rsidRDefault="00BF4EA2" w14:paraId="07B4CC8A" w14:textId="77777777">
      <w:pPr>
        <w:pStyle w:val="standaard-tekst"/>
      </w:pPr>
    </w:p>
    <w:p w:rsidR="00BF4EA2" w:rsidP="00BF4EA2" w:rsidRDefault="00BF4EA2" w14:paraId="3E1779DD" w14:textId="77777777">
      <w:pPr>
        <w:pStyle w:val="standaard-tekst"/>
      </w:pPr>
      <w:r>
        <w:t xml:space="preserve">Antwoord 9 </w:t>
      </w:r>
    </w:p>
    <w:p w:rsidR="00BF4EA2" w:rsidP="00BF4EA2" w:rsidRDefault="00BF4EA2" w14:paraId="25AAE1D0" w14:textId="77777777">
      <w:pPr>
        <w:pStyle w:val="standaard-tekst"/>
      </w:pPr>
      <w:r>
        <w:t xml:space="preserve">Zoals ik onder antwoord 4 heb aangegeven, onderschrijf ik het uitgangspunt van de omroepen om vanuit hun publieke taak materiaal waarvan zij rechthebbende zijn, zoveel mogelijk beschikbaar te stellen. </w:t>
      </w:r>
      <w:r w:rsidRPr="00914EA2">
        <w:t>Daarom vind ik het goed dat omroepen een zorgvuldige afweging maken voordat ze bepalen of een fragment geblokkeerd moet worden</w:t>
      </w:r>
      <w:r>
        <w:t xml:space="preserve">. </w:t>
      </w:r>
    </w:p>
    <w:p w:rsidR="00BF4EA2" w:rsidP="00BF4EA2" w:rsidRDefault="00BF4EA2" w14:paraId="27A5A9D4" w14:textId="77777777">
      <w:pPr>
        <w:pStyle w:val="standaard-tekst"/>
      </w:pPr>
    </w:p>
    <w:p w:rsidR="00BF4EA2" w:rsidP="00BF4EA2" w:rsidRDefault="00BF4EA2" w14:paraId="1970E583" w14:textId="77777777">
      <w:pPr>
        <w:pStyle w:val="standaard-tekst"/>
      </w:pPr>
      <w:r w:rsidRPr="00914EA2">
        <w:t>Veel</w:t>
      </w:r>
      <w:r>
        <w:t xml:space="preserve"> licenties voor</w:t>
      </w:r>
      <w:r w:rsidRPr="00914EA2">
        <w:t xml:space="preserve"> archiefmateriaal, waaronder dat van Fortuyn, word</w:t>
      </w:r>
      <w:r>
        <w:t>en</w:t>
      </w:r>
      <w:r w:rsidRPr="00914EA2">
        <w:t xml:space="preserve"> </w:t>
      </w:r>
      <w:r>
        <w:t xml:space="preserve">dan ook </w:t>
      </w:r>
      <w:r w:rsidRPr="00914EA2">
        <w:t xml:space="preserve">regelmatig </w:t>
      </w:r>
      <w:r>
        <w:t>verstrekt</w:t>
      </w:r>
      <w:r w:rsidRPr="00914EA2">
        <w:t>.</w:t>
      </w:r>
      <w:r w:rsidRPr="00B80E45">
        <w:t xml:space="preserve"> </w:t>
      </w:r>
      <w:r>
        <w:t xml:space="preserve">Beeld &amp; Geluid verzoekt de omroepen daarnaast om periodiek te controleren of een blokkade nog relevant is. </w:t>
      </w:r>
    </w:p>
    <w:p w:rsidR="00BF4EA2" w:rsidP="00BF4EA2" w:rsidRDefault="00BF4EA2" w14:paraId="1B218E9C" w14:textId="77777777">
      <w:pPr>
        <w:pStyle w:val="standaard-tekst"/>
      </w:pPr>
    </w:p>
    <w:p w:rsidR="00BF4EA2" w:rsidP="00BF4EA2" w:rsidRDefault="00BF4EA2" w14:paraId="7168BD1A" w14:textId="77777777">
      <w:pPr>
        <w:pStyle w:val="standaard-tekst"/>
      </w:pPr>
      <w:r>
        <w:t>Vraag 10</w:t>
      </w:r>
    </w:p>
    <w:p w:rsidR="00BF4EA2" w:rsidP="00BF4EA2" w:rsidRDefault="00BF4EA2" w14:paraId="5A2B84C1" w14:textId="77777777">
      <w:pPr>
        <w:pStyle w:val="standaard-tekst"/>
      </w:pPr>
      <w:r w:rsidRPr="008721AD">
        <w:t>Deelt u de mening dat historisch</w:t>
      </w:r>
      <w:r w:rsidRPr="008721AD">
        <w:rPr>
          <w:rFonts w:ascii="Cambria Math" w:hAnsi="Cambria Math" w:cs="Cambria Math"/>
        </w:rPr>
        <w:t>‑</w:t>
      </w:r>
      <w:r w:rsidRPr="008721AD">
        <w:t>politieke archieffragmenten die met publieke middelen zijn vervaardigd of beheerd, in beginsel vrij beschikbaar moeten zijn voor journalistieke en maatschappelijke duiding?</w:t>
      </w:r>
      <w:r>
        <w:t xml:space="preserve"> </w:t>
      </w:r>
    </w:p>
    <w:p w:rsidR="00BF4EA2" w:rsidP="00BF4EA2" w:rsidRDefault="00BF4EA2" w14:paraId="5290D91F" w14:textId="77777777">
      <w:pPr>
        <w:pStyle w:val="standaard-tekst"/>
      </w:pPr>
    </w:p>
    <w:p w:rsidR="00BF4EA2" w:rsidP="00BF4EA2" w:rsidRDefault="00BF4EA2" w14:paraId="19E66184" w14:textId="77777777">
      <w:pPr>
        <w:pStyle w:val="standaard-tekst"/>
      </w:pPr>
      <w:r>
        <w:t>Antwoord 10</w:t>
      </w:r>
    </w:p>
    <w:p w:rsidR="00BF4EA2" w:rsidP="00BF4EA2" w:rsidRDefault="00BF4EA2" w14:paraId="3637C3F8" w14:textId="77777777">
      <w:pPr>
        <w:pStyle w:val="standaard-tekst"/>
      </w:pPr>
      <w:r>
        <w:t xml:space="preserve">Ja. Audiovisueel archiefmateriaal draagt bij aan de beleving van historische momenten. Het geeft inzage in een tijdsbeeld en kan bijdragen aan historisch inzicht en het begrip van complexe hedendaagse vraagstukken. Daarom is het goed dat een breed publiek kennis kan nemen van archiefmateriaal. Tegelijkertijd zijn er gronden waarop het hergebruik van materiaal beperkt kan worden. </w:t>
      </w:r>
    </w:p>
    <w:p w:rsidR="00BF4EA2" w:rsidP="00BF4EA2" w:rsidRDefault="00BF4EA2" w14:paraId="1465D1B8" w14:textId="77777777">
      <w:pPr>
        <w:pStyle w:val="standaard-tekst"/>
      </w:pPr>
    </w:p>
    <w:p w:rsidR="00BF4EA2" w:rsidP="00BF4EA2" w:rsidRDefault="00BF4EA2" w14:paraId="212B4468" w14:textId="77777777">
      <w:pPr>
        <w:pStyle w:val="standaard-tekst"/>
      </w:pPr>
      <w:r>
        <w:t>Vraag 11</w:t>
      </w:r>
    </w:p>
    <w:p w:rsidR="00BF4EA2" w:rsidP="00BF4EA2" w:rsidRDefault="00BF4EA2" w14:paraId="13EC04FA" w14:textId="77777777">
      <w:pPr>
        <w:pStyle w:val="standaard-tekst"/>
      </w:pPr>
      <w:r w:rsidRPr="008721AD">
        <w:t>Deelt u de mening dat het structureel blokkeren van dergelijke fragmenten neerkomt op het beperken van het zicht op de Nederlandse politieke geschiedenis?</w:t>
      </w:r>
    </w:p>
    <w:p w:rsidR="00BF4EA2" w:rsidP="00BF4EA2" w:rsidRDefault="00BF4EA2" w14:paraId="6087B154" w14:textId="77777777">
      <w:pPr>
        <w:pStyle w:val="standaard-tekst"/>
      </w:pPr>
    </w:p>
    <w:p w:rsidR="00BF4EA2" w:rsidP="00BF4EA2" w:rsidRDefault="00BF4EA2" w14:paraId="50AABA6F" w14:textId="77777777">
      <w:pPr>
        <w:pStyle w:val="standaard-tekst"/>
      </w:pPr>
      <w:r>
        <w:t>Antwoord 11</w:t>
      </w:r>
    </w:p>
    <w:p w:rsidR="00BF4EA2" w:rsidP="00BF4EA2" w:rsidRDefault="00BF4EA2" w14:paraId="40BF02C6" w14:textId="77777777">
      <w:pPr>
        <w:pStyle w:val="standaard-tekst"/>
      </w:pPr>
      <w:r>
        <w:t xml:space="preserve">Nee. Op dit moment is er mijns inziens geen sprake van het ‘structureel’ blokkeren van archiefmateriaal. Omroepen gaan slechts na een zorgvuldige afweging over tot het blokkeren van materiaal. Ik vind het goed dat omroepen hier terughoudend mee omgaan, vanwege de maatschappelijke waarde die het materiaal heeft. Dat neemt niet weg dat omroepen soms genoodzaakt zijn om een afweging te maken tussen het </w:t>
      </w:r>
      <w:r w:rsidRPr="00914EA2">
        <w:t>belang van het hergebruik</w:t>
      </w:r>
      <w:r>
        <w:t xml:space="preserve"> en overige relevante omstandigheden,</w:t>
      </w:r>
      <w:r w:rsidRPr="00914EA2">
        <w:t xml:space="preserve"> zoals </w:t>
      </w:r>
      <w:r>
        <w:t xml:space="preserve">het belang </w:t>
      </w:r>
      <w:r w:rsidRPr="00914EA2">
        <w:t xml:space="preserve">van de </w:t>
      </w:r>
      <w:r>
        <w:t>betrokkenen</w:t>
      </w:r>
      <w:r w:rsidRPr="00914EA2">
        <w:t>.</w:t>
      </w:r>
      <w:r>
        <w:t xml:space="preserve"> </w:t>
      </w:r>
    </w:p>
    <w:p w:rsidR="00BF4EA2" w:rsidP="00BF4EA2" w:rsidRDefault="00BF4EA2" w14:paraId="7ADA4695" w14:textId="77777777">
      <w:pPr>
        <w:pStyle w:val="standaard-tekst"/>
      </w:pPr>
      <w:r>
        <w:br/>
        <w:t xml:space="preserve">Zoals ik onder antwoord 5 heb aangegeven, constateert Beeld &amp; Geluid dat omroepen ook voor programma’s die een blokkade bevatten, licenties geven voor hergebruik. </w:t>
      </w:r>
    </w:p>
    <w:p w:rsidR="00BF4EA2" w:rsidP="00BF4EA2" w:rsidRDefault="00BF4EA2" w14:paraId="22D2CE79" w14:textId="77777777">
      <w:pPr>
        <w:pStyle w:val="standaard-tekst"/>
      </w:pPr>
    </w:p>
    <w:p w:rsidR="00BF4EA2" w:rsidP="00BF4EA2" w:rsidRDefault="00BF4EA2" w14:paraId="0C47B3AE" w14:textId="77777777">
      <w:pPr>
        <w:pStyle w:val="standaard-tekst"/>
      </w:pPr>
      <w:r>
        <w:t>Vraag 12</w:t>
      </w:r>
    </w:p>
    <w:p w:rsidR="00BF4EA2" w:rsidP="00BF4EA2" w:rsidRDefault="00BF4EA2" w14:paraId="35C4C4C5" w14:textId="77777777">
      <w:pPr>
        <w:pStyle w:val="standaard-tekst"/>
      </w:pPr>
      <w:r w:rsidRPr="008721AD">
        <w:t>Kunt u toezeggen dat u zich actief zal inzetten om ervoor te zorgen dat archieffragmenten van Pim Fortuyn met historische en politieke betekenis weer zonder belemmeringen kunnen worden uitgezonden? Zo niet, waarom niet?</w:t>
      </w:r>
    </w:p>
    <w:p w:rsidR="00BF4EA2" w:rsidP="00BF4EA2" w:rsidRDefault="00BF4EA2" w14:paraId="58BD99FF" w14:textId="77777777">
      <w:pPr>
        <w:pStyle w:val="standaard-tekst"/>
      </w:pPr>
    </w:p>
    <w:p w:rsidR="00BF4EA2" w:rsidP="00BF4EA2" w:rsidRDefault="00BF4EA2" w14:paraId="7CC9C312" w14:textId="77777777">
      <w:pPr>
        <w:pStyle w:val="standaard-tekst"/>
      </w:pPr>
      <w:r>
        <w:t>Antwoord 12</w:t>
      </w:r>
    </w:p>
    <w:p w:rsidRPr="0076566E" w:rsidR="00BF4EA2" w:rsidP="00BF4EA2" w:rsidRDefault="00BF4EA2" w14:paraId="634D77E8" w14:textId="77777777">
      <w:pPr>
        <w:pStyle w:val="standaard-tekst"/>
        <w:rPr>
          <w:color w:val="FF0000"/>
        </w:rPr>
      </w:pPr>
      <w:r>
        <w:rPr>
          <w:color w:val="000000" w:themeColor="text1"/>
        </w:rPr>
        <w:t xml:space="preserve">Nee. </w:t>
      </w:r>
      <w:r>
        <w:t>Beeld &amp; Geluid</w:t>
      </w:r>
      <w:r w:rsidRPr="006758C8">
        <w:t xml:space="preserve"> geeft aan dat er in algemene zin licenties worden verstrekt voor het hergebruik van archiefmateriaal </w:t>
      </w:r>
      <w:r>
        <w:t>van</w:t>
      </w:r>
      <w:r w:rsidRPr="006758C8">
        <w:t xml:space="preserve"> Fortuyn.</w:t>
      </w:r>
      <w:r>
        <w:t xml:space="preserve"> Bovendien is ook voor het desbetreffende fragment uit het nieuwsbericht meerdere malen een licentie verstrekt voor hergebruik. </w:t>
      </w:r>
      <w:r w:rsidRPr="006758C8">
        <w:t>Daarnaast zetten omroepen zich in om zoveel mogelijk materiaal beschikbaar te maken. Het blijft uiteindelijk aan de rechthebbende om een afweging te maken rondom het verstrekken van licenties.</w:t>
      </w:r>
      <w:r>
        <w:t xml:space="preserve"> </w:t>
      </w:r>
    </w:p>
    <w:p w:rsidRPr="0076566E" w:rsidR="00BF4EA2" w:rsidP="00BF4EA2" w:rsidRDefault="00BF4EA2" w14:paraId="2DFDEE8D" w14:textId="77777777">
      <w:pPr>
        <w:pStyle w:val="standaard-tekst"/>
        <w:rPr>
          <w:color w:val="FF0000"/>
        </w:rPr>
      </w:pPr>
    </w:p>
    <w:p w:rsidR="00BF4EA2" w:rsidP="00BF4EA2" w:rsidRDefault="00BF4EA2" w14:paraId="01B566F3" w14:textId="77777777">
      <w:pPr>
        <w:pStyle w:val="standaard-tekst"/>
        <w:rPr>
          <w:color w:val="FF0000"/>
        </w:rPr>
      </w:pPr>
    </w:p>
    <w:p w:rsidR="00BF4EA2" w:rsidP="00BF4EA2" w:rsidRDefault="00BF4EA2" w14:paraId="273B35F2" w14:textId="77777777">
      <w:pPr>
        <w:pStyle w:val="standaard-tekst"/>
        <w:rPr>
          <w:color w:val="FF0000"/>
        </w:rPr>
      </w:pPr>
    </w:p>
    <w:p w:rsidR="00BF4EA2" w:rsidP="00BF4EA2" w:rsidRDefault="00BF4EA2" w14:paraId="25914B33" w14:textId="77777777">
      <w:pPr>
        <w:pStyle w:val="standaard-tekst"/>
      </w:pPr>
    </w:p>
    <w:p w:rsidR="00BF4EA2" w:rsidP="00BF4EA2" w:rsidRDefault="00BF4EA2" w14:paraId="51FEBC8B" w14:textId="77777777">
      <w:pPr>
        <w:pStyle w:val="standaard-tekst"/>
      </w:pPr>
    </w:p>
    <w:p w:rsidR="002C3023" w:rsidRDefault="002C3023" w14:paraId="3493F23E" w14:textId="77777777"/>
    <w:sectPr w:rsidR="002C3023" w:rsidSect="00BF4EA2">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D375A" w14:textId="77777777" w:rsidR="002924DD" w:rsidRDefault="002924DD" w:rsidP="00BF4EA2">
      <w:pPr>
        <w:spacing w:after="0" w:line="240" w:lineRule="auto"/>
      </w:pPr>
      <w:r>
        <w:separator/>
      </w:r>
    </w:p>
  </w:endnote>
  <w:endnote w:type="continuationSeparator" w:id="0">
    <w:p w14:paraId="06416506" w14:textId="77777777" w:rsidR="002924DD" w:rsidRDefault="002924DD" w:rsidP="00BF4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0F79" w14:textId="77777777" w:rsidR="00BF4EA2" w:rsidRPr="00BF4EA2" w:rsidRDefault="00BF4EA2" w:rsidP="00BF4E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2729" w14:textId="77777777" w:rsidR="00BF4EA2" w:rsidRPr="00BF4EA2" w:rsidRDefault="00BF4EA2" w:rsidP="00BF4E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A28F" w14:textId="77777777" w:rsidR="00BF4EA2" w:rsidRPr="00BF4EA2" w:rsidRDefault="00BF4EA2" w:rsidP="00BF4E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B31C" w14:textId="77777777" w:rsidR="002924DD" w:rsidRDefault="002924DD" w:rsidP="00BF4EA2">
      <w:pPr>
        <w:spacing w:after="0" w:line="240" w:lineRule="auto"/>
      </w:pPr>
      <w:r>
        <w:separator/>
      </w:r>
    </w:p>
  </w:footnote>
  <w:footnote w:type="continuationSeparator" w:id="0">
    <w:p w14:paraId="0E92C656" w14:textId="77777777" w:rsidR="002924DD" w:rsidRDefault="002924DD" w:rsidP="00BF4EA2">
      <w:pPr>
        <w:spacing w:after="0" w:line="240" w:lineRule="auto"/>
      </w:pPr>
      <w:r>
        <w:continuationSeparator/>
      </w:r>
    </w:p>
  </w:footnote>
  <w:footnote w:id="1">
    <w:p w14:paraId="16E52065" w14:textId="77777777" w:rsidR="00BF4EA2" w:rsidRDefault="00BF4EA2" w:rsidP="00BF4EA2">
      <w:pPr>
        <w:pStyle w:val="Voetnoottekst"/>
      </w:pPr>
      <w:r>
        <w:rPr>
          <w:rStyle w:val="Voetnootmarkering"/>
        </w:rPr>
        <w:footnoteRef/>
      </w:r>
      <w:r>
        <w:t xml:space="preserve"> DAAN staat voor Digitaal Audiovisueel Archief Nederland en is een systeem waarin onder andere audiovisueel materiaal, foto’s en digitale gidsen wordt voorzien van metadata, opgeslagen, beheerd en ontsloten.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473C" w14:textId="77777777" w:rsidR="00BF4EA2" w:rsidRPr="00BF4EA2" w:rsidRDefault="00BF4EA2" w:rsidP="00BF4E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7C7E" w14:textId="77777777" w:rsidR="00BF4EA2" w:rsidRPr="00BF4EA2" w:rsidRDefault="00BF4EA2" w:rsidP="00BF4E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FEF6" w14:textId="77777777" w:rsidR="00BF4EA2" w:rsidRPr="00BF4EA2" w:rsidRDefault="00BF4EA2" w:rsidP="00BF4E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A2"/>
    <w:rsid w:val="00152297"/>
    <w:rsid w:val="002924DD"/>
    <w:rsid w:val="002C3023"/>
    <w:rsid w:val="00BF4EA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3F463"/>
  <w15:chartTrackingRefBased/>
  <w15:docId w15:val="{D0F0062B-AD81-407E-96EB-D0F493A5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4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4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4E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4E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4E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4E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4E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4E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4E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4E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4E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4E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4E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4E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4E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4E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4E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4EA2"/>
    <w:rPr>
      <w:rFonts w:eastAsiaTheme="majorEastAsia" w:cstheme="majorBidi"/>
      <w:color w:val="272727" w:themeColor="text1" w:themeTint="D8"/>
    </w:rPr>
  </w:style>
  <w:style w:type="paragraph" w:styleId="Titel">
    <w:name w:val="Title"/>
    <w:basedOn w:val="Standaard"/>
    <w:next w:val="Standaard"/>
    <w:link w:val="TitelChar"/>
    <w:uiPriority w:val="10"/>
    <w:qFormat/>
    <w:rsid w:val="00BF4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4E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4E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4E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4E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4EA2"/>
    <w:rPr>
      <w:i/>
      <w:iCs/>
      <w:color w:val="404040" w:themeColor="text1" w:themeTint="BF"/>
    </w:rPr>
  </w:style>
  <w:style w:type="paragraph" w:styleId="Lijstalinea">
    <w:name w:val="List Paragraph"/>
    <w:basedOn w:val="Standaard"/>
    <w:uiPriority w:val="34"/>
    <w:qFormat/>
    <w:rsid w:val="00BF4EA2"/>
    <w:pPr>
      <w:ind w:left="720"/>
      <w:contextualSpacing/>
    </w:pPr>
  </w:style>
  <w:style w:type="character" w:styleId="Intensievebenadrukking">
    <w:name w:val="Intense Emphasis"/>
    <w:basedOn w:val="Standaardalinea-lettertype"/>
    <w:uiPriority w:val="21"/>
    <w:qFormat/>
    <w:rsid w:val="00BF4EA2"/>
    <w:rPr>
      <w:i/>
      <w:iCs/>
      <w:color w:val="0F4761" w:themeColor="accent1" w:themeShade="BF"/>
    </w:rPr>
  </w:style>
  <w:style w:type="paragraph" w:styleId="Duidelijkcitaat">
    <w:name w:val="Intense Quote"/>
    <w:basedOn w:val="Standaard"/>
    <w:next w:val="Standaard"/>
    <w:link w:val="DuidelijkcitaatChar"/>
    <w:uiPriority w:val="30"/>
    <w:qFormat/>
    <w:rsid w:val="00BF4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4EA2"/>
    <w:rPr>
      <w:i/>
      <w:iCs/>
      <w:color w:val="0F4761" w:themeColor="accent1" w:themeShade="BF"/>
    </w:rPr>
  </w:style>
  <w:style w:type="character" w:styleId="Intensieveverwijzing">
    <w:name w:val="Intense Reference"/>
    <w:basedOn w:val="Standaardalinea-lettertype"/>
    <w:uiPriority w:val="32"/>
    <w:qFormat/>
    <w:rsid w:val="00BF4EA2"/>
    <w:rPr>
      <w:b/>
      <w:bCs/>
      <w:smallCaps/>
      <w:color w:val="0F4761" w:themeColor="accent1" w:themeShade="BF"/>
      <w:spacing w:val="5"/>
    </w:rPr>
  </w:style>
  <w:style w:type="paragraph" w:styleId="Koptekst">
    <w:name w:val="header"/>
    <w:basedOn w:val="Standaard"/>
    <w:link w:val="KoptekstChar"/>
    <w:rsid w:val="00BF4EA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F4EA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F4EA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F4EA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F4EA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F4EA2"/>
    <w:rPr>
      <w:rFonts w:ascii="Verdana" w:hAnsi="Verdana"/>
      <w:noProof/>
      <w:sz w:val="13"/>
      <w:szCs w:val="24"/>
      <w:lang w:eastAsia="nl-NL"/>
    </w:rPr>
  </w:style>
  <w:style w:type="paragraph" w:customStyle="1" w:styleId="Huisstijl-Gegeven">
    <w:name w:val="Huisstijl-Gegeven"/>
    <w:basedOn w:val="Standaard"/>
    <w:link w:val="Huisstijl-GegevenCharChar"/>
    <w:rsid w:val="00BF4EA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F4EA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BF4EA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F4EA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BF4EA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BF4EA2"/>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BF4EA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Normaalweb">
    <w:name w:val="Normal (Web)"/>
    <w:basedOn w:val="Standaard"/>
    <w:uiPriority w:val="99"/>
    <w:unhideWhenUsed/>
    <w:rsid w:val="00BF4EA2"/>
    <w:pPr>
      <w:spacing w:before="100" w:beforeAutospacing="1" w:after="100" w:afterAutospacing="1" w:line="240" w:lineRule="auto"/>
    </w:pPr>
    <w:rPr>
      <w:rFonts w:ascii="Aptos" w:hAnsi="Aptos" w:cs="Aptos"/>
      <w:kern w:val="0"/>
      <w:sz w:val="24"/>
      <w:szCs w:val="24"/>
      <w:lang w:eastAsia="nl-NL"/>
      <w14:ligatures w14:val="none"/>
    </w:rPr>
  </w:style>
  <w:style w:type="character" w:styleId="Voetnootmarkering">
    <w:name w:val="footnote reference"/>
    <w:basedOn w:val="Standaardalinea-lettertype"/>
    <w:rsid w:val="00BF4E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1793</ap:Words>
  <ap:Characters>9862</ap:Characters>
  <ap:DocSecurity>0</ap:DocSecurity>
  <ap:Lines>82</ap:Lines>
  <ap:Paragraphs>23</ap:Paragraphs>
  <ap:ScaleCrop>false</ap:ScaleCrop>
  <ap:LinksUpToDate>false</ap:LinksUpToDate>
  <ap:CharactersWithSpaces>11632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2026-06-22T13:43:00.0000000Z</dcterms:created>
  <dcterms:modified xsi:type="dcterms:W3CDTF">2026-06-22T13:44:00.0000000Z</dcterms:modified>
  <version/>
  <category/>
</coreProperties>
</file>