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B01DC" w:rsidTr="00D9561B" w14:paraId="628A15FC" w14:textId="77777777">
        <w:trPr>
          <w:trHeight w:val="1514"/>
        </w:trPr>
        <w:tc>
          <w:tcPr>
            <w:tcW w:w="7522" w:type="dxa"/>
            <w:tcBorders>
              <w:top w:val="nil"/>
              <w:left w:val="nil"/>
              <w:bottom w:val="nil"/>
              <w:right w:val="nil"/>
            </w:tcBorders>
            <w:tcMar>
              <w:left w:w="0" w:type="dxa"/>
              <w:right w:w="0" w:type="dxa"/>
            </w:tcMar>
          </w:tcPr>
          <w:p w:rsidR="00374412" w:rsidP="00D9561B" w:rsidRDefault="001A316E" w14:paraId="6CD75365" w14:textId="77777777">
            <w:r>
              <w:t>De v</w:t>
            </w:r>
            <w:r w:rsidR="008E3932">
              <w:t>oorzitter van de Tweede Kamer der Staten-Generaal</w:t>
            </w:r>
          </w:p>
          <w:p w:rsidR="00374412" w:rsidP="00D9561B" w:rsidRDefault="001A316E" w14:paraId="1BA7281B" w14:textId="77777777">
            <w:r>
              <w:t>Postbus 20018</w:t>
            </w:r>
          </w:p>
          <w:p w:rsidR="008E3932" w:rsidP="00D9561B" w:rsidRDefault="001A316E" w14:paraId="76BA423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B01DC" w:rsidTr="00FF66F9" w14:paraId="008A7EFD" w14:textId="77777777">
        <w:trPr>
          <w:trHeight w:val="289" w:hRule="exact"/>
        </w:trPr>
        <w:tc>
          <w:tcPr>
            <w:tcW w:w="929" w:type="dxa"/>
          </w:tcPr>
          <w:p w:rsidRPr="00434042" w:rsidR="0005404B" w:rsidP="00FF66F9" w:rsidRDefault="001A316E" w14:paraId="667A49C6" w14:textId="77777777">
            <w:pPr>
              <w:rPr>
                <w:lang w:eastAsia="en-US"/>
              </w:rPr>
            </w:pPr>
            <w:r>
              <w:rPr>
                <w:lang w:eastAsia="en-US"/>
              </w:rPr>
              <w:t>Datum</w:t>
            </w:r>
          </w:p>
        </w:tc>
        <w:tc>
          <w:tcPr>
            <w:tcW w:w="6581" w:type="dxa"/>
          </w:tcPr>
          <w:p w:rsidRPr="00434042" w:rsidR="0005404B" w:rsidP="00FF66F9" w:rsidRDefault="005816A1" w14:paraId="7C6D19FA" w14:textId="74F0BDEF">
            <w:pPr>
              <w:rPr>
                <w:lang w:eastAsia="en-US"/>
              </w:rPr>
            </w:pPr>
            <w:r>
              <w:rPr>
                <w:lang w:eastAsia="en-US"/>
              </w:rPr>
              <w:t>22</w:t>
            </w:r>
            <w:r w:rsidR="00C927BB">
              <w:rPr>
                <w:lang w:eastAsia="en-US"/>
              </w:rPr>
              <w:t xml:space="preserve"> juni 2026</w:t>
            </w:r>
          </w:p>
        </w:tc>
      </w:tr>
      <w:tr w:rsidR="007B01DC" w:rsidTr="00FF66F9" w14:paraId="77A099CA" w14:textId="77777777">
        <w:trPr>
          <w:trHeight w:val="368"/>
        </w:trPr>
        <w:tc>
          <w:tcPr>
            <w:tcW w:w="929" w:type="dxa"/>
          </w:tcPr>
          <w:p w:rsidR="0005404B" w:rsidP="00FF66F9" w:rsidRDefault="001A316E" w14:paraId="5C366A6E" w14:textId="77777777">
            <w:pPr>
              <w:rPr>
                <w:lang w:eastAsia="en-US"/>
              </w:rPr>
            </w:pPr>
            <w:r>
              <w:rPr>
                <w:lang w:eastAsia="en-US"/>
              </w:rPr>
              <w:t>Betreft</w:t>
            </w:r>
          </w:p>
        </w:tc>
        <w:tc>
          <w:tcPr>
            <w:tcW w:w="6581" w:type="dxa"/>
          </w:tcPr>
          <w:p w:rsidR="0005404B" w:rsidP="00FF66F9" w:rsidRDefault="001A316E" w14:paraId="2E9DD27C" w14:textId="099244D7">
            <w:pPr>
              <w:rPr>
                <w:lang w:eastAsia="en-US"/>
              </w:rPr>
            </w:pPr>
            <w:r>
              <w:rPr>
                <w:lang w:eastAsia="en-US"/>
              </w:rPr>
              <w:t xml:space="preserve">Jaarverslag 2025 Inspectie van het Onderwijs </w:t>
            </w:r>
          </w:p>
        </w:tc>
      </w:tr>
    </w:tbl>
    <w:p w:rsidR="007B01DC" w:rsidRDefault="001C2C36" w14:paraId="6738C3CE"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B01DC" w:rsidTr="00A421A1" w14:paraId="58563672" w14:textId="77777777">
        <w:tc>
          <w:tcPr>
            <w:tcW w:w="2160" w:type="dxa"/>
          </w:tcPr>
          <w:p w:rsidRPr="00F53C9D" w:rsidR="006205C0" w:rsidP="00686AED" w:rsidRDefault="001A316E" w14:paraId="07BCA58F" w14:textId="77777777">
            <w:pPr>
              <w:pStyle w:val="Colofonkop"/>
              <w:framePr w:hSpace="0" w:wrap="auto" w:hAnchor="text" w:vAnchor="margin" w:xAlign="left" w:yAlign="inline"/>
            </w:pPr>
            <w:r>
              <w:t>Kennis en Strategie</w:t>
            </w:r>
          </w:p>
          <w:p w:rsidR="006205C0" w:rsidP="00A421A1" w:rsidRDefault="001A316E" w14:paraId="6B280BC1" w14:textId="77777777">
            <w:pPr>
              <w:pStyle w:val="Huisstijl-Gegeven"/>
              <w:spacing w:after="0"/>
            </w:pPr>
            <w:r>
              <w:t xml:space="preserve">Rijnstraat 50 </w:t>
            </w:r>
          </w:p>
          <w:p w:rsidR="004425A7" w:rsidP="00E972A2" w:rsidRDefault="001A316E" w14:paraId="7A57DCC7" w14:textId="77777777">
            <w:pPr>
              <w:pStyle w:val="Huisstijl-Gegeven"/>
              <w:spacing w:after="0"/>
            </w:pPr>
            <w:r>
              <w:t>Den Haag</w:t>
            </w:r>
          </w:p>
          <w:p w:rsidR="004425A7" w:rsidP="00E972A2" w:rsidRDefault="001A316E" w14:paraId="17BDAD44" w14:textId="77777777">
            <w:pPr>
              <w:pStyle w:val="Huisstijl-Gegeven"/>
              <w:spacing w:after="0"/>
            </w:pPr>
            <w:r>
              <w:t>Postbus 16375</w:t>
            </w:r>
          </w:p>
          <w:p w:rsidR="004425A7" w:rsidP="00E972A2" w:rsidRDefault="001A316E" w14:paraId="62ACBDA0" w14:textId="77777777">
            <w:pPr>
              <w:pStyle w:val="Huisstijl-Gegeven"/>
              <w:spacing w:after="0"/>
            </w:pPr>
            <w:r>
              <w:t>2500 BJ Den Haag</w:t>
            </w:r>
          </w:p>
          <w:p w:rsidR="004425A7" w:rsidP="00E972A2" w:rsidRDefault="001A316E" w14:paraId="17F39E9C" w14:textId="77777777">
            <w:pPr>
              <w:pStyle w:val="Huisstijl-Gegeven"/>
              <w:spacing w:after="90"/>
            </w:pPr>
            <w:r>
              <w:t>www.rijksoverheid.nl</w:t>
            </w:r>
          </w:p>
          <w:p w:rsidRPr="00D86CC6" w:rsidR="006205C0" w:rsidP="00A421A1" w:rsidRDefault="001A316E" w14:paraId="78188755" w14:textId="77777777">
            <w:pPr>
              <w:spacing w:line="180" w:lineRule="exact"/>
              <w:rPr>
                <w:b/>
                <w:sz w:val="13"/>
                <w:szCs w:val="13"/>
              </w:rPr>
            </w:pPr>
            <w:r>
              <w:rPr>
                <w:b/>
                <w:sz w:val="13"/>
                <w:szCs w:val="13"/>
              </w:rPr>
              <w:t>Contactpersoon</w:t>
            </w:r>
          </w:p>
          <w:p w:rsidR="006205C0" w:rsidP="00A421A1" w:rsidRDefault="006205C0" w14:paraId="13352463" w14:textId="77777777">
            <w:pPr>
              <w:spacing w:line="180" w:lineRule="exact"/>
              <w:rPr>
                <w:sz w:val="13"/>
                <w:szCs w:val="13"/>
              </w:rPr>
            </w:pPr>
          </w:p>
          <w:p w:rsidRPr="00A32073" w:rsidR="00C927BB" w:rsidP="00A421A1" w:rsidRDefault="00C927BB" w14:paraId="07E431C6" w14:textId="62717213">
            <w:pPr>
              <w:spacing w:line="180" w:lineRule="exact"/>
              <w:rPr>
                <w:sz w:val="13"/>
                <w:szCs w:val="13"/>
              </w:rPr>
            </w:pPr>
          </w:p>
        </w:tc>
      </w:tr>
      <w:tr w:rsidR="007B01DC" w:rsidTr="00A421A1" w14:paraId="32B99FE1" w14:textId="77777777">
        <w:trPr>
          <w:trHeight w:val="200" w:hRule="exact"/>
        </w:trPr>
        <w:tc>
          <w:tcPr>
            <w:tcW w:w="2160" w:type="dxa"/>
          </w:tcPr>
          <w:p w:rsidRPr="00356D2B" w:rsidR="006205C0" w:rsidP="00A421A1" w:rsidRDefault="006205C0" w14:paraId="7E73921F" w14:textId="77777777">
            <w:pPr>
              <w:spacing w:after="90" w:line="180" w:lineRule="exact"/>
              <w:rPr>
                <w:sz w:val="13"/>
                <w:szCs w:val="13"/>
              </w:rPr>
            </w:pPr>
          </w:p>
        </w:tc>
      </w:tr>
      <w:tr w:rsidR="007B01DC" w:rsidTr="00A421A1" w14:paraId="583CE0A3" w14:textId="77777777">
        <w:trPr>
          <w:trHeight w:val="450"/>
        </w:trPr>
        <w:tc>
          <w:tcPr>
            <w:tcW w:w="2160" w:type="dxa"/>
          </w:tcPr>
          <w:p w:rsidR="00F51A76" w:rsidP="00A421A1" w:rsidRDefault="001A316E" w14:paraId="163754E1" w14:textId="77777777">
            <w:pPr>
              <w:spacing w:line="180" w:lineRule="exact"/>
              <w:rPr>
                <w:b/>
                <w:sz w:val="13"/>
                <w:szCs w:val="13"/>
              </w:rPr>
            </w:pPr>
            <w:r>
              <w:rPr>
                <w:b/>
                <w:sz w:val="13"/>
                <w:szCs w:val="13"/>
              </w:rPr>
              <w:t>Onze referentie</w:t>
            </w:r>
          </w:p>
          <w:p w:rsidRPr="00FA7882" w:rsidR="006205C0" w:rsidP="00215356" w:rsidRDefault="001A316E" w14:paraId="63C002EB" w14:textId="77777777">
            <w:pPr>
              <w:spacing w:line="180" w:lineRule="exact"/>
              <w:rPr>
                <w:sz w:val="13"/>
                <w:szCs w:val="13"/>
              </w:rPr>
            </w:pPr>
            <w:r>
              <w:rPr>
                <w:sz w:val="13"/>
                <w:szCs w:val="13"/>
              </w:rPr>
              <w:t>63255691</w:t>
            </w:r>
          </w:p>
        </w:tc>
      </w:tr>
      <w:tr w:rsidR="007B01DC" w:rsidTr="00D130C0" w14:paraId="5D8B4500" w14:textId="77777777">
        <w:trPr>
          <w:trHeight w:val="113"/>
        </w:trPr>
        <w:tc>
          <w:tcPr>
            <w:tcW w:w="2160" w:type="dxa"/>
          </w:tcPr>
          <w:p w:rsidRPr="00C5333A" w:rsidR="006205C0" w:rsidP="00D36088" w:rsidRDefault="001A316E" w14:paraId="3282C34E" w14:textId="77777777">
            <w:pPr>
              <w:tabs>
                <w:tab w:val="center" w:pos="1080"/>
              </w:tabs>
              <w:spacing w:line="180" w:lineRule="exact"/>
              <w:rPr>
                <w:sz w:val="13"/>
                <w:szCs w:val="13"/>
              </w:rPr>
            </w:pPr>
            <w:r>
              <w:rPr>
                <w:b/>
                <w:sz w:val="13"/>
                <w:szCs w:val="13"/>
              </w:rPr>
              <w:t>Bijlagen</w:t>
            </w:r>
          </w:p>
        </w:tc>
      </w:tr>
      <w:tr w:rsidR="007B01DC" w:rsidTr="00D130C0" w14:paraId="19298B52" w14:textId="77777777">
        <w:trPr>
          <w:trHeight w:val="113"/>
        </w:trPr>
        <w:tc>
          <w:tcPr>
            <w:tcW w:w="2160" w:type="dxa"/>
          </w:tcPr>
          <w:p w:rsidRPr="00D74F66" w:rsidR="006205C0" w:rsidP="00A421A1" w:rsidRDefault="001A316E" w14:paraId="42E2FDA5" w14:textId="77777777">
            <w:pPr>
              <w:spacing w:after="90" w:line="180" w:lineRule="exact"/>
              <w:rPr>
                <w:sz w:val="13"/>
              </w:rPr>
            </w:pPr>
            <w:r>
              <w:rPr>
                <w:sz w:val="13"/>
              </w:rPr>
              <w:t>1</w:t>
            </w:r>
          </w:p>
        </w:tc>
      </w:tr>
    </w:tbl>
    <w:p w:rsidRPr="00C07DCA" w:rsidR="007F01D8" w:rsidP="007F01D8" w:rsidRDefault="007F01D8" w14:paraId="24F9734F" w14:textId="77777777">
      <w:r w:rsidRPr="00C07DCA">
        <w:t>Conform Aanwijzing 11 inzake de Rijksinspecties en artikel 13, tweede lid van de Regeling Inspectie van het Onderwijs zenden wij u het jaarverslag 202</w:t>
      </w:r>
      <w:r>
        <w:t>5</w:t>
      </w:r>
      <w:r w:rsidRPr="00C07DCA">
        <w:t xml:space="preserve"> van de Inspectie van het Onderwijs.</w:t>
      </w:r>
    </w:p>
    <w:p w:rsidR="00215356" w:rsidRDefault="00215356" w14:paraId="69D27D3D" w14:textId="77777777"/>
    <w:p w:rsidRPr="005C4302" w:rsidR="005C4302" w:rsidP="005C4302" w:rsidRDefault="005C4302" w14:paraId="20DE9F5E" w14:textId="77777777">
      <w:r w:rsidRPr="005C4302">
        <w:t>Onderstaand zijn enkele kernpunten uit het jaarverslag 2025 weergegeven.</w:t>
      </w:r>
    </w:p>
    <w:p w:rsidRPr="00746E41" w:rsidR="00746E41" w:rsidP="00746E41" w:rsidRDefault="00746E41" w14:paraId="1C763A91" w14:textId="77777777">
      <w:pPr>
        <w:numPr>
          <w:ilvl w:val="0"/>
          <w:numId w:val="18"/>
        </w:numPr>
      </w:pPr>
      <w:r w:rsidRPr="00746E41">
        <w:t>Conform het jaarwerkplan 2025 vond ongeveer 45% van de toezichtactiviteiten van de inspectie plaats op het niveau van scholen en opleidingen, 20% op bestuursniveau, 20% stelseltoezicht en 15% overige toezichtstaken zoals de taken van de vertrouwensinspecteurs en toezicht naar aanleiding van signalen. In totaal hebben er 3.414 toezichtactiviteiten plaatsgevonden in 2025. Dit is ongeveer in lijn met voorgaande jaren: in 2024 waren er 3.623 geregistreerde toezichtactiviteiten, in 2023 ongeveer 3.200. Hierbij maakt de inspectie wel de opmerking dat de cijfers niet volledig vergelijkbaar zijn in verband met het gebruik van een andere registratiebron in 2025 ten opzichte van 2024 en 2023.</w:t>
      </w:r>
    </w:p>
    <w:p w:rsidRPr="00746E41" w:rsidR="00746E41" w:rsidP="00746E41" w:rsidRDefault="00746E41" w14:paraId="7EB19341" w14:textId="77777777">
      <w:pPr>
        <w:numPr>
          <w:ilvl w:val="0"/>
          <w:numId w:val="18"/>
        </w:numPr>
      </w:pPr>
      <w:r w:rsidRPr="00746E41">
        <w:t>Het aantal meldingen en dossiers bij de vertrouwensinspecteurs is toegenomen ten opzichte van het voorgaande schooljaar: 4.040 meldingen en 2.916 dossiers in 2024-2025 ten opzichte van 3.657 meldingen en 2.317 dossiers in 2023-2024. Deze cijfers zijn al eerder openbaar gemaakt. Circa 35% van de signalen die bij de vertrouwensinspecteurs binnenkomen, gaat over sociale veiligheid.</w:t>
      </w:r>
    </w:p>
    <w:p w:rsidRPr="00746E41" w:rsidR="00746E41" w:rsidP="00746E41" w:rsidRDefault="00746E41" w14:paraId="7D6B28DC" w14:textId="77777777">
      <w:pPr>
        <w:numPr>
          <w:ilvl w:val="0"/>
          <w:numId w:val="18"/>
        </w:numPr>
      </w:pPr>
      <w:r w:rsidRPr="00746E41">
        <w:t>In het najaar van 2024 kwam het werk van de inspectie nadrukkelijk in de publieke en politieke belangstelling te staan. Naar aanleiding hiervan heeft de Auditdienst Rijk in 2025 in opdracht van de SG OCW een onderzoek verricht naar de informatieverstrekking tussen IvhO, BD OCW en de Tweede Kamer omtrent de periodiciteit van de scholenbezoeken in het po. Ook zijn enkele verbeteracties in gang gezet: zo heeft een externe commissie van experts een peer review uitgevoerd op het toezicht van de inspectie, is de inspectie opnieuw ISO 9001:2015-gecertificeerd en zijn registraties van de toezichtactiviteiten gecentraliseerd en verbeterd.</w:t>
      </w:r>
    </w:p>
    <w:p w:rsidRPr="00746E41" w:rsidR="00746E41" w:rsidP="00746E41" w:rsidRDefault="00746E41" w14:paraId="130B70B1" w14:textId="518474E3">
      <w:pPr>
        <w:numPr>
          <w:ilvl w:val="0"/>
          <w:numId w:val="18"/>
        </w:numPr>
      </w:pPr>
      <w:r w:rsidRPr="00746E41">
        <w:lastRenderedPageBreak/>
        <w:t>In 2025 heeft de inspectie onderzocht of en hoe zij tegemoet kan komen aan de wens, op basis van de motie-Rooderkerk (D66)</w:t>
      </w:r>
      <w:r w:rsidRPr="00746E41">
        <w:rPr>
          <w:vertAlign w:val="superscript"/>
        </w:rPr>
        <w:footnoteReference w:id="1"/>
      </w:r>
      <w:r w:rsidRPr="00746E41">
        <w:t>, om scholen binnen haar bestaande capaciteit vaker te bezoeken. Naar aanleiding van deze wens heeft de inspectie het aantal scholenbezoeken al opgeschaald, met specifieke aandacht voor scholen die al langere tijd niet bezocht waren.</w:t>
      </w:r>
    </w:p>
    <w:p w:rsidRPr="00746E41" w:rsidR="00746E41" w:rsidP="00746E41" w:rsidRDefault="00746E41" w14:paraId="38EEF803" w14:textId="77777777">
      <w:pPr>
        <w:numPr>
          <w:ilvl w:val="0"/>
          <w:numId w:val="18"/>
        </w:numPr>
      </w:pPr>
      <w:r w:rsidRPr="00746E41">
        <w:t>Mede hiertoe is gestart met een pilot onaangekondigde schoolbezoeken als nieuw toezichtinstrument. De pilot bestond uit 200 onaangekondigde bezoeken in het po.</w:t>
      </w:r>
    </w:p>
    <w:p w:rsidR="006205C0" w:rsidP="00A421A1" w:rsidRDefault="006205C0" w14:paraId="4B1B6CB2" w14:textId="77777777"/>
    <w:p w:rsidR="00105677" w:rsidP="00CA35E4" w:rsidRDefault="00105677" w14:paraId="7625B2D7" w14:textId="77777777"/>
    <w:p w:rsidR="00820DDA" w:rsidP="00CA35E4" w:rsidRDefault="00820DDA" w14:paraId="1F4ADB91" w14:textId="77777777"/>
    <w:p w:rsidR="007851C4" w:rsidP="00CA35E4" w:rsidRDefault="001A316E" w14:paraId="15D60E17" w14:textId="77777777">
      <w:r w:rsidRPr="007851C4">
        <w:t xml:space="preserve"> </w:t>
      </w:r>
    </w:p>
    <w:p w:rsidR="007851C4" w:rsidP="00CA35E4" w:rsidRDefault="007851C4" w14:paraId="4FE7359D" w14:textId="77777777"/>
    <w:p w:rsidR="00820DDA" w:rsidP="00CA35E4" w:rsidRDefault="001A316E" w14:paraId="740096C8" w14:textId="77777777">
      <w:r>
        <w:t>De minister van Onderwijs, Cultuur en Wetenschap,</w:t>
      </w:r>
    </w:p>
    <w:p w:rsidR="000F521E" w:rsidP="003A7160" w:rsidRDefault="000F521E" w14:paraId="55A57330" w14:textId="77777777"/>
    <w:p w:rsidR="000F521E" w:rsidP="003A7160" w:rsidRDefault="000F521E" w14:paraId="4740CE15" w14:textId="77777777"/>
    <w:p w:rsidR="000F521E" w:rsidP="003A7160" w:rsidRDefault="000F521E" w14:paraId="1C2EC6B6" w14:textId="77777777"/>
    <w:p w:rsidR="00C927BB" w:rsidP="003A7160" w:rsidRDefault="00C927BB" w14:paraId="1E3F7ED2" w14:textId="77777777"/>
    <w:p w:rsidR="000F521E" w:rsidP="003A7160" w:rsidRDefault="000F521E" w14:paraId="4989E7BE" w14:textId="77777777"/>
    <w:p w:rsidR="000F521E" w:rsidP="003A7160" w:rsidRDefault="001A316E" w14:paraId="4A8C43A2" w14:textId="77777777">
      <w:r w:rsidRPr="006C6CF8">
        <w:rPr>
          <w:lang w:eastAsia="en-US"/>
        </w:rPr>
        <w:t>Rianne Letschert</w:t>
      </w:r>
    </w:p>
    <w:p w:rsidR="00F01557" w:rsidP="003A7160" w:rsidRDefault="00F01557" w14:paraId="020B6F01" w14:textId="77777777"/>
    <w:p w:rsidR="00F01557" w:rsidP="003A7160" w:rsidRDefault="00F01557" w14:paraId="0BAE21FA" w14:textId="77777777"/>
    <w:p w:rsidR="007B01DC" w:rsidRDefault="001A316E" w14:paraId="325A3888" w14:textId="77777777">
      <w:r>
        <w:t>d</w:t>
      </w:r>
      <w:r w:rsidR="00745AE0">
        <w:t xml:space="preserve">e staatssecretaris </w:t>
      </w:r>
      <w:r w:rsidR="00535573">
        <w:t>van Onderwijs</w:t>
      </w:r>
      <w:r>
        <w:t xml:space="preserve"> en Emancipatie</w:t>
      </w:r>
      <w:r w:rsidR="00745AE0">
        <w:t>,</w:t>
      </w:r>
    </w:p>
    <w:p w:rsidR="00745AE0" w:rsidP="003A7160" w:rsidRDefault="00745AE0" w14:paraId="4A379988" w14:textId="77777777"/>
    <w:p w:rsidR="00745AE0" w:rsidP="003A7160" w:rsidRDefault="00745AE0" w14:paraId="5209C2B8" w14:textId="77777777"/>
    <w:p w:rsidR="00745AE0" w:rsidP="003A7160" w:rsidRDefault="00745AE0" w14:paraId="5B7FF9F0" w14:textId="77777777"/>
    <w:p w:rsidR="00745AE0" w:rsidP="003A7160" w:rsidRDefault="00745AE0" w14:paraId="57A45802" w14:textId="77777777"/>
    <w:p w:rsidR="00745AE0" w:rsidP="003A7160" w:rsidRDefault="00745AE0" w14:paraId="56D12D2D" w14:textId="77777777"/>
    <w:p w:rsidR="00E93891" w:rsidP="00347221" w:rsidRDefault="00E93891" w14:paraId="31BEF921" w14:textId="77777777"/>
    <w:p w:rsidRPr="00347221" w:rsidR="00697943" w:rsidP="000E04A1" w:rsidRDefault="001A316E" w14:paraId="06684268" w14:textId="77777777">
      <w:r w:rsidRPr="000E04A1">
        <w:t>Judith Zs.C.M. Tielen</w:t>
      </w:r>
    </w:p>
    <w:p w:rsidR="00C7013F" w:rsidP="003A7160" w:rsidRDefault="00C7013F" w14:paraId="68C833F8" w14:textId="77777777"/>
    <w:p w:rsidR="00C7013F" w:rsidP="003A7160" w:rsidRDefault="00C7013F" w14:paraId="637EA707" w14:textId="77777777"/>
    <w:p w:rsidRPr="00820DDA" w:rsidR="00820DDA" w:rsidP="00215964" w:rsidRDefault="00820DDA" w14:paraId="0CDAB401"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3E56D" w14:textId="77777777" w:rsidR="00EF266F" w:rsidRDefault="00EF266F">
      <w:r>
        <w:separator/>
      </w:r>
    </w:p>
    <w:p w14:paraId="64C54D2E" w14:textId="77777777" w:rsidR="00EF266F" w:rsidRDefault="00EF266F"/>
  </w:endnote>
  <w:endnote w:type="continuationSeparator" w:id="0">
    <w:p w14:paraId="1BDFA6EA" w14:textId="77777777" w:rsidR="00EF266F" w:rsidRDefault="00EF266F">
      <w:r>
        <w:continuationSeparator/>
      </w:r>
    </w:p>
    <w:p w14:paraId="6E1319AD" w14:textId="77777777" w:rsidR="00EF266F" w:rsidRDefault="00EF26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236DF"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C94CC"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B01DC" w14:paraId="101FAE95" w14:textId="77777777" w:rsidTr="004C7E1D">
      <w:trPr>
        <w:trHeight w:hRule="exact" w:val="357"/>
      </w:trPr>
      <w:tc>
        <w:tcPr>
          <w:tcW w:w="7603" w:type="dxa"/>
        </w:tcPr>
        <w:p w14:paraId="1E153A4A" w14:textId="77777777" w:rsidR="002F71BB" w:rsidRPr="004C7E1D" w:rsidRDefault="002F71BB" w:rsidP="004C7E1D">
          <w:pPr>
            <w:spacing w:line="180" w:lineRule="exact"/>
            <w:rPr>
              <w:sz w:val="13"/>
              <w:szCs w:val="13"/>
            </w:rPr>
          </w:pPr>
        </w:p>
      </w:tc>
      <w:tc>
        <w:tcPr>
          <w:tcW w:w="2172" w:type="dxa"/>
        </w:tcPr>
        <w:p w14:paraId="2F69FD1B" w14:textId="0F2C96F2" w:rsidR="002F71BB" w:rsidRPr="004C7E1D" w:rsidRDefault="001A31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16A1">
            <w:rPr>
              <w:szCs w:val="13"/>
            </w:rPr>
            <w:t>2</w:t>
          </w:r>
          <w:r w:rsidRPr="004C7E1D">
            <w:rPr>
              <w:szCs w:val="13"/>
            </w:rPr>
            <w:fldChar w:fldCharType="end"/>
          </w:r>
        </w:p>
      </w:tc>
    </w:tr>
  </w:tbl>
  <w:p w14:paraId="2A793F54"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B01DC" w14:paraId="60150AE5" w14:textId="77777777" w:rsidTr="004C7E1D">
      <w:trPr>
        <w:trHeight w:hRule="exact" w:val="357"/>
      </w:trPr>
      <w:tc>
        <w:tcPr>
          <w:tcW w:w="7709" w:type="dxa"/>
        </w:tcPr>
        <w:p w14:paraId="7B472BF9" w14:textId="77777777" w:rsidR="00D17084" w:rsidRPr="004C7E1D" w:rsidRDefault="00D17084" w:rsidP="004C7E1D">
          <w:pPr>
            <w:spacing w:line="180" w:lineRule="exact"/>
            <w:rPr>
              <w:sz w:val="13"/>
              <w:szCs w:val="13"/>
            </w:rPr>
          </w:pPr>
        </w:p>
      </w:tc>
      <w:tc>
        <w:tcPr>
          <w:tcW w:w="2060" w:type="dxa"/>
        </w:tcPr>
        <w:p w14:paraId="746EF760" w14:textId="18E94CBA" w:rsidR="00D17084" w:rsidRPr="004C7E1D" w:rsidRDefault="001A316E"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5816A1">
            <w:rPr>
              <w:szCs w:val="13"/>
            </w:rPr>
            <w:t>2</w:t>
          </w:r>
          <w:r w:rsidRPr="004C7E1D">
            <w:rPr>
              <w:szCs w:val="13"/>
            </w:rPr>
            <w:fldChar w:fldCharType="end"/>
          </w:r>
        </w:p>
      </w:tc>
    </w:tr>
  </w:tbl>
  <w:p w14:paraId="224FD81F"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AEC91" w14:textId="77777777" w:rsidR="00EF266F" w:rsidRDefault="00EF266F">
      <w:r>
        <w:separator/>
      </w:r>
    </w:p>
    <w:p w14:paraId="64823D08" w14:textId="77777777" w:rsidR="00EF266F" w:rsidRDefault="00EF266F"/>
  </w:footnote>
  <w:footnote w:type="continuationSeparator" w:id="0">
    <w:p w14:paraId="1C8FACF2" w14:textId="77777777" w:rsidR="00EF266F" w:rsidRDefault="00EF266F">
      <w:r>
        <w:continuationSeparator/>
      </w:r>
    </w:p>
    <w:p w14:paraId="4EEA7989" w14:textId="77777777" w:rsidR="00EF266F" w:rsidRDefault="00EF266F"/>
  </w:footnote>
  <w:footnote w:id="1">
    <w:p w14:paraId="42AD7065" w14:textId="77777777" w:rsidR="00746E41" w:rsidRDefault="00746E41" w:rsidP="00746E41">
      <w:pPr>
        <w:pStyle w:val="Voetnoottekst"/>
        <w:rPr>
          <w:sz w:val="16"/>
          <w:szCs w:val="16"/>
        </w:rPr>
      </w:pPr>
      <w:r>
        <w:rPr>
          <w:rStyle w:val="Voetnootmarkering"/>
          <w:sz w:val="16"/>
          <w:szCs w:val="16"/>
        </w:rPr>
        <w:footnoteRef/>
      </w:r>
      <w:r>
        <w:rPr>
          <w:sz w:val="16"/>
          <w:szCs w:val="16"/>
        </w:rPr>
        <w:t xml:space="preserve"> </w:t>
      </w:r>
      <w:r>
        <w:rPr>
          <w:sz w:val="14"/>
          <w:szCs w:val="14"/>
        </w:rPr>
        <w:t>Kamerstukken II, 2024-2025</w:t>
      </w:r>
      <w:r>
        <w:rPr>
          <w:sz w:val="16"/>
          <w:szCs w:val="16"/>
        </w:rPr>
        <w:t xml:space="preserve">, </w:t>
      </w:r>
      <w:r>
        <w:rPr>
          <w:sz w:val="14"/>
          <w:szCs w:val="14"/>
        </w:rPr>
        <w:t>31293-797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ED5C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B01DC" w14:paraId="204DF6EE" w14:textId="77777777" w:rsidTr="006D2D53">
      <w:trPr>
        <w:trHeight w:hRule="exact" w:val="400"/>
      </w:trPr>
      <w:tc>
        <w:tcPr>
          <w:tcW w:w="7518" w:type="dxa"/>
        </w:tcPr>
        <w:p w14:paraId="765B1BFF" w14:textId="77777777" w:rsidR="00527BD4" w:rsidRPr="00275984" w:rsidRDefault="00527BD4" w:rsidP="00BF4427">
          <w:pPr>
            <w:pStyle w:val="Huisstijl-Rubricering"/>
          </w:pPr>
        </w:p>
      </w:tc>
    </w:tr>
  </w:tbl>
  <w:p w14:paraId="6A06D483"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B01DC" w14:paraId="4025F873" w14:textId="77777777" w:rsidTr="003B528D">
      <w:tc>
        <w:tcPr>
          <w:tcW w:w="2160" w:type="dxa"/>
        </w:tcPr>
        <w:p w14:paraId="23138D71" w14:textId="77777777" w:rsidR="002F71BB" w:rsidRPr="000407BB" w:rsidRDefault="001A316E" w:rsidP="005D283A">
          <w:pPr>
            <w:pStyle w:val="Colofonkop"/>
            <w:framePr w:hSpace="0" w:wrap="auto" w:vAnchor="margin" w:hAnchor="text" w:xAlign="left" w:yAlign="inline"/>
          </w:pPr>
          <w:r>
            <w:t>Onze referentie</w:t>
          </w:r>
        </w:p>
      </w:tc>
    </w:tr>
    <w:tr w:rsidR="007B01DC" w14:paraId="59853EAA" w14:textId="77777777" w:rsidTr="002F71BB">
      <w:trPr>
        <w:trHeight w:val="259"/>
      </w:trPr>
      <w:tc>
        <w:tcPr>
          <w:tcW w:w="2160" w:type="dxa"/>
        </w:tcPr>
        <w:p w14:paraId="0BB929CC" w14:textId="77777777" w:rsidR="00E35CF4" w:rsidRPr="005D283A" w:rsidRDefault="001A316E" w:rsidP="0049501A">
          <w:pPr>
            <w:spacing w:line="180" w:lineRule="exact"/>
            <w:rPr>
              <w:sz w:val="13"/>
              <w:szCs w:val="13"/>
            </w:rPr>
          </w:pPr>
          <w:r>
            <w:rPr>
              <w:sz w:val="13"/>
              <w:szCs w:val="13"/>
            </w:rPr>
            <w:t>63255691</w:t>
          </w:r>
        </w:p>
      </w:tc>
    </w:tr>
  </w:tbl>
  <w:p w14:paraId="67C1EB81"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B01DC" w14:paraId="7461D459" w14:textId="77777777" w:rsidTr="001377D4">
      <w:trPr>
        <w:trHeight w:val="2636"/>
      </w:trPr>
      <w:tc>
        <w:tcPr>
          <w:tcW w:w="737" w:type="dxa"/>
        </w:tcPr>
        <w:p w14:paraId="1779DE10" w14:textId="77777777" w:rsidR="00704845" w:rsidRDefault="00704845" w:rsidP="0047126E">
          <w:pPr>
            <w:framePr w:w="6339" w:h="2750" w:hRule="exact" w:hSpace="181" w:wrap="around" w:vAnchor="page" w:hAnchor="page" w:x="5586" w:y="1"/>
            <w:spacing w:line="240" w:lineRule="auto"/>
          </w:pPr>
        </w:p>
      </w:tc>
      <w:tc>
        <w:tcPr>
          <w:tcW w:w="5156" w:type="dxa"/>
        </w:tcPr>
        <w:p w14:paraId="3948BC4B" w14:textId="77777777" w:rsidR="00704845" w:rsidRDefault="001A316E" w:rsidP="0047126E">
          <w:pPr>
            <w:framePr w:w="3873" w:h="2625" w:hRule="exact" w:wrap="around" w:vAnchor="page" w:hAnchor="page" w:x="6323" w:y="1"/>
          </w:pPr>
          <w:r>
            <w:rPr>
              <w:noProof/>
              <w:lang w:val="en-US" w:eastAsia="en-US"/>
            </w:rPr>
            <w:drawing>
              <wp:inline distT="0" distB="0" distL="0" distR="0" wp14:anchorId="1FA0DAD8" wp14:editId="78F84CB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66C50BB" w14:textId="77777777" w:rsidR="00483ECA" w:rsidRDefault="00483ECA" w:rsidP="00D037A9"/>
      </w:tc>
    </w:tr>
  </w:tbl>
  <w:p w14:paraId="681C3FEF"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B01DC" w14:paraId="5080F041" w14:textId="77777777" w:rsidTr="0008539E">
      <w:trPr>
        <w:trHeight w:hRule="exact" w:val="572"/>
      </w:trPr>
      <w:tc>
        <w:tcPr>
          <w:tcW w:w="7520" w:type="dxa"/>
        </w:tcPr>
        <w:p w14:paraId="1ECD995B" w14:textId="77777777" w:rsidR="00527BD4" w:rsidRPr="00963440" w:rsidRDefault="001A316E" w:rsidP="00210BA3">
          <w:pPr>
            <w:pStyle w:val="Huisstijl-Adres"/>
            <w:spacing w:after="0"/>
          </w:pPr>
          <w:r w:rsidRPr="009E3B07">
            <w:t>&gt;Retouradres </w:t>
          </w:r>
          <w:r>
            <w:t>Postbus 16375 2500 BJ Den Haag</w:t>
          </w:r>
          <w:r w:rsidRPr="009E3B07">
            <w:t xml:space="preserve"> </w:t>
          </w:r>
        </w:p>
      </w:tc>
    </w:tr>
    <w:tr w:rsidR="007B01DC" w14:paraId="447CAF8D" w14:textId="77777777" w:rsidTr="00E776C6">
      <w:trPr>
        <w:cantSplit/>
        <w:trHeight w:hRule="exact" w:val="238"/>
      </w:trPr>
      <w:tc>
        <w:tcPr>
          <w:tcW w:w="7520" w:type="dxa"/>
        </w:tcPr>
        <w:p w14:paraId="7D8DD04A" w14:textId="77777777" w:rsidR="00093ABC" w:rsidRPr="00963440" w:rsidRDefault="00093ABC" w:rsidP="00963440"/>
      </w:tc>
    </w:tr>
    <w:tr w:rsidR="007B01DC" w14:paraId="678DB8CA" w14:textId="77777777" w:rsidTr="00E776C6">
      <w:trPr>
        <w:cantSplit/>
        <w:trHeight w:hRule="exact" w:val="1520"/>
      </w:trPr>
      <w:tc>
        <w:tcPr>
          <w:tcW w:w="7520" w:type="dxa"/>
        </w:tcPr>
        <w:p w14:paraId="7E679A0C" w14:textId="77777777" w:rsidR="00A604D3" w:rsidRPr="00963440" w:rsidRDefault="00A604D3" w:rsidP="00963440"/>
      </w:tc>
    </w:tr>
    <w:tr w:rsidR="007B01DC" w14:paraId="1C176219" w14:textId="77777777" w:rsidTr="00E776C6">
      <w:trPr>
        <w:trHeight w:hRule="exact" w:val="1077"/>
      </w:trPr>
      <w:tc>
        <w:tcPr>
          <w:tcW w:w="7520" w:type="dxa"/>
        </w:tcPr>
        <w:p w14:paraId="42F71618" w14:textId="77777777" w:rsidR="00892BA5" w:rsidRPr="00035E67" w:rsidRDefault="00892BA5" w:rsidP="00892BA5">
          <w:pPr>
            <w:tabs>
              <w:tab w:val="left" w:pos="740"/>
            </w:tabs>
            <w:autoSpaceDE w:val="0"/>
            <w:autoSpaceDN w:val="0"/>
            <w:adjustRightInd w:val="0"/>
            <w:rPr>
              <w:rFonts w:cs="Verdana"/>
              <w:szCs w:val="18"/>
            </w:rPr>
          </w:pPr>
        </w:p>
      </w:tc>
    </w:tr>
  </w:tbl>
  <w:p w14:paraId="481B2895" w14:textId="77777777" w:rsidR="006F273B" w:rsidRDefault="006F273B" w:rsidP="00BC4AE3">
    <w:pPr>
      <w:pStyle w:val="Koptekst"/>
    </w:pPr>
  </w:p>
  <w:p w14:paraId="54F0AB41" w14:textId="77777777" w:rsidR="00153BD0" w:rsidRDefault="00153BD0" w:rsidP="00BC4AE3">
    <w:pPr>
      <w:pStyle w:val="Koptekst"/>
    </w:pPr>
  </w:p>
  <w:p w14:paraId="2FE6AF43" w14:textId="77777777" w:rsidR="0044605E" w:rsidRDefault="0044605E" w:rsidP="00BC4AE3">
    <w:pPr>
      <w:pStyle w:val="Koptekst"/>
    </w:pPr>
  </w:p>
  <w:p w14:paraId="3FDE5E3A" w14:textId="77777777" w:rsidR="0044605E" w:rsidRDefault="0044605E" w:rsidP="00BC4AE3">
    <w:pPr>
      <w:pStyle w:val="Koptekst"/>
    </w:pPr>
  </w:p>
  <w:p w14:paraId="50D1BC7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2F06924">
      <w:start w:val="1"/>
      <w:numFmt w:val="bullet"/>
      <w:pStyle w:val="Lijstopsomteken"/>
      <w:lvlText w:val="•"/>
      <w:lvlJc w:val="left"/>
      <w:pPr>
        <w:tabs>
          <w:tab w:val="num" w:pos="227"/>
        </w:tabs>
        <w:ind w:left="227" w:hanging="227"/>
      </w:pPr>
      <w:rPr>
        <w:rFonts w:ascii="Verdana" w:hAnsi="Verdana" w:hint="default"/>
        <w:sz w:val="18"/>
        <w:szCs w:val="18"/>
      </w:rPr>
    </w:lvl>
    <w:lvl w:ilvl="1" w:tplc="1C100E62" w:tentative="1">
      <w:start w:val="1"/>
      <w:numFmt w:val="bullet"/>
      <w:lvlText w:val="o"/>
      <w:lvlJc w:val="left"/>
      <w:pPr>
        <w:tabs>
          <w:tab w:val="num" w:pos="1440"/>
        </w:tabs>
        <w:ind w:left="1440" w:hanging="360"/>
      </w:pPr>
      <w:rPr>
        <w:rFonts w:ascii="Courier New" w:hAnsi="Courier New" w:cs="Courier New" w:hint="default"/>
      </w:rPr>
    </w:lvl>
    <w:lvl w:ilvl="2" w:tplc="03201FDE" w:tentative="1">
      <w:start w:val="1"/>
      <w:numFmt w:val="bullet"/>
      <w:lvlText w:val=""/>
      <w:lvlJc w:val="left"/>
      <w:pPr>
        <w:tabs>
          <w:tab w:val="num" w:pos="2160"/>
        </w:tabs>
        <w:ind w:left="2160" w:hanging="360"/>
      </w:pPr>
      <w:rPr>
        <w:rFonts w:ascii="Wingdings" w:hAnsi="Wingdings" w:hint="default"/>
      </w:rPr>
    </w:lvl>
    <w:lvl w:ilvl="3" w:tplc="0AFA5D90" w:tentative="1">
      <w:start w:val="1"/>
      <w:numFmt w:val="bullet"/>
      <w:lvlText w:val=""/>
      <w:lvlJc w:val="left"/>
      <w:pPr>
        <w:tabs>
          <w:tab w:val="num" w:pos="2880"/>
        </w:tabs>
        <w:ind w:left="2880" w:hanging="360"/>
      </w:pPr>
      <w:rPr>
        <w:rFonts w:ascii="Symbol" w:hAnsi="Symbol" w:hint="default"/>
      </w:rPr>
    </w:lvl>
    <w:lvl w:ilvl="4" w:tplc="D5BE867E" w:tentative="1">
      <w:start w:val="1"/>
      <w:numFmt w:val="bullet"/>
      <w:lvlText w:val="o"/>
      <w:lvlJc w:val="left"/>
      <w:pPr>
        <w:tabs>
          <w:tab w:val="num" w:pos="3600"/>
        </w:tabs>
        <w:ind w:left="3600" w:hanging="360"/>
      </w:pPr>
      <w:rPr>
        <w:rFonts w:ascii="Courier New" w:hAnsi="Courier New" w:cs="Courier New" w:hint="default"/>
      </w:rPr>
    </w:lvl>
    <w:lvl w:ilvl="5" w:tplc="17601396" w:tentative="1">
      <w:start w:val="1"/>
      <w:numFmt w:val="bullet"/>
      <w:lvlText w:val=""/>
      <w:lvlJc w:val="left"/>
      <w:pPr>
        <w:tabs>
          <w:tab w:val="num" w:pos="4320"/>
        </w:tabs>
        <w:ind w:left="4320" w:hanging="360"/>
      </w:pPr>
      <w:rPr>
        <w:rFonts w:ascii="Wingdings" w:hAnsi="Wingdings" w:hint="default"/>
      </w:rPr>
    </w:lvl>
    <w:lvl w:ilvl="6" w:tplc="D664392A" w:tentative="1">
      <w:start w:val="1"/>
      <w:numFmt w:val="bullet"/>
      <w:lvlText w:val=""/>
      <w:lvlJc w:val="left"/>
      <w:pPr>
        <w:tabs>
          <w:tab w:val="num" w:pos="5040"/>
        </w:tabs>
        <w:ind w:left="5040" w:hanging="360"/>
      </w:pPr>
      <w:rPr>
        <w:rFonts w:ascii="Symbol" w:hAnsi="Symbol" w:hint="default"/>
      </w:rPr>
    </w:lvl>
    <w:lvl w:ilvl="7" w:tplc="6A3C19F8" w:tentative="1">
      <w:start w:val="1"/>
      <w:numFmt w:val="bullet"/>
      <w:lvlText w:val="o"/>
      <w:lvlJc w:val="left"/>
      <w:pPr>
        <w:tabs>
          <w:tab w:val="num" w:pos="5760"/>
        </w:tabs>
        <w:ind w:left="5760" w:hanging="360"/>
      </w:pPr>
      <w:rPr>
        <w:rFonts w:ascii="Courier New" w:hAnsi="Courier New" w:cs="Courier New" w:hint="default"/>
      </w:rPr>
    </w:lvl>
    <w:lvl w:ilvl="8" w:tplc="AEF0E30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2B2A6CE">
      <w:start w:val="1"/>
      <w:numFmt w:val="bullet"/>
      <w:pStyle w:val="Lijstopsomteken2"/>
      <w:lvlText w:val="–"/>
      <w:lvlJc w:val="left"/>
      <w:pPr>
        <w:tabs>
          <w:tab w:val="num" w:pos="227"/>
        </w:tabs>
        <w:ind w:left="227" w:firstLine="0"/>
      </w:pPr>
      <w:rPr>
        <w:rFonts w:ascii="Verdana" w:hAnsi="Verdana" w:hint="default"/>
      </w:rPr>
    </w:lvl>
    <w:lvl w:ilvl="1" w:tplc="952E8F06" w:tentative="1">
      <w:start w:val="1"/>
      <w:numFmt w:val="bullet"/>
      <w:lvlText w:val="o"/>
      <w:lvlJc w:val="left"/>
      <w:pPr>
        <w:tabs>
          <w:tab w:val="num" w:pos="1440"/>
        </w:tabs>
        <w:ind w:left="1440" w:hanging="360"/>
      </w:pPr>
      <w:rPr>
        <w:rFonts w:ascii="Courier New" w:hAnsi="Courier New" w:cs="Courier New" w:hint="default"/>
      </w:rPr>
    </w:lvl>
    <w:lvl w:ilvl="2" w:tplc="78000BF0" w:tentative="1">
      <w:start w:val="1"/>
      <w:numFmt w:val="bullet"/>
      <w:lvlText w:val=""/>
      <w:lvlJc w:val="left"/>
      <w:pPr>
        <w:tabs>
          <w:tab w:val="num" w:pos="2160"/>
        </w:tabs>
        <w:ind w:left="2160" w:hanging="360"/>
      </w:pPr>
      <w:rPr>
        <w:rFonts w:ascii="Wingdings" w:hAnsi="Wingdings" w:hint="default"/>
      </w:rPr>
    </w:lvl>
    <w:lvl w:ilvl="3" w:tplc="3DFA1622" w:tentative="1">
      <w:start w:val="1"/>
      <w:numFmt w:val="bullet"/>
      <w:lvlText w:val=""/>
      <w:lvlJc w:val="left"/>
      <w:pPr>
        <w:tabs>
          <w:tab w:val="num" w:pos="2880"/>
        </w:tabs>
        <w:ind w:left="2880" w:hanging="360"/>
      </w:pPr>
      <w:rPr>
        <w:rFonts w:ascii="Symbol" w:hAnsi="Symbol" w:hint="default"/>
      </w:rPr>
    </w:lvl>
    <w:lvl w:ilvl="4" w:tplc="73F4F8A8" w:tentative="1">
      <w:start w:val="1"/>
      <w:numFmt w:val="bullet"/>
      <w:lvlText w:val="o"/>
      <w:lvlJc w:val="left"/>
      <w:pPr>
        <w:tabs>
          <w:tab w:val="num" w:pos="3600"/>
        </w:tabs>
        <w:ind w:left="3600" w:hanging="360"/>
      </w:pPr>
      <w:rPr>
        <w:rFonts w:ascii="Courier New" w:hAnsi="Courier New" w:cs="Courier New" w:hint="default"/>
      </w:rPr>
    </w:lvl>
    <w:lvl w:ilvl="5" w:tplc="E0CEE488" w:tentative="1">
      <w:start w:val="1"/>
      <w:numFmt w:val="bullet"/>
      <w:lvlText w:val=""/>
      <w:lvlJc w:val="left"/>
      <w:pPr>
        <w:tabs>
          <w:tab w:val="num" w:pos="4320"/>
        </w:tabs>
        <w:ind w:left="4320" w:hanging="360"/>
      </w:pPr>
      <w:rPr>
        <w:rFonts w:ascii="Wingdings" w:hAnsi="Wingdings" w:hint="default"/>
      </w:rPr>
    </w:lvl>
    <w:lvl w:ilvl="6" w:tplc="DE8E6958" w:tentative="1">
      <w:start w:val="1"/>
      <w:numFmt w:val="bullet"/>
      <w:lvlText w:val=""/>
      <w:lvlJc w:val="left"/>
      <w:pPr>
        <w:tabs>
          <w:tab w:val="num" w:pos="5040"/>
        </w:tabs>
        <w:ind w:left="5040" w:hanging="360"/>
      </w:pPr>
      <w:rPr>
        <w:rFonts w:ascii="Symbol" w:hAnsi="Symbol" w:hint="default"/>
      </w:rPr>
    </w:lvl>
    <w:lvl w:ilvl="7" w:tplc="B46E4C6A" w:tentative="1">
      <w:start w:val="1"/>
      <w:numFmt w:val="bullet"/>
      <w:lvlText w:val="o"/>
      <w:lvlJc w:val="left"/>
      <w:pPr>
        <w:tabs>
          <w:tab w:val="num" w:pos="5760"/>
        </w:tabs>
        <w:ind w:left="5760" w:hanging="360"/>
      </w:pPr>
      <w:rPr>
        <w:rFonts w:ascii="Courier New" w:hAnsi="Courier New" w:cs="Courier New" w:hint="default"/>
      </w:rPr>
    </w:lvl>
    <w:lvl w:ilvl="8" w:tplc="D8BC34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BC485D"/>
    <w:multiLevelType w:val="hybridMultilevel"/>
    <w:tmpl w:val="5DD07780"/>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803887319">
    <w:abstractNumId w:val="10"/>
  </w:num>
  <w:num w:numId="2" w16cid:durableId="1277102882">
    <w:abstractNumId w:val="7"/>
  </w:num>
  <w:num w:numId="3" w16cid:durableId="1032533389">
    <w:abstractNumId w:val="6"/>
  </w:num>
  <w:num w:numId="4" w16cid:durableId="603150423">
    <w:abstractNumId w:val="5"/>
  </w:num>
  <w:num w:numId="5" w16cid:durableId="1228607591">
    <w:abstractNumId w:val="4"/>
  </w:num>
  <w:num w:numId="6" w16cid:durableId="2129808830">
    <w:abstractNumId w:val="8"/>
  </w:num>
  <w:num w:numId="7" w16cid:durableId="344984234">
    <w:abstractNumId w:val="3"/>
  </w:num>
  <w:num w:numId="8" w16cid:durableId="132601508">
    <w:abstractNumId w:val="2"/>
  </w:num>
  <w:num w:numId="9" w16cid:durableId="944462854">
    <w:abstractNumId w:val="1"/>
  </w:num>
  <w:num w:numId="10" w16cid:durableId="2019039815">
    <w:abstractNumId w:val="0"/>
  </w:num>
  <w:num w:numId="11" w16cid:durableId="519004032">
    <w:abstractNumId w:val="9"/>
  </w:num>
  <w:num w:numId="12" w16cid:durableId="1055354149">
    <w:abstractNumId w:val="11"/>
  </w:num>
  <w:num w:numId="13" w16cid:durableId="208885654">
    <w:abstractNumId w:val="14"/>
  </w:num>
  <w:num w:numId="14" w16cid:durableId="49043213">
    <w:abstractNumId w:val="12"/>
  </w:num>
  <w:num w:numId="15" w16cid:durableId="1813523395">
    <w:abstractNumId w:val="13"/>
  </w:num>
  <w:num w:numId="16" w16cid:durableId="918246149">
    <w:abstractNumId w:val="13"/>
  </w:num>
  <w:num w:numId="17" w16cid:durableId="95714016">
    <w:abstractNumId w:val="13"/>
  </w:num>
  <w:num w:numId="18" w16cid:durableId="84432157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0F521E"/>
    <w:rsid w:val="00100203"/>
    <w:rsid w:val="00104B4D"/>
    <w:rsid w:val="00105677"/>
    <w:rsid w:val="001177B4"/>
    <w:rsid w:val="00122CF9"/>
    <w:rsid w:val="00123704"/>
    <w:rsid w:val="001270C7"/>
    <w:rsid w:val="00132540"/>
    <w:rsid w:val="0013469C"/>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16E"/>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309A8"/>
    <w:rsid w:val="00236CFE"/>
    <w:rsid w:val="002372E6"/>
    <w:rsid w:val="002428E3"/>
    <w:rsid w:val="0024430A"/>
    <w:rsid w:val="00245FF7"/>
    <w:rsid w:val="00253885"/>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3D3B"/>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35573"/>
    <w:rsid w:val="00540372"/>
    <w:rsid w:val="005403C8"/>
    <w:rsid w:val="00541AD9"/>
    <w:rsid w:val="005429DC"/>
    <w:rsid w:val="005565F9"/>
    <w:rsid w:val="005639D2"/>
    <w:rsid w:val="00565739"/>
    <w:rsid w:val="00573041"/>
    <w:rsid w:val="00575B80"/>
    <w:rsid w:val="00577559"/>
    <w:rsid w:val="005816A1"/>
    <w:rsid w:val="005819CE"/>
    <w:rsid w:val="0058298D"/>
    <w:rsid w:val="00590595"/>
    <w:rsid w:val="00590F93"/>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302"/>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C6CF8"/>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46E41"/>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1DC"/>
    <w:rsid w:val="007B0200"/>
    <w:rsid w:val="007B0D8E"/>
    <w:rsid w:val="007B4503"/>
    <w:rsid w:val="007C03C9"/>
    <w:rsid w:val="007C16D8"/>
    <w:rsid w:val="007C406E"/>
    <w:rsid w:val="007C5183"/>
    <w:rsid w:val="007C7573"/>
    <w:rsid w:val="007E14E4"/>
    <w:rsid w:val="007E2B20"/>
    <w:rsid w:val="007F01D8"/>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02FB"/>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11C8"/>
    <w:rsid w:val="0093199F"/>
    <w:rsid w:val="00933376"/>
    <w:rsid w:val="00933A2F"/>
    <w:rsid w:val="0094000D"/>
    <w:rsid w:val="00940206"/>
    <w:rsid w:val="00941B16"/>
    <w:rsid w:val="00946703"/>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629"/>
    <w:rsid w:val="00A91FA3"/>
    <w:rsid w:val="00A927D3"/>
    <w:rsid w:val="00A9429A"/>
    <w:rsid w:val="00AA70B0"/>
    <w:rsid w:val="00AA7FC9"/>
    <w:rsid w:val="00AB237D"/>
    <w:rsid w:val="00AB50E6"/>
    <w:rsid w:val="00AB5933"/>
    <w:rsid w:val="00AD34B3"/>
    <w:rsid w:val="00AD5B44"/>
    <w:rsid w:val="00AD7608"/>
    <w:rsid w:val="00AE013D"/>
    <w:rsid w:val="00AE05F5"/>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0225"/>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27BB"/>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2956"/>
    <w:rsid w:val="00DE3FE0"/>
    <w:rsid w:val="00DE578A"/>
    <w:rsid w:val="00DF2583"/>
    <w:rsid w:val="00DF3E62"/>
    <w:rsid w:val="00DF4D7F"/>
    <w:rsid w:val="00DF4E80"/>
    <w:rsid w:val="00DF54D9"/>
    <w:rsid w:val="00DF63F3"/>
    <w:rsid w:val="00DF7283"/>
    <w:rsid w:val="00E01A59"/>
    <w:rsid w:val="00E0622C"/>
    <w:rsid w:val="00E0675E"/>
    <w:rsid w:val="00E105A9"/>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1322"/>
    <w:rsid w:val="00EB73E0"/>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66F"/>
    <w:rsid w:val="00EF2CCA"/>
    <w:rsid w:val="00EF4D48"/>
    <w:rsid w:val="00EF60DC"/>
    <w:rsid w:val="00F00CCE"/>
    <w:rsid w:val="00F00F54"/>
    <w:rsid w:val="00F01557"/>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7F529"/>
  <w15:docId w15:val="{937F2EE0-753A-4123-8FB0-EC84FD55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 w:type="character" w:styleId="Voetnootmarkering">
    <w:name w:val="footnote reference"/>
    <w:basedOn w:val="Standaardalinea-lettertype"/>
    <w:unhideWhenUsed/>
    <w:rsid w:val="00746E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457</ap:Words>
  <ap:Characters>2515</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2967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2026-06-18T15:27:00.0000000Z</dcterms:created>
  <dcterms:modified xsi:type="dcterms:W3CDTF">2026-06-18T16:07:00.0000000Z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O203BAA</vt:lpwstr>
  </property>
  <property fmtid="{D5CDD505-2E9C-101B-9397-08002B2CF9AE}" pid="3" name="Author">
    <vt:lpwstr>O203BAA</vt:lpwstr>
  </property>
  <property fmtid="{D5CDD505-2E9C-101B-9397-08002B2CF9AE}" pid="4" name="cs_objectid">
    <vt:lpwstr>63255691</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Jaarverslag Inspectie van het Onderwijs 2025</vt:lpwstr>
  </property>
  <property fmtid="{D5CDD505-2E9C-101B-9397-08002B2CF9AE}" pid="9" name="ocw_directie">
    <vt:lpwstr>KS/KK</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Initiatiefbrief aan de Eerste/Tweede Kamer</vt:lpwstr>
  </property>
  <property fmtid="{D5CDD505-2E9C-101B-9397-08002B2CF9AE}" pid="17" name="TemplateId">
    <vt:lpwstr>E6E943B1C7854D4D80FEAF0D1463D6A0</vt:lpwstr>
  </property>
  <property fmtid="{D5CDD505-2E9C-101B-9397-08002B2CF9AE}" pid="18" name="Typist">
    <vt:lpwstr>O203BAA</vt:lpwstr>
  </property>
</Properties>
</file>