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47DC" w:rsidR="00557191" w:rsidP="007714F2" w:rsidRDefault="00057AE7" w14:paraId="213C9824" w14:textId="77777777">
      <w:pPr>
        <w:spacing w:line="276" w:lineRule="auto"/>
        <w:rPr>
          <w:rFonts w:cs="Calibri"/>
        </w:rPr>
      </w:pPr>
      <w:bookmarkStart w:name="_GoBack" w:id="0"/>
      <w:bookmarkEnd w:id="0"/>
      <w:r w:rsidRPr="003E47DC">
        <w:rPr>
          <w:rFonts w:cs="Calibri"/>
        </w:rPr>
        <w:t>Geachte voorzitter,</w:t>
      </w:r>
    </w:p>
    <w:p w:rsidRPr="003E47DC" w:rsidR="00D37E2D" w:rsidP="007714F2" w:rsidRDefault="00D37E2D" w14:paraId="435AC8FD" w14:textId="77777777">
      <w:pPr>
        <w:spacing w:line="276" w:lineRule="auto"/>
        <w:rPr>
          <w:rFonts w:cs="Calibri"/>
        </w:rPr>
      </w:pPr>
    </w:p>
    <w:p w:rsidR="00FC56D6" w:rsidP="007714F2" w:rsidRDefault="00057AE7" w14:paraId="0FD7E491" w14:textId="77777777">
      <w:pPr>
        <w:spacing w:line="276" w:lineRule="auto"/>
        <w:rPr>
          <w:rFonts w:cs="Calibri"/>
        </w:rPr>
      </w:pPr>
      <w:r w:rsidRPr="003E47DC">
        <w:rPr>
          <w:rFonts w:cs="Calibri"/>
        </w:rPr>
        <w:t>Op 22 januari 2026 heeft de Onderzoeksraad voor Veiligheid (OVV) het rapport ‘Onveiligheid door extreme regen’ gepubliceerd</w:t>
      </w:r>
      <w:r w:rsidR="00FC56D6">
        <w:rPr>
          <w:rFonts w:cs="Calibri"/>
        </w:rPr>
        <w:t>. De Kamer heeft het rapport op 23 januari van mijn voorganger ontvangen</w:t>
      </w:r>
      <w:r w:rsidR="00FC56D6">
        <w:rPr>
          <w:rStyle w:val="FootnoteReference"/>
          <w:rFonts w:cs="Calibri"/>
        </w:rPr>
        <w:footnoteReference w:id="1"/>
      </w:r>
      <w:r w:rsidR="00FC56D6">
        <w:rPr>
          <w:rFonts w:cs="Calibri"/>
        </w:rPr>
        <w:t>.</w:t>
      </w:r>
      <w:r w:rsidRPr="003E47DC">
        <w:rPr>
          <w:rFonts w:cs="Calibri"/>
        </w:rPr>
        <w:t xml:space="preserve"> </w:t>
      </w:r>
    </w:p>
    <w:p w:rsidRPr="003E47DC" w:rsidR="00557191" w:rsidP="007714F2" w:rsidRDefault="00057AE7" w14:paraId="2CA572CC" w14:textId="68684166">
      <w:pPr>
        <w:spacing w:line="276" w:lineRule="auto"/>
        <w:rPr>
          <w:rFonts w:cs="Calibri"/>
        </w:rPr>
      </w:pPr>
      <w:r w:rsidRPr="003E47DC">
        <w:rPr>
          <w:rFonts w:cs="Calibri"/>
        </w:rPr>
        <w:t xml:space="preserve">Met deze brief informeer ik u over hoe het kabinet de </w:t>
      </w:r>
      <w:r w:rsidRPr="003E47DC" w:rsidR="00A91F2E">
        <w:rPr>
          <w:rFonts w:cs="Calibri"/>
        </w:rPr>
        <w:t xml:space="preserve">zes </w:t>
      </w:r>
      <w:r w:rsidRPr="003E47DC">
        <w:rPr>
          <w:rFonts w:cs="Calibri"/>
        </w:rPr>
        <w:t>aanbevelingen van de OVV</w:t>
      </w:r>
      <w:r w:rsidRPr="003E47DC" w:rsidR="00A91F2E">
        <w:rPr>
          <w:rFonts w:cs="Calibri"/>
        </w:rPr>
        <w:t xml:space="preserve"> gericht aan </w:t>
      </w:r>
      <w:r w:rsidRPr="003E47DC" w:rsidR="00596B3F">
        <w:rPr>
          <w:rFonts w:cs="Calibri"/>
        </w:rPr>
        <w:t>de Rijksoverheid</w:t>
      </w:r>
      <w:r w:rsidRPr="003E47DC" w:rsidR="008855B8">
        <w:rPr>
          <w:rFonts w:cs="Calibri"/>
        </w:rPr>
        <w:t xml:space="preserve"> opvolg</w:t>
      </w:r>
      <w:r w:rsidRPr="003E47DC" w:rsidR="00A91F2E">
        <w:rPr>
          <w:rFonts w:cs="Calibri"/>
        </w:rPr>
        <w:t>t</w:t>
      </w:r>
      <w:r w:rsidRPr="003E47DC" w:rsidR="008855B8">
        <w:rPr>
          <w:rFonts w:cs="Calibri"/>
        </w:rPr>
        <w:t>, waarom het waarborgen van de veiligheid van Nederland tegen extreme neerslag noodzakelijk en urgent is en hoe we ons hierop voorbereiden</w:t>
      </w:r>
      <w:r w:rsidRPr="003E47DC">
        <w:rPr>
          <w:rFonts w:cs="Calibri"/>
        </w:rPr>
        <w:t>.</w:t>
      </w:r>
    </w:p>
    <w:p w:rsidRPr="003E47DC" w:rsidR="00557191" w:rsidP="007714F2" w:rsidRDefault="00557191" w14:paraId="6231CE27" w14:textId="77777777">
      <w:pPr>
        <w:spacing w:line="276" w:lineRule="auto"/>
        <w:rPr>
          <w:rFonts w:cs="Calibri"/>
          <w:b/>
          <w:bCs/>
        </w:rPr>
      </w:pPr>
    </w:p>
    <w:p w:rsidRPr="003E47DC" w:rsidR="00557191" w:rsidP="007714F2" w:rsidRDefault="00057AE7" w14:paraId="2BBEAA67" w14:textId="77777777">
      <w:pPr>
        <w:spacing w:line="276" w:lineRule="auto"/>
        <w:rPr>
          <w:rFonts w:cs="Calibri"/>
          <w:b/>
          <w:bCs/>
        </w:rPr>
      </w:pPr>
      <w:r w:rsidRPr="003E47DC">
        <w:rPr>
          <w:rFonts w:cs="Calibri"/>
          <w:b/>
          <w:bCs/>
        </w:rPr>
        <w:t>OVV Onderzoek</w:t>
      </w:r>
    </w:p>
    <w:p w:rsidRPr="003E47DC" w:rsidR="00557191" w:rsidP="007714F2" w:rsidRDefault="00057AE7" w14:paraId="4C9BEB0A" w14:textId="4214DDF0">
      <w:pPr>
        <w:spacing w:line="276" w:lineRule="auto"/>
        <w:rPr>
          <w:rFonts w:cs="Calibri"/>
        </w:rPr>
      </w:pPr>
      <w:r w:rsidRPr="003E47DC">
        <w:rPr>
          <w:rFonts w:cs="Calibri"/>
        </w:rPr>
        <w:t>De OVV heeft in 2025 op eigen initiatief thematisch onderzoek gedaan naar de impact van wateroverlast op veiligheid. Aanleiding is</w:t>
      </w:r>
      <w:r w:rsidR="00FC56D6">
        <w:rPr>
          <w:rFonts w:cs="Calibri"/>
        </w:rPr>
        <w:t>, zoals in het rapport aangegeven</w:t>
      </w:r>
      <w:r w:rsidRPr="003E47DC">
        <w:rPr>
          <w:rFonts w:cs="Calibri"/>
        </w:rPr>
        <w:t xml:space="preserve"> ‘de toename van extreme regen en de daarmee verband houdende voorvallen van wateroverlast’. </w:t>
      </w:r>
    </w:p>
    <w:p w:rsidRPr="003E47DC" w:rsidR="00B03F66" w:rsidP="007714F2" w:rsidRDefault="00057AE7" w14:paraId="102F76C5" w14:textId="77777777">
      <w:pPr>
        <w:spacing w:line="276" w:lineRule="auto"/>
        <w:rPr>
          <w:rFonts w:cs="Calibri"/>
        </w:rPr>
      </w:pPr>
      <w:r w:rsidRPr="003E47DC">
        <w:rPr>
          <w:rFonts w:cs="Calibri"/>
        </w:rPr>
        <w:t xml:space="preserve">De OVV stelt dat Nederland onvoldoende is voorbereid op de veiligheidsrisico’s door extreme regen en dat verbetering op meerdere vlakken noodzakelijk is voor de bescherming van </w:t>
      </w:r>
      <w:r w:rsidRPr="003E47DC" w:rsidR="00B03F66">
        <w:rPr>
          <w:rFonts w:cs="Calibri"/>
        </w:rPr>
        <w:t>Nederlanders</w:t>
      </w:r>
      <w:r w:rsidRPr="003E47DC">
        <w:rPr>
          <w:rFonts w:cs="Calibri"/>
        </w:rPr>
        <w:t xml:space="preserve"> tegen de gevolgen van extreme regenval. De OVV </w:t>
      </w:r>
      <w:r w:rsidRPr="003E47DC" w:rsidR="005A4F6E">
        <w:rPr>
          <w:rFonts w:cs="Calibri"/>
        </w:rPr>
        <w:t xml:space="preserve">onderzocht </w:t>
      </w:r>
      <w:r w:rsidRPr="003E47DC">
        <w:rPr>
          <w:rFonts w:cs="Calibri"/>
        </w:rPr>
        <w:t xml:space="preserve">aan de hand van drie casussen </w:t>
      </w:r>
      <w:r w:rsidRPr="003E47DC" w:rsidR="005A4F6E">
        <w:rPr>
          <w:rFonts w:cs="Calibri"/>
        </w:rPr>
        <w:t>hoe</w:t>
      </w:r>
      <w:r w:rsidRPr="003E47DC">
        <w:rPr>
          <w:rFonts w:cs="Calibri"/>
        </w:rPr>
        <w:t xml:space="preserve"> Nederland zich voorbereidt op de gevolgen van extreme regen vanuit een veiligheidsperspectief.</w:t>
      </w:r>
    </w:p>
    <w:p w:rsidR="00FC56D6" w:rsidP="007714F2" w:rsidRDefault="00FC56D6" w14:paraId="661E1E70" w14:textId="77777777">
      <w:pPr>
        <w:spacing w:line="276" w:lineRule="auto"/>
        <w:rPr>
          <w:rFonts w:cs="Calibri"/>
        </w:rPr>
      </w:pPr>
    </w:p>
    <w:p w:rsidRPr="003E47DC" w:rsidR="00557191" w:rsidP="007714F2" w:rsidRDefault="00057AE7" w14:paraId="1494AC43" w14:textId="359311C9">
      <w:pPr>
        <w:spacing w:line="276" w:lineRule="auto"/>
        <w:rPr>
          <w:rFonts w:cs="Calibri"/>
        </w:rPr>
      </w:pPr>
      <w:r w:rsidRPr="003E47DC">
        <w:rPr>
          <w:rFonts w:cs="Calibri"/>
        </w:rPr>
        <w:t xml:space="preserve">Het rapport maakt duidelijk dat de risicofactoren van extreme regen onvoldoende in beeld zijn. Ook concludeert de OVV dat er onvoldoende centrale sturing is vanuit Rijksoverheid. De OVV roept op tot een actievere rol voor het Rijk, met name voor IenW. Het beleid van de Rijksoverheid richt zich vooral op procesdoelen en mede daardoor blijft de realisatie van maatregelen in de praktijk achter. </w:t>
      </w:r>
      <w:r w:rsidRPr="003E47DC" w:rsidR="005A4F6E">
        <w:rPr>
          <w:rFonts w:cs="Calibri"/>
        </w:rPr>
        <w:t>De OVV constateert dat de uitvoering achterloopt op het tempo van klimaatverandering</w:t>
      </w:r>
      <w:r w:rsidRPr="003E47DC">
        <w:rPr>
          <w:rFonts w:cs="Calibri"/>
        </w:rPr>
        <w:t xml:space="preserve">. Tot slot stelt de OVV dat de </w:t>
      </w:r>
      <w:r w:rsidRPr="003E47DC" w:rsidR="005A4F6E">
        <w:rPr>
          <w:rFonts w:cs="Calibri"/>
        </w:rPr>
        <w:t>‘</w:t>
      </w:r>
      <w:r w:rsidRPr="003E47DC">
        <w:rPr>
          <w:rFonts w:cs="Calibri"/>
        </w:rPr>
        <w:t>lauwe fase</w:t>
      </w:r>
      <w:r w:rsidRPr="003E47DC" w:rsidR="005A4F6E">
        <w:rPr>
          <w:rFonts w:cs="Calibri"/>
        </w:rPr>
        <w:t>’</w:t>
      </w:r>
      <w:r w:rsidRPr="003E47DC" w:rsidR="00B03F66">
        <w:rPr>
          <w:rStyle w:val="FootnoteReference"/>
          <w:rFonts w:cs="Calibri"/>
        </w:rPr>
        <w:footnoteReference w:id="2"/>
      </w:r>
      <w:r w:rsidRPr="003E47DC">
        <w:rPr>
          <w:rFonts w:cs="Calibri"/>
        </w:rPr>
        <w:t xml:space="preserve"> onvoldoende benut wordt door het uitblijven van vroegtijdige waarschuwingen over het weer door het </w:t>
      </w:r>
      <w:r w:rsidRPr="003E47DC">
        <w:rPr>
          <w:rFonts w:cs="Calibri"/>
        </w:rPr>
        <w:lastRenderedPageBreak/>
        <w:t>KNMI en over (grond)waterstanden door gemeenten, provincies en waterschappen.</w:t>
      </w:r>
    </w:p>
    <w:p w:rsidRPr="003E47DC" w:rsidR="00557191" w:rsidP="007714F2" w:rsidRDefault="00557191" w14:paraId="26A140B6" w14:textId="77777777">
      <w:pPr>
        <w:spacing w:line="276" w:lineRule="auto"/>
        <w:rPr>
          <w:rFonts w:cs="Calibri"/>
          <w:b/>
          <w:bCs/>
        </w:rPr>
      </w:pPr>
    </w:p>
    <w:p w:rsidRPr="00FC56D6" w:rsidR="00557191" w:rsidP="00FC56D6" w:rsidRDefault="00057AE7" w14:paraId="133C4CB4" w14:textId="77777777">
      <w:pPr>
        <w:pStyle w:val="BodyText"/>
        <w:spacing w:line="276" w:lineRule="auto"/>
        <w:rPr>
          <w:b/>
          <w:bCs/>
        </w:rPr>
      </w:pPr>
      <w:r w:rsidRPr="00FC56D6">
        <w:rPr>
          <w:b/>
          <w:bCs/>
        </w:rPr>
        <w:t>Algemene reflectie op de onderzoeksuitkomsten</w:t>
      </w:r>
    </w:p>
    <w:p w:rsidRPr="003E47DC" w:rsidR="00557191" w:rsidP="00FC56D6" w:rsidRDefault="00057AE7" w14:paraId="0B574CEB" w14:textId="57617199">
      <w:pPr>
        <w:pStyle w:val="BodyText"/>
        <w:spacing w:line="276" w:lineRule="auto"/>
        <w:rPr>
          <w:rFonts w:ascii="Verdana" w:hAnsi="Verdana"/>
          <w:sz w:val="18"/>
          <w:szCs w:val="18"/>
        </w:rPr>
      </w:pPr>
      <w:bookmarkStart w:name="_Hlk227066745" w:id="1"/>
      <w:r w:rsidRPr="003E47DC">
        <w:rPr>
          <w:rFonts w:ascii="Verdana" w:hAnsi="Verdana"/>
          <w:sz w:val="18"/>
          <w:szCs w:val="18"/>
        </w:rPr>
        <w:t>Het kabinet verwelkomt het thematische onderzoek en de bevindingen van de OVV. Zoals beschreven in de Tweede Kamerbrief van 30 oktober 2025 is er tot nu toe weinig zicht op de kwetsbaarheid voor grootschalige extreme neerslag</w:t>
      </w:r>
      <w:r w:rsidRPr="003E47DC" w:rsidR="00CA19C2">
        <w:rPr>
          <w:rStyle w:val="FootnoteReference"/>
          <w:rFonts w:ascii="Verdana" w:hAnsi="Verdana"/>
          <w:sz w:val="18"/>
          <w:szCs w:val="18"/>
        </w:rPr>
        <w:footnoteReference w:id="3"/>
      </w:r>
      <w:r w:rsidRPr="003E47DC">
        <w:rPr>
          <w:rFonts w:ascii="Verdana" w:hAnsi="Verdana"/>
          <w:sz w:val="18"/>
          <w:szCs w:val="18"/>
        </w:rPr>
        <w:t xml:space="preserve">. Het is dan ook terecht dat de OVV aandacht besteedt aan extreme regen, want daar zullen we vaker mee te maken krijgen. We spreken van een hoosbui bij neerslag boven de 25 </w:t>
      </w:r>
      <w:r w:rsidR="00FC56D6">
        <w:rPr>
          <w:rFonts w:ascii="Verdana" w:hAnsi="Verdana"/>
          <w:sz w:val="18"/>
          <w:szCs w:val="18"/>
        </w:rPr>
        <w:t>millimeter (mm)</w:t>
      </w:r>
      <w:r w:rsidRPr="003E47DC">
        <w:rPr>
          <w:rFonts w:ascii="Verdana" w:hAnsi="Verdana"/>
          <w:sz w:val="18"/>
          <w:szCs w:val="18"/>
        </w:rPr>
        <w:t xml:space="preserve"> in één uur. Buien met meer dan 50 </w:t>
      </w:r>
      <w:r w:rsidR="00FC56D6">
        <w:rPr>
          <w:rFonts w:ascii="Verdana" w:hAnsi="Verdana"/>
          <w:sz w:val="18"/>
          <w:szCs w:val="18"/>
        </w:rPr>
        <w:t>mm</w:t>
      </w:r>
      <w:r w:rsidRPr="003E47DC">
        <w:rPr>
          <w:rFonts w:ascii="Verdana" w:hAnsi="Verdana"/>
          <w:sz w:val="18"/>
          <w:szCs w:val="18"/>
        </w:rPr>
        <w:t xml:space="preserve"> in één uur zijn voor het Nederlandse klimaat redelijk extreem. Dit komt ongeveer één keer per 100 jaar voor op een bepaalde locatie (zie </w:t>
      </w:r>
      <w:r w:rsidR="00FC56D6">
        <w:rPr>
          <w:rFonts w:ascii="Verdana" w:hAnsi="Verdana"/>
          <w:sz w:val="18"/>
          <w:szCs w:val="18"/>
        </w:rPr>
        <w:t xml:space="preserve">de </w:t>
      </w:r>
      <w:r w:rsidRPr="003E47DC">
        <w:rPr>
          <w:rFonts w:ascii="Verdana" w:hAnsi="Verdana"/>
          <w:sz w:val="18"/>
          <w:szCs w:val="18"/>
        </w:rPr>
        <w:t>website</w:t>
      </w:r>
      <w:r w:rsidR="00FC56D6">
        <w:rPr>
          <w:rFonts w:ascii="Verdana" w:hAnsi="Verdana"/>
          <w:sz w:val="18"/>
          <w:szCs w:val="18"/>
        </w:rPr>
        <w:t xml:space="preserve"> van het</w:t>
      </w:r>
      <w:r w:rsidRPr="003E47DC">
        <w:rPr>
          <w:rFonts w:ascii="Verdana" w:hAnsi="Verdana"/>
          <w:sz w:val="18"/>
          <w:szCs w:val="18"/>
        </w:rPr>
        <w:t xml:space="preserve"> KNMI</w:t>
      </w:r>
      <w:r w:rsidRPr="003E47DC" w:rsidR="00CA19C2">
        <w:rPr>
          <w:rStyle w:val="FootnoteReference"/>
          <w:rFonts w:ascii="Verdana" w:hAnsi="Verdana"/>
          <w:sz w:val="18"/>
          <w:szCs w:val="18"/>
        </w:rPr>
        <w:footnoteReference w:id="4"/>
      </w:r>
      <w:r w:rsidRPr="003E47DC">
        <w:rPr>
          <w:rFonts w:ascii="Verdana" w:hAnsi="Verdana"/>
          <w:sz w:val="18"/>
          <w:szCs w:val="18"/>
        </w:rPr>
        <w:t xml:space="preserve">). Dat deze kans op extreme neerslag klein is, betekent niet dat dit soort gebeurtenissen in Nederland heel weinig optreden. Een bui met een kans van eens per 100 jaar treedt vrijwel ieder jaar wel ergens in Nederland op. </w:t>
      </w:r>
    </w:p>
    <w:p w:rsidRPr="003E47DC" w:rsidR="00557191" w:rsidP="00FC56D6" w:rsidRDefault="00057AE7" w14:paraId="2F2E7757" w14:textId="77777777">
      <w:pPr>
        <w:pStyle w:val="BodyText"/>
        <w:spacing w:line="276" w:lineRule="auto"/>
        <w:rPr>
          <w:rFonts w:ascii="Verdana" w:hAnsi="Verdana"/>
          <w:sz w:val="18"/>
          <w:szCs w:val="18"/>
        </w:rPr>
      </w:pPr>
      <w:r w:rsidRPr="003E47DC">
        <w:rPr>
          <w:rFonts w:ascii="Verdana" w:hAnsi="Verdana"/>
          <w:sz w:val="18"/>
          <w:szCs w:val="18"/>
        </w:rPr>
        <w:t xml:space="preserve"> </w:t>
      </w:r>
    </w:p>
    <w:bookmarkEnd w:id="1"/>
    <w:p w:rsidRPr="003E47DC" w:rsidR="003E47DC" w:rsidP="00FC56D6" w:rsidRDefault="00057AE7" w14:paraId="1DDCD8F5" w14:textId="77D09C8C">
      <w:pPr>
        <w:pStyle w:val="BodyText"/>
        <w:spacing w:line="276" w:lineRule="auto"/>
        <w:rPr>
          <w:rFonts w:ascii="Verdana" w:hAnsi="Verdana"/>
          <w:sz w:val="18"/>
          <w:szCs w:val="18"/>
        </w:rPr>
      </w:pPr>
      <w:r w:rsidRPr="003E47DC">
        <w:rPr>
          <w:rFonts w:ascii="Verdana" w:hAnsi="Verdana"/>
          <w:sz w:val="18"/>
          <w:szCs w:val="18"/>
        </w:rPr>
        <w:t xml:space="preserve">De potentiële schade en impact </w:t>
      </w:r>
      <w:r w:rsidRPr="003E47DC" w:rsidR="00FC56D6">
        <w:rPr>
          <w:rFonts w:ascii="Verdana" w:hAnsi="Verdana"/>
          <w:sz w:val="18"/>
          <w:szCs w:val="18"/>
        </w:rPr>
        <w:t xml:space="preserve">van wateroverlast </w:t>
      </w:r>
      <w:r w:rsidRPr="003E47DC">
        <w:rPr>
          <w:rFonts w:ascii="Verdana" w:hAnsi="Verdana"/>
          <w:sz w:val="18"/>
          <w:szCs w:val="18"/>
        </w:rPr>
        <w:t>op</w:t>
      </w:r>
      <w:r w:rsidRPr="003E47DC" w:rsidR="00B03F66">
        <w:rPr>
          <w:rFonts w:ascii="Verdana" w:hAnsi="Verdana"/>
          <w:sz w:val="18"/>
          <w:szCs w:val="18"/>
        </w:rPr>
        <w:t xml:space="preserve"> de</w:t>
      </w:r>
      <w:r w:rsidRPr="003E47DC">
        <w:rPr>
          <w:rFonts w:ascii="Verdana" w:hAnsi="Verdana"/>
          <w:sz w:val="18"/>
          <w:szCs w:val="18"/>
        </w:rPr>
        <w:t xml:space="preserve"> </w:t>
      </w:r>
      <w:r w:rsidR="00FC56D6">
        <w:rPr>
          <w:rFonts w:ascii="Verdana" w:hAnsi="Verdana"/>
          <w:sz w:val="18"/>
          <w:szCs w:val="18"/>
        </w:rPr>
        <w:t>zowel de fysieke als mentale</w:t>
      </w:r>
      <w:r w:rsidRPr="003E47DC">
        <w:rPr>
          <w:rFonts w:ascii="Verdana" w:hAnsi="Verdana"/>
          <w:sz w:val="18"/>
          <w:szCs w:val="18"/>
        </w:rPr>
        <w:t xml:space="preserve"> gezondheid kan groot zijn, zoals we hebben gezien in Limburg in 2021 </w:t>
      </w:r>
      <w:r w:rsidRPr="003E47DC" w:rsidR="00B03F66">
        <w:rPr>
          <w:rFonts w:ascii="Verdana" w:hAnsi="Verdana"/>
          <w:sz w:val="18"/>
          <w:szCs w:val="18"/>
        </w:rPr>
        <w:t xml:space="preserve">waarbij er </w:t>
      </w:r>
      <w:r w:rsidRPr="003E47DC">
        <w:rPr>
          <w:rFonts w:ascii="Verdana" w:hAnsi="Verdana"/>
          <w:sz w:val="18"/>
          <w:szCs w:val="18"/>
        </w:rPr>
        <w:t xml:space="preserve">veel schade </w:t>
      </w:r>
      <w:r w:rsidRPr="003E47DC" w:rsidR="00B03F66">
        <w:rPr>
          <w:rFonts w:ascii="Verdana" w:hAnsi="Verdana"/>
          <w:sz w:val="18"/>
          <w:szCs w:val="18"/>
        </w:rPr>
        <w:t xml:space="preserve">was </w:t>
      </w:r>
      <w:r w:rsidRPr="003E47DC">
        <w:rPr>
          <w:rFonts w:ascii="Verdana" w:hAnsi="Verdana"/>
          <w:sz w:val="18"/>
          <w:szCs w:val="18"/>
        </w:rPr>
        <w:t>na langdurige regenval, 200</w:t>
      </w:r>
      <w:r w:rsidRPr="003E47DC" w:rsidR="00CA19C2">
        <w:rPr>
          <w:rFonts w:ascii="Verdana" w:hAnsi="Verdana"/>
          <w:sz w:val="18"/>
          <w:szCs w:val="18"/>
        </w:rPr>
        <w:t xml:space="preserve"> </w:t>
      </w:r>
      <w:r w:rsidRPr="003E47DC">
        <w:rPr>
          <w:rFonts w:ascii="Verdana" w:hAnsi="Verdana"/>
          <w:sz w:val="18"/>
          <w:szCs w:val="18"/>
        </w:rPr>
        <w:t>mm in 48 uur</w:t>
      </w:r>
      <w:r w:rsidRPr="003E47DC" w:rsidR="00B03F66">
        <w:rPr>
          <w:rFonts w:ascii="Verdana" w:hAnsi="Verdana"/>
          <w:sz w:val="18"/>
          <w:szCs w:val="18"/>
        </w:rPr>
        <w:t>,</w:t>
      </w:r>
      <w:r w:rsidRPr="003E47DC">
        <w:rPr>
          <w:rFonts w:ascii="Verdana" w:hAnsi="Verdana"/>
          <w:sz w:val="18"/>
          <w:szCs w:val="18"/>
        </w:rPr>
        <w:t xml:space="preserve"> en Enschede in 2024 </w:t>
      </w:r>
      <w:r w:rsidRPr="003E47DC" w:rsidR="00B03F66">
        <w:rPr>
          <w:rFonts w:ascii="Verdana" w:hAnsi="Verdana"/>
          <w:sz w:val="18"/>
          <w:szCs w:val="18"/>
        </w:rPr>
        <w:t xml:space="preserve">waar </w:t>
      </w:r>
      <w:r w:rsidRPr="003E47DC" w:rsidR="009F3789">
        <w:rPr>
          <w:rFonts w:ascii="Verdana" w:hAnsi="Verdana"/>
          <w:sz w:val="18"/>
          <w:szCs w:val="18"/>
        </w:rPr>
        <w:t>66</w:t>
      </w:r>
      <w:r w:rsidRPr="003E47DC">
        <w:rPr>
          <w:rFonts w:ascii="Verdana" w:hAnsi="Verdana"/>
          <w:sz w:val="18"/>
          <w:szCs w:val="18"/>
        </w:rPr>
        <w:t xml:space="preserve"> woningen onbewoonbaar </w:t>
      </w:r>
      <w:r w:rsidRPr="003E47DC" w:rsidR="00B03F66">
        <w:rPr>
          <w:rFonts w:ascii="Verdana" w:hAnsi="Verdana"/>
          <w:sz w:val="18"/>
          <w:szCs w:val="18"/>
        </w:rPr>
        <w:t xml:space="preserve">werden </w:t>
      </w:r>
      <w:r w:rsidRPr="003E47DC">
        <w:rPr>
          <w:rFonts w:ascii="Verdana" w:hAnsi="Verdana"/>
          <w:sz w:val="18"/>
          <w:szCs w:val="18"/>
        </w:rPr>
        <w:t xml:space="preserve">na een bui van 55 mm in </w:t>
      </w:r>
      <w:r w:rsidR="00FC56D6">
        <w:rPr>
          <w:rFonts w:ascii="Verdana" w:hAnsi="Verdana"/>
          <w:sz w:val="18"/>
          <w:szCs w:val="18"/>
        </w:rPr>
        <w:t>één</w:t>
      </w:r>
      <w:r w:rsidRPr="003E47DC">
        <w:rPr>
          <w:rFonts w:ascii="Verdana" w:hAnsi="Verdana"/>
          <w:sz w:val="18"/>
          <w:szCs w:val="18"/>
        </w:rPr>
        <w:t xml:space="preserve"> uur.</w:t>
      </w:r>
    </w:p>
    <w:p w:rsidRPr="003E47DC" w:rsidR="00557191" w:rsidP="00FC56D6" w:rsidRDefault="00757B61" w14:paraId="24A4FF47" w14:textId="7E3DA481">
      <w:pPr>
        <w:pStyle w:val="BodyText"/>
        <w:spacing w:line="276" w:lineRule="auto"/>
        <w:rPr>
          <w:rFonts w:ascii="Verdana" w:hAnsi="Verdana"/>
          <w:sz w:val="18"/>
          <w:szCs w:val="18"/>
        </w:rPr>
      </w:pPr>
      <w:r w:rsidRPr="003E47DC">
        <w:rPr>
          <w:rFonts w:ascii="Verdana" w:hAnsi="Verdana"/>
          <w:sz w:val="18"/>
          <w:szCs w:val="18"/>
        </w:rPr>
        <w:t xml:space="preserve">Ook ondernemers in de land- en tuinbouw hebben te maken met wateroverlast door piekbuien of langere perioden van regen. </w:t>
      </w:r>
      <w:r w:rsidRPr="003E47DC" w:rsidR="009F3789">
        <w:rPr>
          <w:rFonts w:ascii="Verdana" w:hAnsi="Verdana"/>
          <w:sz w:val="18"/>
          <w:szCs w:val="18"/>
        </w:rPr>
        <w:t xml:space="preserve">Dit veroorzaakt schade aan teelten en kassen. </w:t>
      </w:r>
      <w:r w:rsidRPr="003E47DC" w:rsidR="00F02810">
        <w:rPr>
          <w:rFonts w:ascii="Verdana" w:hAnsi="Verdana"/>
          <w:sz w:val="18"/>
          <w:szCs w:val="18"/>
        </w:rPr>
        <w:t xml:space="preserve">Daarnaast kan extreme regen natuurgebieden en ecosystemen aantasten. Door langdurige natheid en overstromingen kunnen vruchtbare gronden wegspoelen en leefgebieden van (kwetsbare) planten- en diersoorten beschadigd raken, bijvoorbeeld doordat broedgebieden vaker overstromen. </w:t>
      </w:r>
      <w:r w:rsidRPr="003E47DC" w:rsidR="00057AE7">
        <w:rPr>
          <w:rFonts w:ascii="Verdana" w:hAnsi="Verdana"/>
          <w:sz w:val="18"/>
          <w:szCs w:val="18"/>
        </w:rPr>
        <w:t xml:space="preserve">Het kabinet ziet dat de aandacht voor een gezonde en veilige leefomgeving toeneemt: bijvoorbeeld bij overheden, netbeheerders, woningcorporaties en acute zorgverleners. </w:t>
      </w:r>
      <w:r w:rsidRPr="003E47DC" w:rsidR="006F057E">
        <w:rPr>
          <w:rFonts w:ascii="Verdana" w:hAnsi="Verdana"/>
          <w:sz w:val="18"/>
          <w:szCs w:val="18"/>
        </w:rPr>
        <w:t xml:space="preserve">Tegelijkertijd is de huidige mate van voorbereiding en uitvoering nog onvoldoende om </w:t>
      </w:r>
      <w:r w:rsidRPr="003E47DC" w:rsidR="00B03F66">
        <w:rPr>
          <w:rFonts w:ascii="Verdana" w:hAnsi="Verdana"/>
          <w:sz w:val="18"/>
          <w:szCs w:val="18"/>
        </w:rPr>
        <w:t>Nederlander</w:t>
      </w:r>
      <w:r w:rsidRPr="003E47DC" w:rsidR="006F057E">
        <w:rPr>
          <w:rFonts w:ascii="Verdana" w:hAnsi="Verdana"/>
          <w:sz w:val="18"/>
          <w:szCs w:val="18"/>
        </w:rPr>
        <w:t xml:space="preserve">s en vitale functies te beschermen tegen de veiligheidsrisico’s van extreme neerslag. </w:t>
      </w:r>
      <w:r w:rsidRPr="003E47DC" w:rsidR="00057AE7">
        <w:rPr>
          <w:rFonts w:ascii="Verdana" w:hAnsi="Verdana"/>
          <w:sz w:val="18"/>
          <w:szCs w:val="18"/>
        </w:rPr>
        <w:t xml:space="preserve">Er is </w:t>
      </w:r>
      <w:r w:rsidRPr="003E47DC" w:rsidR="006F057E">
        <w:rPr>
          <w:rFonts w:ascii="Verdana" w:hAnsi="Verdana"/>
          <w:sz w:val="18"/>
          <w:szCs w:val="18"/>
        </w:rPr>
        <w:t xml:space="preserve">dan ook </w:t>
      </w:r>
      <w:r w:rsidRPr="003E47DC" w:rsidR="00057AE7">
        <w:rPr>
          <w:rFonts w:ascii="Verdana" w:hAnsi="Verdana"/>
          <w:sz w:val="18"/>
          <w:szCs w:val="18"/>
        </w:rPr>
        <w:t xml:space="preserve">een gezamenlijke, stapsgewijze en structurele inzet nodig van de Rijksoverheid samen met decentrale overheden om de veiligheid van Nederland bij extreme regenval beter te waarborgen. Deze opgave is </w:t>
      </w:r>
      <w:r w:rsidRPr="003E47DC" w:rsidR="006F057E">
        <w:rPr>
          <w:rFonts w:ascii="Verdana" w:hAnsi="Verdana"/>
          <w:sz w:val="18"/>
          <w:szCs w:val="18"/>
        </w:rPr>
        <w:t xml:space="preserve">niet alleen noodzakelijk, maar ook </w:t>
      </w:r>
      <w:r w:rsidRPr="003E47DC" w:rsidR="00057AE7">
        <w:rPr>
          <w:rFonts w:ascii="Verdana" w:hAnsi="Verdana"/>
          <w:sz w:val="18"/>
          <w:szCs w:val="18"/>
        </w:rPr>
        <w:t xml:space="preserve">urgent. </w:t>
      </w:r>
    </w:p>
    <w:p w:rsidRPr="003E47DC" w:rsidR="00557191" w:rsidP="00FC56D6" w:rsidRDefault="00557191" w14:paraId="68E202E2" w14:textId="77777777">
      <w:pPr>
        <w:pStyle w:val="BodyText"/>
        <w:spacing w:line="276" w:lineRule="auto"/>
        <w:rPr>
          <w:rFonts w:ascii="Verdana" w:hAnsi="Verdana"/>
          <w:sz w:val="18"/>
          <w:szCs w:val="18"/>
        </w:rPr>
      </w:pPr>
    </w:p>
    <w:p w:rsidRPr="003E47DC" w:rsidR="00557191" w:rsidP="007714F2" w:rsidRDefault="00057AE7" w14:paraId="41958BDE" w14:textId="48F69801">
      <w:pPr>
        <w:pStyle w:val="BodyText"/>
        <w:spacing w:before="56" w:line="276" w:lineRule="auto"/>
        <w:ind w:left="30" w:right="16"/>
        <w:rPr>
          <w:rFonts w:ascii="Verdana" w:hAnsi="Verdana"/>
          <w:sz w:val="18"/>
          <w:szCs w:val="18"/>
        </w:rPr>
      </w:pPr>
      <w:r w:rsidRPr="003E47DC">
        <w:rPr>
          <w:rFonts w:ascii="Verdana" w:hAnsi="Verdana"/>
          <w:sz w:val="18"/>
          <w:szCs w:val="18"/>
        </w:rPr>
        <w:t>Op dit moment lopen er drie</w:t>
      </w:r>
      <w:r w:rsidRPr="003E47DC">
        <w:rPr>
          <w:rFonts w:ascii="Verdana" w:hAnsi="Verdana"/>
          <w:spacing w:val="-2"/>
          <w:sz w:val="18"/>
          <w:szCs w:val="18"/>
        </w:rPr>
        <w:t xml:space="preserve"> </w:t>
      </w:r>
      <w:r w:rsidRPr="003E47DC">
        <w:rPr>
          <w:rFonts w:ascii="Verdana" w:hAnsi="Verdana"/>
          <w:sz w:val="18"/>
          <w:szCs w:val="18"/>
        </w:rPr>
        <w:t>trajecten</w:t>
      </w:r>
      <w:r w:rsidRPr="003E47DC">
        <w:rPr>
          <w:rFonts w:ascii="Verdana" w:hAnsi="Verdana"/>
          <w:spacing w:val="-4"/>
          <w:sz w:val="18"/>
          <w:szCs w:val="18"/>
        </w:rPr>
        <w:t xml:space="preserve"> </w:t>
      </w:r>
      <w:r w:rsidRPr="003E47DC">
        <w:rPr>
          <w:rFonts w:ascii="Verdana" w:hAnsi="Verdana"/>
          <w:sz w:val="18"/>
          <w:szCs w:val="18"/>
        </w:rPr>
        <w:t>waarmee</w:t>
      </w:r>
      <w:r w:rsidRPr="003E47DC">
        <w:rPr>
          <w:rFonts w:ascii="Verdana" w:hAnsi="Verdana"/>
          <w:spacing w:val="-4"/>
          <w:sz w:val="18"/>
          <w:szCs w:val="18"/>
        </w:rPr>
        <w:t xml:space="preserve"> </w:t>
      </w:r>
      <w:r w:rsidRPr="003E47DC">
        <w:rPr>
          <w:rFonts w:ascii="Verdana" w:hAnsi="Verdana"/>
          <w:sz w:val="18"/>
          <w:szCs w:val="18"/>
        </w:rPr>
        <w:t>invulling</w:t>
      </w:r>
      <w:r w:rsidRPr="003E47DC">
        <w:rPr>
          <w:rFonts w:ascii="Verdana" w:hAnsi="Verdana"/>
          <w:spacing w:val="-3"/>
          <w:sz w:val="18"/>
          <w:szCs w:val="18"/>
        </w:rPr>
        <w:t xml:space="preserve"> </w:t>
      </w:r>
      <w:r w:rsidRPr="003E47DC">
        <w:rPr>
          <w:rFonts w:ascii="Verdana" w:hAnsi="Verdana"/>
          <w:sz w:val="18"/>
          <w:szCs w:val="18"/>
        </w:rPr>
        <w:t>wordt</w:t>
      </w:r>
      <w:r w:rsidRPr="003E47DC">
        <w:rPr>
          <w:rFonts w:ascii="Verdana" w:hAnsi="Verdana"/>
          <w:spacing w:val="-6"/>
          <w:sz w:val="18"/>
          <w:szCs w:val="18"/>
        </w:rPr>
        <w:t xml:space="preserve"> </w:t>
      </w:r>
      <w:r w:rsidRPr="003E47DC">
        <w:rPr>
          <w:rFonts w:ascii="Verdana" w:hAnsi="Verdana"/>
          <w:sz w:val="18"/>
          <w:szCs w:val="18"/>
        </w:rPr>
        <w:t>gegeven</w:t>
      </w:r>
      <w:r w:rsidRPr="003E47DC">
        <w:rPr>
          <w:rFonts w:ascii="Verdana" w:hAnsi="Verdana"/>
          <w:spacing w:val="-5"/>
          <w:sz w:val="18"/>
          <w:szCs w:val="18"/>
        </w:rPr>
        <w:t xml:space="preserve"> </w:t>
      </w:r>
      <w:r w:rsidRPr="003E47DC">
        <w:rPr>
          <w:rFonts w:ascii="Verdana" w:hAnsi="Verdana"/>
          <w:sz w:val="18"/>
          <w:szCs w:val="18"/>
        </w:rPr>
        <w:t>aan</w:t>
      </w:r>
      <w:r w:rsidRPr="003E47DC">
        <w:rPr>
          <w:rFonts w:ascii="Verdana" w:hAnsi="Verdana"/>
          <w:spacing w:val="-6"/>
          <w:sz w:val="18"/>
          <w:szCs w:val="18"/>
        </w:rPr>
        <w:t xml:space="preserve"> </w:t>
      </w:r>
      <w:r w:rsidRPr="003E47DC">
        <w:rPr>
          <w:rFonts w:ascii="Verdana" w:hAnsi="Verdana"/>
          <w:sz w:val="18"/>
          <w:szCs w:val="18"/>
        </w:rPr>
        <w:t>de</w:t>
      </w:r>
      <w:r w:rsidRPr="003E47DC">
        <w:rPr>
          <w:rFonts w:ascii="Verdana" w:hAnsi="Verdana"/>
          <w:spacing w:val="-4"/>
          <w:sz w:val="18"/>
          <w:szCs w:val="18"/>
        </w:rPr>
        <w:t xml:space="preserve"> </w:t>
      </w:r>
      <w:r w:rsidRPr="003E47DC">
        <w:rPr>
          <w:rFonts w:ascii="Verdana" w:hAnsi="Verdana"/>
          <w:sz w:val="18"/>
          <w:szCs w:val="18"/>
        </w:rPr>
        <w:t>aanbevelingen</w:t>
      </w:r>
      <w:r w:rsidRPr="003E47DC">
        <w:rPr>
          <w:rFonts w:ascii="Verdana" w:hAnsi="Verdana"/>
          <w:spacing w:val="-5"/>
          <w:sz w:val="18"/>
          <w:szCs w:val="18"/>
        </w:rPr>
        <w:t xml:space="preserve"> </w:t>
      </w:r>
      <w:r w:rsidRPr="003E47DC">
        <w:rPr>
          <w:rFonts w:ascii="Verdana" w:hAnsi="Verdana"/>
          <w:sz w:val="18"/>
          <w:szCs w:val="18"/>
        </w:rPr>
        <w:t xml:space="preserve">van OVV. Het gaat om de Nationale Aanpak Wateroverlast (NAW) </w:t>
      </w:r>
      <w:r w:rsidRPr="003E47DC" w:rsidR="00CA19C2">
        <w:rPr>
          <w:rFonts w:ascii="Verdana" w:hAnsi="Verdana"/>
          <w:sz w:val="18"/>
          <w:szCs w:val="18"/>
        </w:rPr>
        <w:t xml:space="preserve">die, zoals </w:t>
      </w:r>
      <w:r w:rsidRPr="003E47DC">
        <w:rPr>
          <w:rFonts w:ascii="Verdana" w:hAnsi="Verdana"/>
          <w:sz w:val="18"/>
          <w:szCs w:val="18"/>
        </w:rPr>
        <w:t>aangekondigd</w:t>
      </w:r>
      <w:r w:rsidRPr="003E47DC">
        <w:rPr>
          <w:rFonts w:ascii="Verdana" w:hAnsi="Verdana"/>
          <w:spacing w:val="-2"/>
          <w:sz w:val="18"/>
          <w:szCs w:val="18"/>
        </w:rPr>
        <w:t xml:space="preserve"> </w:t>
      </w:r>
      <w:r w:rsidRPr="003E47DC">
        <w:rPr>
          <w:rFonts w:ascii="Verdana" w:hAnsi="Verdana"/>
          <w:sz w:val="18"/>
          <w:szCs w:val="18"/>
        </w:rPr>
        <w:t xml:space="preserve">in </w:t>
      </w:r>
      <w:r w:rsidRPr="003E47DC" w:rsidR="006F057E">
        <w:rPr>
          <w:rFonts w:ascii="Verdana" w:hAnsi="Verdana"/>
          <w:sz w:val="18"/>
          <w:szCs w:val="18"/>
        </w:rPr>
        <w:t xml:space="preserve">de </w:t>
      </w:r>
      <w:r w:rsidRPr="003E47DC" w:rsidR="005B5939">
        <w:rPr>
          <w:rFonts w:ascii="Verdana" w:hAnsi="Verdana"/>
          <w:sz w:val="18"/>
          <w:szCs w:val="18"/>
        </w:rPr>
        <w:t>K</w:t>
      </w:r>
      <w:r w:rsidRPr="003E47DC">
        <w:rPr>
          <w:rFonts w:ascii="Verdana" w:hAnsi="Verdana"/>
          <w:sz w:val="18"/>
          <w:szCs w:val="18"/>
        </w:rPr>
        <w:t>amerbrief</w:t>
      </w:r>
      <w:r w:rsidRPr="003E47DC">
        <w:rPr>
          <w:rFonts w:ascii="Verdana" w:hAnsi="Verdana"/>
          <w:spacing w:val="-1"/>
          <w:sz w:val="18"/>
          <w:szCs w:val="18"/>
        </w:rPr>
        <w:t xml:space="preserve"> </w:t>
      </w:r>
      <w:r w:rsidRPr="003E47DC">
        <w:rPr>
          <w:rFonts w:ascii="Verdana" w:hAnsi="Verdana"/>
          <w:sz w:val="18"/>
          <w:szCs w:val="18"/>
        </w:rPr>
        <w:t>van</w:t>
      </w:r>
      <w:r w:rsidRPr="003E47DC">
        <w:rPr>
          <w:rFonts w:ascii="Verdana" w:hAnsi="Verdana"/>
          <w:spacing w:val="-2"/>
          <w:sz w:val="18"/>
          <w:szCs w:val="18"/>
        </w:rPr>
        <w:t xml:space="preserve"> </w:t>
      </w:r>
      <w:r w:rsidRPr="003E47DC">
        <w:rPr>
          <w:rFonts w:ascii="Verdana" w:hAnsi="Verdana"/>
          <w:sz w:val="18"/>
          <w:szCs w:val="18"/>
        </w:rPr>
        <w:t>30</w:t>
      </w:r>
      <w:r w:rsidRPr="003E47DC">
        <w:rPr>
          <w:rFonts w:ascii="Verdana" w:hAnsi="Verdana"/>
          <w:spacing w:val="-3"/>
          <w:sz w:val="18"/>
          <w:szCs w:val="18"/>
        </w:rPr>
        <w:t xml:space="preserve"> </w:t>
      </w:r>
      <w:r w:rsidRPr="003E47DC">
        <w:rPr>
          <w:rFonts w:ascii="Verdana" w:hAnsi="Verdana"/>
          <w:sz w:val="18"/>
          <w:szCs w:val="18"/>
        </w:rPr>
        <w:t>oktober 2025</w:t>
      </w:r>
      <w:r w:rsidRPr="003E47DC">
        <w:rPr>
          <w:rStyle w:val="FootnoteReference"/>
          <w:rFonts w:ascii="Verdana" w:hAnsi="Verdana"/>
          <w:sz w:val="18"/>
          <w:szCs w:val="18"/>
        </w:rPr>
        <w:footnoteReference w:id="5"/>
      </w:r>
      <w:r w:rsidRPr="003E47DC">
        <w:rPr>
          <w:rFonts w:ascii="Verdana" w:hAnsi="Verdana"/>
          <w:spacing w:val="-1"/>
          <w:sz w:val="18"/>
          <w:szCs w:val="18"/>
        </w:rPr>
        <w:t xml:space="preserve"> </w:t>
      </w:r>
      <w:r w:rsidRPr="003E47DC">
        <w:rPr>
          <w:rFonts w:ascii="Verdana" w:hAnsi="Verdana"/>
          <w:sz w:val="18"/>
          <w:szCs w:val="18"/>
        </w:rPr>
        <w:t>eind</w:t>
      </w:r>
      <w:r w:rsidRPr="003E47DC">
        <w:rPr>
          <w:rFonts w:ascii="Verdana" w:hAnsi="Verdana"/>
          <w:spacing w:val="-2"/>
          <w:sz w:val="18"/>
          <w:szCs w:val="18"/>
        </w:rPr>
        <w:t xml:space="preserve"> </w:t>
      </w:r>
      <w:r w:rsidRPr="003E47DC" w:rsidR="00B03F66">
        <w:rPr>
          <w:rFonts w:ascii="Verdana" w:hAnsi="Verdana"/>
          <w:sz w:val="18"/>
          <w:szCs w:val="18"/>
        </w:rPr>
        <w:t>dit jaar</w:t>
      </w:r>
      <w:r w:rsidRPr="003E47DC">
        <w:rPr>
          <w:rFonts w:ascii="Verdana" w:hAnsi="Verdana"/>
          <w:spacing w:val="-3"/>
          <w:sz w:val="18"/>
          <w:szCs w:val="18"/>
        </w:rPr>
        <w:t xml:space="preserve"> </w:t>
      </w:r>
      <w:r w:rsidRPr="003E47DC">
        <w:rPr>
          <w:rFonts w:ascii="Verdana" w:hAnsi="Verdana"/>
          <w:sz w:val="18"/>
          <w:szCs w:val="18"/>
        </w:rPr>
        <w:t>naar</w:t>
      </w:r>
      <w:r w:rsidRPr="003E47DC">
        <w:rPr>
          <w:rFonts w:ascii="Verdana" w:hAnsi="Verdana"/>
          <w:spacing w:val="-2"/>
          <w:sz w:val="18"/>
          <w:szCs w:val="18"/>
        </w:rPr>
        <w:t xml:space="preserve"> </w:t>
      </w:r>
      <w:r w:rsidRPr="003E47DC">
        <w:rPr>
          <w:rFonts w:ascii="Verdana" w:hAnsi="Verdana"/>
          <w:sz w:val="18"/>
          <w:szCs w:val="18"/>
        </w:rPr>
        <w:t>de Tweede Kamer</w:t>
      </w:r>
      <w:r w:rsidRPr="003E47DC">
        <w:rPr>
          <w:rFonts w:ascii="Verdana" w:hAnsi="Verdana"/>
          <w:spacing w:val="-2"/>
          <w:sz w:val="18"/>
          <w:szCs w:val="18"/>
        </w:rPr>
        <w:t xml:space="preserve"> </w:t>
      </w:r>
      <w:r w:rsidRPr="003E47DC" w:rsidR="003C7FE5">
        <w:rPr>
          <w:rFonts w:ascii="Verdana" w:hAnsi="Verdana"/>
          <w:sz w:val="18"/>
          <w:szCs w:val="18"/>
        </w:rPr>
        <w:t>ge</w:t>
      </w:r>
      <w:r w:rsidRPr="003E47DC">
        <w:rPr>
          <w:rFonts w:ascii="Verdana" w:hAnsi="Verdana"/>
          <w:sz w:val="18"/>
          <w:szCs w:val="18"/>
        </w:rPr>
        <w:t>stuurd</w:t>
      </w:r>
      <w:r w:rsidRPr="003E47DC">
        <w:rPr>
          <w:rFonts w:ascii="Verdana" w:hAnsi="Verdana"/>
          <w:spacing w:val="-4"/>
          <w:sz w:val="18"/>
          <w:szCs w:val="18"/>
        </w:rPr>
        <w:t xml:space="preserve"> </w:t>
      </w:r>
      <w:r w:rsidRPr="003E47DC">
        <w:rPr>
          <w:rFonts w:ascii="Verdana" w:hAnsi="Verdana"/>
          <w:sz w:val="18"/>
          <w:szCs w:val="18"/>
        </w:rPr>
        <w:t>word</w:t>
      </w:r>
      <w:r w:rsidRPr="003E47DC" w:rsidR="003C7FE5">
        <w:rPr>
          <w:rFonts w:ascii="Verdana" w:hAnsi="Verdana"/>
          <w:sz w:val="18"/>
          <w:szCs w:val="18"/>
        </w:rPr>
        <w:t>t</w:t>
      </w:r>
      <w:r w:rsidRPr="003E47DC">
        <w:rPr>
          <w:rFonts w:ascii="Verdana" w:hAnsi="Verdana"/>
          <w:sz w:val="18"/>
          <w:szCs w:val="18"/>
        </w:rPr>
        <w:t>.</w:t>
      </w:r>
      <w:r w:rsidRPr="003E47DC">
        <w:rPr>
          <w:rFonts w:ascii="Verdana" w:hAnsi="Verdana"/>
          <w:spacing w:val="-2"/>
          <w:sz w:val="18"/>
          <w:szCs w:val="18"/>
        </w:rPr>
        <w:t xml:space="preserve"> </w:t>
      </w:r>
      <w:r w:rsidRPr="003E47DC">
        <w:rPr>
          <w:rFonts w:ascii="Verdana" w:hAnsi="Verdana"/>
          <w:sz w:val="18"/>
          <w:szCs w:val="18"/>
        </w:rPr>
        <w:t>De nieuwe Nationale</w:t>
      </w:r>
      <w:r w:rsidRPr="003E47DC">
        <w:rPr>
          <w:rFonts w:ascii="Verdana" w:hAnsi="Verdana"/>
          <w:spacing w:val="-3"/>
          <w:sz w:val="18"/>
          <w:szCs w:val="18"/>
        </w:rPr>
        <w:t xml:space="preserve"> </w:t>
      </w:r>
      <w:r w:rsidRPr="003E47DC">
        <w:rPr>
          <w:rFonts w:ascii="Verdana" w:hAnsi="Verdana"/>
          <w:sz w:val="18"/>
          <w:szCs w:val="18"/>
        </w:rPr>
        <w:t xml:space="preserve">klimaatadaptatiestrategie (NAS’26) is </w:t>
      </w:r>
      <w:r w:rsidRPr="003E47DC" w:rsidR="003C7FE5">
        <w:rPr>
          <w:rFonts w:ascii="Verdana" w:hAnsi="Verdana"/>
          <w:sz w:val="18"/>
          <w:szCs w:val="18"/>
        </w:rPr>
        <w:t xml:space="preserve">nu </w:t>
      </w:r>
      <w:r w:rsidRPr="003E47DC">
        <w:rPr>
          <w:rFonts w:ascii="Verdana" w:hAnsi="Verdana"/>
          <w:sz w:val="18"/>
          <w:szCs w:val="18"/>
        </w:rPr>
        <w:t xml:space="preserve">in ontwikkeling; de planning is om deze eind 2026 te presenteren. </w:t>
      </w:r>
      <w:r w:rsidRPr="003E47DC" w:rsidR="00CA19C2">
        <w:rPr>
          <w:rFonts w:ascii="Verdana" w:hAnsi="Verdana"/>
          <w:sz w:val="18"/>
          <w:szCs w:val="18"/>
        </w:rPr>
        <w:t xml:space="preserve">Verder wordt het </w:t>
      </w:r>
      <w:r w:rsidRPr="003E47DC">
        <w:rPr>
          <w:rFonts w:ascii="Verdana" w:hAnsi="Verdana"/>
          <w:sz w:val="18"/>
          <w:szCs w:val="18"/>
        </w:rPr>
        <w:t xml:space="preserve">Landelijk Crisisplan Hoogwater en Overstromingen (LCP HO) geactualiseerd, wateroverlast door extreme regen maakt hier onderdeel van uit. De bevindingen en inzichten van de OVV </w:t>
      </w:r>
      <w:r w:rsidRPr="003E47DC" w:rsidR="00B03F66">
        <w:rPr>
          <w:rFonts w:ascii="Verdana" w:hAnsi="Verdana"/>
          <w:sz w:val="18"/>
          <w:szCs w:val="18"/>
        </w:rPr>
        <w:t>om mee te nemen in haar onderzoek</w:t>
      </w:r>
      <w:r w:rsidRPr="003E47DC" w:rsidR="005B5939">
        <w:rPr>
          <w:rFonts w:ascii="Verdana" w:hAnsi="Verdana"/>
          <w:sz w:val="18"/>
          <w:szCs w:val="18"/>
        </w:rPr>
        <w:t>.</w:t>
      </w:r>
    </w:p>
    <w:p w:rsidRPr="003E47DC" w:rsidR="00557191" w:rsidP="007714F2" w:rsidRDefault="00557191" w14:paraId="21238F7A" w14:textId="77777777">
      <w:pPr>
        <w:pStyle w:val="BodyText"/>
        <w:spacing w:before="2" w:line="276" w:lineRule="auto"/>
        <w:ind w:left="30" w:right="16"/>
        <w:rPr>
          <w:rFonts w:ascii="Verdana" w:hAnsi="Verdana"/>
          <w:sz w:val="18"/>
          <w:szCs w:val="18"/>
        </w:rPr>
      </w:pPr>
    </w:p>
    <w:p w:rsidRPr="003E47DC" w:rsidR="00557191" w:rsidP="007714F2" w:rsidRDefault="00057AE7" w14:paraId="6C440E43" w14:textId="2C536207">
      <w:pPr>
        <w:pStyle w:val="BodyText"/>
        <w:spacing w:before="2" w:line="276" w:lineRule="auto"/>
        <w:ind w:left="30" w:right="16"/>
        <w:rPr>
          <w:rFonts w:ascii="Verdana" w:hAnsi="Verdana"/>
          <w:sz w:val="18"/>
          <w:szCs w:val="18"/>
        </w:rPr>
      </w:pPr>
      <w:r w:rsidRPr="003E47DC">
        <w:rPr>
          <w:rFonts w:ascii="Verdana" w:hAnsi="Verdana"/>
          <w:sz w:val="18"/>
          <w:szCs w:val="18"/>
        </w:rPr>
        <w:t>Deze</w:t>
      </w:r>
      <w:r w:rsidRPr="003E47DC">
        <w:rPr>
          <w:rFonts w:ascii="Verdana" w:hAnsi="Verdana"/>
          <w:spacing w:val="-4"/>
          <w:sz w:val="18"/>
          <w:szCs w:val="18"/>
        </w:rPr>
        <w:t xml:space="preserve"> drie </w:t>
      </w:r>
      <w:r w:rsidRPr="003E47DC">
        <w:rPr>
          <w:rFonts w:ascii="Verdana" w:hAnsi="Verdana"/>
          <w:sz w:val="18"/>
          <w:szCs w:val="18"/>
        </w:rPr>
        <w:t>trajecten</w:t>
      </w:r>
      <w:r w:rsidRPr="003E47DC">
        <w:rPr>
          <w:rFonts w:ascii="Verdana" w:hAnsi="Verdana"/>
          <w:spacing w:val="-5"/>
          <w:sz w:val="18"/>
          <w:szCs w:val="18"/>
        </w:rPr>
        <w:t xml:space="preserve"> </w:t>
      </w:r>
      <w:r w:rsidRPr="003E47DC">
        <w:rPr>
          <w:rFonts w:ascii="Verdana" w:hAnsi="Verdana"/>
          <w:sz w:val="18"/>
          <w:szCs w:val="18"/>
        </w:rPr>
        <w:t>heeft</w:t>
      </w:r>
      <w:r w:rsidRPr="003E47DC">
        <w:rPr>
          <w:rFonts w:ascii="Verdana" w:hAnsi="Verdana"/>
          <w:spacing w:val="-2"/>
          <w:sz w:val="18"/>
          <w:szCs w:val="18"/>
        </w:rPr>
        <w:t xml:space="preserve"> </w:t>
      </w:r>
      <w:r w:rsidRPr="003E47DC">
        <w:rPr>
          <w:rFonts w:ascii="Verdana" w:hAnsi="Verdana"/>
          <w:sz w:val="18"/>
          <w:szCs w:val="18"/>
        </w:rPr>
        <w:t>het</w:t>
      </w:r>
      <w:r w:rsidRPr="003E47DC">
        <w:rPr>
          <w:rFonts w:ascii="Verdana" w:hAnsi="Verdana"/>
          <w:spacing w:val="-1"/>
          <w:sz w:val="18"/>
          <w:szCs w:val="18"/>
        </w:rPr>
        <w:t xml:space="preserve"> </w:t>
      </w:r>
      <w:r w:rsidRPr="003E47DC">
        <w:rPr>
          <w:rFonts w:ascii="Verdana" w:hAnsi="Verdana"/>
          <w:sz w:val="18"/>
          <w:szCs w:val="18"/>
        </w:rPr>
        <w:t>OVV</w:t>
      </w:r>
      <w:r w:rsidRPr="003E47DC">
        <w:rPr>
          <w:rFonts w:ascii="Verdana" w:hAnsi="Verdana"/>
          <w:spacing w:val="-5"/>
          <w:sz w:val="18"/>
          <w:szCs w:val="18"/>
        </w:rPr>
        <w:t xml:space="preserve"> </w:t>
      </w:r>
      <w:r w:rsidRPr="003E47DC">
        <w:rPr>
          <w:rFonts w:ascii="Verdana" w:hAnsi="Verdana"/>
          <w:sz w:val="18"/>
          <w:szCs w:val="18"/>
        </w:rPr>
        <w:t>niet</w:t>
      </w:r>
      <w:r w:rsidRPr="003E47DC">
        <w:rPr>
          <w:rFonts w:ascii="Verdana" w:hAnsi="Verdana"/>
          <w:spacing w:val="-6"/>
          <w:sz w:val="18"/>
          <w:szCs w:val="18"/>
        </w:rPr>
        <w:t xml:space="preserve"> </w:t>
      </w:r>
      <w:r w:rsidRPr="003E47DC">
        <w:rPr>
          <w:rFonts w:ascii="Verdana" w:hAnsi="Verdana"/>
          <w:sz w:val="18"/>
          <w:szCs w:val="18"/>
        </w:rPr>
        <w:t>mee</w:t>
      </w:r>
      <w:r w:rsidRPr="003E47DC">
        <w:rPr>
          <w:rFonts w:ascii="Verdana" w:hAnsi="Verdana"/>
          <w:spacing w:val="-4"/>
          <w:sz w:val="18"/>
          <w:szCs w:val="18"/>
        </w:rPr>
        <w:t xml:space="preserve"> </w:t>
      </w:r>
      <w:r w:rsidRPr="003E47DC">
        <w:rPr>
          <w:rFonts w:ascii="Verdana" w:hAnsi="Verdana"/>
          <w:sz w:val="18"/>
          <w:szCs w:val="18"/>
        </w:rPr>
        <w:t>kunnen</w:t>
      </w:r>
      <w:r w:rsidRPr="003E47DC">
        <w:rPr>
          <w:rFonts w:ascii="Verdana" w:hAnsi="Verdana"/>
          <w:spacing w:val="-5"/>
          <w:sz w:val="18"/>
          <w:szCs w:val="18"/>
        </w:rPr>
        <w:t xml:space="preserve"> </w:t>
      </w:r>
      <w:r w:rsidRPr="003E47DC">
        <w:rPr>
          <w:rFonts w:ascii="Verdana" w:hAnsi="Verdana"/>
          <w:sz w:val="18"/>
          <w:szCs w:val="18"/>
        </w:rPr>
        <w:t>nemen in</w:t>
      </w:r>
      <w:r w:rsidRPr="003E47DC">
        <w:rPr>
          <w:rFonts w:ascii="Verdana" w:hAnsi="Verdana"/>
          <w:spacing w:val="-5"/>
          <w:sz w:val="18"/>
          <w:szCs w:val="18"/>
        </w:rPr>
        <w:t xml:space="preserve"> </w:t>
      </w:r>
      <w:r w:rsidRPr="003E47DC">
        <w:rPr>
          <w:rFonts w:ascii="Verdana" w:hAnsi="Verdana"/>
          <w:sz w:val="18"/>
          <w:szCs w:val="18"/>
        </w:rPr>
        <w:t>haar</w:t>
      </w:r>
      <w:r w:rsidRPr="003E47DC">
        <w:rPr>
          <w:rFonts w:ascii="Verdana" w:hAnsi="Verdana"/>
          <w:spacing w:val="-5"/>
          <w:sz w:val="18"/>
          <w:szCs w:val="18"/>
        </w:rPr>
        <w:t xml:space="preserve"> </w:t>
      </w:r>
      <w:r w:rsidRPr="003E47DC">
        <w:rPr>
          <w:rFonts w:ascii="Verdana" w:hAnsi="Verdana"/>
          <w:sz w:val="18"/>
          <w:szCs w:val="18"/>
        </w:rPr>
        <w:t>onderzoek</w:t>
      </w:r>
      <w:r w:rsidRPr="003E47DC">
        <w:rPr>
          <w:rFonts w:ascii="Verdana" w:hAnsi="Verdana"/>
          <w:spacing w:val="-4"/>
          <w:sz w:val="18"/>
          <w:szCs w:val="18"/>
        </w:rPr>
        <w:t xml:space="preserve"> </w:t>
      </w:r>
      <w:r w:rsidRPr="003E47DC">
        <w:rPr>
          <w:rFonts w:ascii="Verdana" w:hAnsi="Verdana"/>
          <w:sz w:val="18"/>
          <w:szCs w:val="18"/>
        </w:rPr>
        <w:t>omdat</w:t>
      </w:r>
      <w:r w:rsidRPr="003E47DC">
        <w:rPr>
          <w:rFonts w:ascii="Verdana" w:hAnsi="Verdana"/>
          <w:spacing w:val="-7"/>
          <w:sz w:val="18"/>
          <w:szCs w:val="18"/>
        </w:rPr>
        <w:t xml:space="preserve"> </w:t>
      </w:r>
      <w:r w:rsidRPr="003E47DC">
        <w:rPr>
          <w:rFonts w:ascii="Verdana" w:hAnsi="Verdana"/>
          <w:sz w:val="18"/>
          <w:szCs w:val="18"/>
        </w:rPr>
        <w:t xml:space="preserve">ze nog in ontwikkeling zijn en </w:t>
      </w:r>
      <w:r w:rsidR="00FC56D6">
        <w:rPr>
          <w:rFonts w:ascii="Verdana" w:hAnsi="Verdana"/>
          <w:sz w:val="18"/>
          <w:szCs w:val="18"/>
        </w:rPr>
        <w:t xml:space="preserve">ten tijde van het onderzoek </w:t>
      </w:r>
      <w:r w:rsidRPr="003E47DC">
        <w:rPr>
          <w:rFonts w:ascii="Verdana" w:hAnsi="Verdana"/>
          <w:sz w:val="18"/>
          <w:szCs w:val="18"/>
        </w:rPr>
        <w:t xml:space="preserve">nog niet </w:t>
      </w:r>
      <w:r w:rsidR="00FC56D6">
        <w:rPr>
          <w:rFonts w:ascii="Verdana" w:hAnsi="Verdana"/>
          <w:sz w:val="18"/>
          <w:szCs w:val="18"/>
        </w:rPr>
        <w:t>waren</w:t>
      </w:r>
      <w:r w:rsidRPr="003E47DC" w:rsidR="003C7FE5">
        <w:rPr>
          <w:rFonts w:ascii="Verdana" w:hAnsi="Verdana"/>
          <w:sz w:val="18"/>
          <w:szCs w:val="18"/>
        </w:rPr>
        <w:t xml:space="preserve"> </w:t>
      </w:r>
      <w:r w:rsidRPr="003E47DC">
        <w:rPr>
          <w:rFonts w:ascii="Verdana" w:hAnsi="Verdana"/>
          <w:sz w:val="18"/>
          <w:szCs w:val="18"/>
        </w:rPr>
        <w:t xml:space="preserve">aangeboden aan de </w:t>
      </w:r>
      <w:r w:rsidRPr="003E47DC" w:rsidR="003C7FE5">
        <w:rPr>
          <w:rFonts w:ascii="Verdana" w:hAnsi="Verdana"/>
          <w:sz w:val="18"/>
          <w:szCs w:val="18"/>
        </w:rPr>
        <w:t>T</w:t>
      </w:r>
      <w:r w:rsidRPr="003E47DC">
        <w:rPr>
          <w:rFonts w:ascii="Verdana" w:hAnsi="Verdana"/>
          <w:sz w:val="18"/>
          <w:szCs w:val="18"/>
        </w:rPr>
        <w:t xml:space="preserve">weede </w:t>
      </w:r>
      <w:r w:rsidRPr="003E47DC" w:rsidR="003C7FE5">
        <w:rPr>
          <w:rFonts w:ascii="Verdana" w:hAnsi="Verdana"/>
          <w:sz w:val="18"/>
          <w:szCs w:val="18"/>
        </w:rPr>
        <w:t>K</w:t>
      </w:r>
      <w:r w:rsidRPr="003E47DC">
        <w:rPr>
          <w:rFonts w:ascii="Verdana" w:hAnsi="Verdana"/>
          <w:sz w:val="18"/>
          <w:szCs w:val="18"/>
        </w:rPr>
        <w:t xml:space="preserve">amer. Ook de </w:t>
      </w:r>
      <w:r w:rsidRPr="003E47DC" w:rsidR="003C7FE5">
        <w:rPr>
          <w:rFonts w:ascii="Verdana" w:hAnsi="Verdana"/>
          <w:sz w:val="18"/>
          <w:szCs w:val="18"/>
        </w:rPr>
        <w:t>K</w:t>
      </w:r>
      <w:r w:rsidRPr="003E47DC">
        <w:rPr>
          <w:rFonts w:ascii="Verdana" w:hAnsi="Verdana"/>
          <w:sz w:val="18"/>
          <w:szCs w:val="18"/>
        </w:rPr>
        <w:t xml:space="preserve">amerbrief van 30 oktober 2025 waarin de NAW wordt aangekondigd kwam te laat voor </w:t>
      </w:r>
      <w:r w:rsidR="00FC56D6">
        <w:rPr>
          <w:rFonts w:ascii="Verdana" w:hAnsi="Verdana"/>
          <w:sz w:val="18"/>
          <w:szCs w:val="18"/>
        </w:rPr>
        <w:t>de</w:t>
      </w:r>
      <w:r w:rsidRPr="003E47DC">
        <w:rPr>
          <w:rFonts w:ascii="Verdana" w:hAnsi="Verdana"/>
          <w:sz w:val="18"/>
          <w:szCs w:val="18"/>
        </w:rPr>
        <w:t xml:space="preserve"> OVV om mee te nemen in haar onderzoek.</w:t>
      </w:r>
    </w:p>
    <w:p w:rsidRPr="003E47DC" w:rsidR="00557191" w:rsidP="007714F2" w:rsidRDefault="00557191" w14:paraId="09E42378" w14:textId="77777777">
      <w:pPr>
        <w:pStyle w:val="BodyText"/>
        <w:spacing w:before="2" w:line="276" w:lineRule="auto"/>
        <w:ind w:left="30" w:right="16"/>
        <w:rPr>
          <w:rFonts w:ascii="Verdana" w:hAnsi="Verdana"/>
          <w:sz w:val="18"/>
          <w:szCs w:val="18"/>
        </w:rPr>
      </w:pPr>
    </w:p>
    <w:p w:rsidRPr="003E47DC" w:rsidR="00557191" w:rsidP="007714F2" w:rsidRDefault="00057AE7" w14:paraId="10316147" w14:textId="784F3617">
      <w:pPr>
        <w:pStyle w:val="BodyText"/>
        <w:spacing w:before="2" w:line="276" w:lineRule="auto"/>
        <w:ind w:left="30" w:right="16"/>
        <w:rPr>
          <w:rFonts w:ascii="Verdana" w:hAnsi="Verdana"/>
          <w:sz w:val="18"/>
          <w:szCs w:val="18"/>
        </w:rPr>
      </w:pPr>
      <w:r w:rsidRPr="003E47DC">
        <w:rPr>
          <w:rFonts w:ascii="Verdana" w:hAnsi="Verdana"/>
          <w:sz w:val="18"/>
          <w:szCs w:val="18"/>
        </w:rPr>
        <w:t xml:space="preserve">Door het oppakken van deze trajecten geeft het </w:t>
      </w:r>
      <w:r w:rsidR="00FC56D6">
        <w:rPr>
          <w:rFonts w:ascii="Verdana" w:hAnsi="Verdana"/>
          <w:sz w:val="18"/>
          <w:szCs w:val="18"/>
        </w:rPr>
        <w:t>R</w:t>
      </w:r>
      <w:r w:rsidRPr="003E47DC">
        <w:rPr>
          <w:rFonts w:ascii="Verdana" w:hAnsi="Verdana"/>
          <w:sz w:val="18"/>
          <w:szCs w:val="18"/>
        </w:rPr>
        <w:t>ijk invulling aan de algemene conclusie van de OVV. Hieronder volgt een korte toelichting op de trajecten NAW, NAS en LCP HO.</w:t>
      </w:r>
    </w:p>
    <w:p w:rsidRPr="003E47DC" w:rsidR="00557191" w:rsidP="007714F2" w:rsidRDefault="00557191" w14:paraId="516D9A7D" w14:textId="77777777">
      <w:pPr>
        <w:spacing w:line="276" w:lineRule="auto"/>
        <w:rPr>
          <w:rFonts w:cs="Calibri"/>
          <w:i/>
          <w:iCs/>
        </w:rPr>
      </w:pPr>
    </w:p>
    <w:p w:rsidRPr="003E47DC" w:rsidR="00557191" w:rsidP="007714F2" w:rsidRDefault="00057AE7" w14:paraId="74CC8200" w14:textId="77777777">
      <w:pPr>
        <w:spacing w:line="276" w:lineRule="auto"/>
        <w:rPr>
          <w:rFonts w:cs="Calibri"/>
          <w:i/>
          <w:iCs/>
        </w:rPr>
      </w:pPr>
      <w:r w:rsidRPr="003E47DC">
        <w:rPr>
          <w:rFonts w:cs="Calibri"/>
          <w:i/>
          <w:iCs/>
        </w:rPr>
        <w:t>De Nationale Aanpak Wateroverlast (NAW)</w:t>
      </w:r>
    </w:p>
    <w:p w:rsidRPr="003E47DC" w:rsidR="00557191" w:rsidP="007714F2" w:rsidRDefault="00057AE7" w14:paraId="64A43CF9" w14:textId="65541E2C">
      <w:pPr>
        <w:spacing w:line="276" w:lineRule="auto"/>
        <w:rPr>
          <w:rFonts w:cs="Calibri"/>
        </w:rPr>
      </w:pPr>
      <w:r w:rsidRPr="003E47DC">
        <w:rPr>
          <w:rFonts w:cs="Calibri"/>
        </w:rPr>
        <w:t>Het doel van de NAW is een weerbaar en veerkrachtig Nederland bij wateroverlast door regen, door het beperken van maatschappelijke ontwrichting en schade bij lokale extreme regen en langdurige regen. Om hier invulling aan te geven, volgen we de principes van meerlaagsveiligheid: waterbewust handelen, preventie, ruimtelijke inrichting, crisisbeheersing en waterrobuust herstel, met als doel om zowel de kans op wateroverlast als de gevolgen ervan te verkleinen. Er is actie nodig op alle lagen van meerlaagsveiligheid om weerbaarder te zijn bij wateroverlast door extreme regen.</w:t>
      </w:r>
    </w:p>
    <w:p w:rsidRPr="003E47DC" w:rsidR="00557191" w:rsidP="007714F2" w:rsidRDefault="00557191" w14:paraId="0BC409C8" w14:textId="77777777">
      <w:pPr>
        <w:spacing w:line="276" w:lineRule="auto"/>
        <w:rPr>
          <w:rFonts w:cs="Calibri"/>
        </w:rPr>
      </w:pPr>
    </w:p>
    <w:p w:rsidRPr="003E47DC" w:rsidR="00557191" w:rsidP="007714F2" w:rsidRDefault="00057AE7" w14:paraId="7AB7F1A7" w14:textId="62512E92">
      <w:pPr>
        <w:spacing w:line="276" w:lineRule="auto"/>
        <w:rPr>
          <w:rFonts w:cs="Calibri"/>
        </w:rPr>
      </w:pPr>
      <w:r w:rsidRPr="003E47DC">
        <w:rPr>
          <w:rFonts w:cs="Calibri"/>
        </w:rPr>
        <w:t xml:space="preserve">Er zijn verschillende soorten wateroverlast. Ten eerste wateroverlast door lokale extreme regen (ook wel hoosbui of piekneerslag genoemd). Hierbij is er </w:t>
      </w:r>
      <w:r w:rsidRPr="003E47DC" w:rsidR="00B03F66">
        <w:rPr>
          <w:rFonts w:cs="Calibri"/>
        </w:rPr>
        <w:t xml:space="preserve">spraken van </w:t>
      </w:r>
      <w:r w:rsidRPr="003E47DC">
        <w:rPr>
          <w:rFonts w:cs="Calibri"/>
        </w:rPr>
        <w:t>kortdurend zeer zware regen op een klein gebied, bijvoorbeeld één wijk. Dit kan vooral in stedelijk gebied zorgen voor snel optredende wateroverlast, waarbij vaak ook het rioolsysteem overstroomt. De wateroverlast in Enschede in 2024 is hiervan een voorbeeld</w:t>
      </w:r>
      <w:r w:rsidRPr="003E47DC" w:rsidR="00B03F66">
        <w:rPr>
          <w:rFonts w:cs="Calibri"/>
        </w:rPr>
        <w:t>.</w:t>
      </w:r>
      <w:r w:rsidRPr="003E47DC">
        <w:rPr>
          <w:rFonts w:cs="Calibri"/>
        </w:rPr>
        <w:t xml:space="preserve"> De gekozen casussen in het OVV rapport gaan allemaal over dit soort lokale extreme regen.</w:t>
      </w:r>
    </w:p>
    <w:p w:rsidRPr="003E47DC" w:rsidR="00557191" w:rsidP="007714F2" w:rsidRDefault="00557191" w14:paraId="7DBE961D" w14:textId="77777777">
      <w:pPr>
        <w:spacing w:line="276" w:lineRule="auto"/>
        <w:rPr>
          <w:rFonts w:cs="Calibri"/>
        </w:rPr>
      </w:pPr>
    </w:p>
    <w:p w:rsidRPr="003E47DC" w:rsidR="00557191" w:rsidP="007714F2" w:rsidRDefault="00057AE7" w14:paraId="1391DFE2" w14:textId="64E77070">
      <w:pPr>
        <w:spacing w:line="276" w:lineRule="auto"/>
        <w:rPr>
          <w:rFonts w:cs="Calibri"/>
        </w:rPr>
      </w:pPr>
      <w:r w:rsidRPr="003E47DC">
        <w:rPr>
          <w:rFonts w:cs="Calibri"/>
        </w:rPr>
        <w:t xml:space="preserve">Daarnaast kan er wateroverlast optreden als door extreme regen over een langere duur het regionale watersysteem overbelast raakt. De wateroverlast in Noord- Holland en Friesland in 2023 zijn hier voorbeelden van. En tenslotte </w:t>
      </w:r>
      <w:r w:rsidRPr="003E47DC" w:rsidR="00B03F66">
        <w:rPr>
          <w:rFonts w:cs="Calibri"/>
        </w:rPr>
        <w:t xml:space="preserve">kan </w:t>
      </w:r>
      <w:r w:rsidRPr="003E47DC">
        <w:rPr>
          <w:rFonts w:cs="Calibri"/>
        </w:rPr>
        <w:t xml:space="preserve">wateroverlast door extreme regen </w:t>
      </w:r>
      <w:r w:rsidRPr="003E47DC" w:rsidR="00B03F66">
        <w:rPr>
          <w:rFonts w:cs="Calibri"/>
        </w:rPr>
        <w:t xml:space="preserve">ook optreden </w:t>
      </w:r>
      <w:r w:rsidRPr="003E47DC">
        <w:rPr>
          <w:rFonts w:cs="Calibri"/>
        </w:rPr>
        <w:t>over een groot gebied</w:t>
      </w:r>
      <w:r w:rsidRPr="003E47DC" w:rsidR="00B03F66">
        <w:rPr>
          <w:rFonts w:cs="Calibri"/>
        </w:rPr>
        <w:t xml:space="preserve">, als </w:t>
      </w:r>
      <w:r w:rsidRPr="003E47DC">
        <w:rPr>
          <w:rFonts w:cs="Calibri"/>
        </w:rPr>
        <w:t xml:space="preserve">verschillende watersystemen tegelijk zwaar </w:t>
      </w:r>
      <w:r w:rsidRPr="003E47DC" w:rsidR="00B03F66">
        <w:rPr>
          <w:rFonts w:cs="Calibri"/>
        </w:rPr>
        <w:t xml:space="preserve">worden </w:t>
      </w:r>
      <w:r w:rsidRPr="003E47DC">
        <w:rPr>
          <w:rFonts w:cs="Calibri"/>
        </w:rPr>
        <w:t xml:space="preserve">belast. De watersystemen op zichzelf, of interactie tussen </w:t>
      </w:r>
      <w:r w:rsidRPr="003E47DC" w:rsidR="003C7FE5">
        <w:rPr>
          <w:rFonts w:cs="Calibri"/>
        </w:rPr>
        <w:t xml:space="preserve">hoofd- en regionale </w:t>
      </w:r>
      <w:r w:rsidRPr="003E47DC">
        <w:rPr>
          <w:rFonts w:cs="Calibri"/>
        </w:rPr>
        <w:t xml:space="preserve">watersystemen kunnen voor grootschalige wateroverlast zorgen. De overstroming in Limburg en buurlanden in 2021 </w:t>
      </w:r>
      <w:r w:rsidR="00FC56D6">
        <w:rPr>
          <w:rFonts w:cs="Calibri"/>
        </w:rPr>
        <w:t>is</w:t>
      </w:r>
      <w:r w:rsidRPr="003E47DC">
        <w:rPr>
          <w:rFonts w:cs="Calibri"/>
        </w:rPr>
        <w:t xml:space="preserve"> hier een voorbeeld van. Dit gaat om een extreme gebeurtenis die weinig voorkomt. Dit noemen we een ‘bovennormatieve’ gebeurtenis.</w:t>
      </w:r>
      <w:r w:rsidRPr="003E47DC">
        <w:rPr>
          <w:rStyle w:val="FootnoteReference"/>
          <w:rFonts w:cs="Calibri"/>
        </w:rPr>
        <w:footnoteReference w:id="6"/>
      </w:r>
    </w:p>
    <w:p w:rsidRPr="003E47DC" w:rsidR="00557191" w:rsidP="007714F2" w:rsidRDefault="00557191" w14:paraId="5E4692A1" w14:textId="77777777">
      <w:pPr>
        <w:spacing w:line="276" w:lineRule="auto"/>
        <w:rPr>
          <w:rFonts w:eastAsia="Calibri" w:cs="Calibri"/>
        </w:rPr>
      </w:pPr>
    </w:p>
    <w:p w:rsidRPr="003E47DC" w:rsidR="00557191" w:rsidP="007714F2" w:rsidRDefault="00057AE7" w14:paraId="547406CD" w14:textId="5F97B6FB">
      <w:pPr>
        <w:spacing w:line="276" w:lineRule="auto"/>
        <w:rPr>
          <w:rFonts w:eastAsia="Calibri" w:cs="Calibri"/>
        </w:rPr>
      </w:pPr>
      <w:r w:rsidRPr="003E47DC">
        <w:rPr>
          <w:rFonts w:eastAsia="Calibri" w:cs="Calibri"/>
        </w:rPr>
        <w:t>De NAW zal ingaan op alle drie</w:t>
      </w:r>
      <w:r w:rsidRPr="003E47DC" w:rsidR="004D6304">
        <w:rPr>
          <w:rFonts w:eastAsia="Calibri" w:cs="Calibri"/>
        </w:rPr>
        <w:t xml:space="preserve"> de</w:t>
      </w:r>
      <w:r w:rsidRPr="003E47DC">
        <w:rPr>
          <w:rFonts w:eastAsia="Calibri" w:cs="Calibri"/>
        </w:rPr>
        <w:t xml:space="preserve"> typen wateroverlast. </w:t>
      </w:r>
      <w:r w:rsidRPr="003E47DC" w:rsidR="003C7FE5">
        <w:rPr>
          <w:rFonts w:eastAsia="Calibri" w:cs="Calibri"/>
        </w:rPr>
        <w:t xml:space="preserve">Ook </w:t>
      </w:r>
      <w:r w:rsidRPr="003E47DC" w:rsidR="005B5939">
        <w:rPr>
          <w:rFonts w:eastAsia="Calibri" w:cs="Calibri"/>
        </w:rPr>
        <w:t>wordt aangegeven</w:t>
      </w:r>
      <w:r w:rsidRPr="003E47DC">
        <w:rPr>
          <w:rFonts w:eastAsia="Calibri" w:cs="Calibri"/>
        </w:rPr>
        <w:t xml:space="preserve"> voor welke situatie welke maatregelen het meest passend zijn. Bijvoorbeeld bij lokale extreme regen zijn maatregelen mogelijk die de impact van wateroverlast beheersbaar maken. Voor meer extreme situaties zal een balans gevonden moeten worden tussen de kosten van maatregelen en de acceptatie van risico’s en schade in combinatie met een goede voorbereiding bij calamiteiten en snel herstel erna. Dit vraagt aanpassingen in zowel de watersector, ruimtelijke afwegingen en crisisbeheersing. </w:t>
      </w:r>
      <w:bookmarkStart w:name="_Hlk229485226" w:id="2"/>
      <w:r w:rsidRPr="003E47DC" w:rsidR="004C013E">
        <w:rPr>
          <w:rFonts w:eastAsia="Calibri" w:cs="Calibri"/>
        </w:rPr>
        <w:t xml:space="preserve">Ook is het van belang dat inwoners, ondernemers en maatschappelijke organisaties zich bewust zijn van de risico’s van wateroverlast en hiernaar handelen. </w:t>
      </w:r>
      <w:bookmarkEnd w:id="2"/>
      <w:r w:rsidRPr="003E47DC" w:rsidR="004D0C74">
        <w:rPr>
          <w:rFonts w:eastAsia="Calibri" w:cs="Calibri"/>
        </w:rPr>
        <w:t>De</w:t>
      </w:r>
      <w:r w:rsidRPr="003E47DC">
        <w:rPr>
          <w:rFonts w:eastAsia="Calibri" w:cs="Calibri"/>
        </w:rPr>
        <w:t xml:space="preserve"> NAW zal ingaan op de volle breedte van de wateroverlastopgaven, met specifieke aandacht voor de grootschalige, extreme regen situaties. De bevindingen uit het rapport ‘Stapeling van klimaatdreigingen vraagt om integrale voorbereiding en respons’ van het Nederlands Instituut Publieke Veiligheid worden </w:t>
      </w:r>
      <w:r w:rsidRPr="003E47DC" w:rsidR="005B5939">
        <w:rPr>
          <w:rFonts w:eastAsia="Calibri" w:cs="Calibri"/>
        </w:rPr>
        <w:t xml:space="preserve">daarin </w:t>
      </w:r>
      <w:r w:rsidRPr="003E47DC">
        <w:rPr>
          <w:rFonts w:eastAsia="Calibri" w:cs="Calibri"/>
        </w:rPr>
        <w:t>meegenomen.</w:t>
      </w:r>
    </w:p>
    <w:p w:rsidRPr="003E47DC" w:rsidR="00557191" w:rsidP="007714F2" w:rsidRDefault="00557191" w14:paraId="0235B7EC" w14:textId="77777777">
      <w:pPr>
        <w:spacing w:line="276" w:lineRule="auto"/>
        <w:rPr>
          <w:rFonts w:cs="Calibri"/>
          <w:b/>
          <w:bCs/>
        </w:rPr>
      </w:pPr>
    </w:p>
    <w:p w:rsidRPr="003E47DC" w:rsidR="00557191" w:rsidP="007714F2" w:rsidRDefault="00057AE7" w14:paraId="61DD9D38" w14:textId="77777777">
      <w:pPr>
        <w:spacing w:line="276" w:lineRule="auto"/>
        <w:rPr>
          <w:rFonts w:cs="Calibri"/>
          <w:i/>
          <w:iCs/>
        </w:rPr>
      </w:pPr>
      <w:r w:rsidRPr="003E47DC">
        <w:rPr>
          <w:rFonts w:cs="Calibri"/>
          <w:i/>
          <w:iCs/>
        </w:rPr>
        <w:t>De Nationale Klimaatadaptatie Strategie (NAS’26)</w:t>
      </w:r>
    </w:p>
    <w:p w:rsidRPr="003E47DC" w:rsidR="00557191" w:rsidP="007714F2" w:rsidRDefault="00057AE7" w14:paraId="0DE547F0" w14:textId="77777777">
      <w:pPr>
        <w:spacing w:line="276" w:lineRule="auto"/>
        <w:rPr>
          <w:rFonts w:eastAsia="Calibri" w:cs="Calibri"/>
        </w:rPr>
      </w:pPr>
      <w:r w:rsidRPr="003E47DC">
        <w:rPr>
          <w:rFonts w:eastAsia="Calibri" w:cs="Calibri"/>
        </w:rPr>
        <w:t>De NAS’26 is een rijksbrede aanpak om Nederland voor te bereiden op en weerbaarder te maken tegen de gevolgen van klimaatverandering. In de nieuwe NAS zullen we voor vijftien sectorale opgaven -zoals landbouw, natuur en wonen- de ambities, verbeterdoelen en aanpak presenteren. Wateroverlast (zowel lokaal, regionaal en langdurig) is één van de 15 opgaven in de NAS: ‘Veerkracht en</w:t>
      </w:r>
    </w:p>
    <w:p w:rsidRPr="003E47DC" w:rsidR="00557191" w:rsidP="007714F2" w:rsidRDefault="00057AE7" w14:paraId="30057D75" w14:textId="77777777">
      <w:pPr>
        <w:spacing w:line="276" w:lineRule="auto"/>
        <w:rPr>
          <w:rFonts w:eastAsia="Calibri" w:cs="Calibri"/>
        </w:rPr>
      </w:pPr>
      <w:r w:rsidRPr="003E47DC">
        <w:rPr>
          <w:rFonts w:eastAsia="Calibri" w:cs="Calibri"/>
        </w:rPr>
        <w:t>weerbaarheid bij wateroverlast door extreme regen’. Daarnaast zijn er vier rijksbrede, integrale opgaven op het gebied van ruimtelijke ordening, maatschappelijke weerbaarheid, bestuur en financiering. Hierbij kijken we vooruit naar 2100, laten we zien wat onze ambitie is voor de lange termijn, en zetten we op de korte termijn stappen waarmee we ons voorbereiden op de benodigde veranderingen op de middellange termijn. Daarnaast roepen we maatschappelijke organisaties, bedrijven en inwoners op om ook hun steentje bij te dragen, want alleen samen kunnen we ons aanpassen aan het klimaat.</w:t>
      </w:r>
    </w:p>
    <w:p w:rsidRPr="003E47DC" w:rsidR="00557191" w:rsidP="007714F2" w:rsidRDefault="00557191" w14:paraId="5DAABEFA" w14:textId="77777777">
      <w:pPr>
        <w:spacing w:line="276" w:lineRule="auto"/>
        <w:rPr>
          <w:rFonts w:eastAsia="Calibri" w:cs="Calibri"/>
        </w:rPr>
      </w:pPr>
    </w:p>
    <w:p w:rsidRPr="003E47DC" w:rsidR="00557191" w:rsidP="007714F2" w:rsidRDefault="004C013E" w14:paraId="7A6D75FA" w14:textId="7AB50C19">
      <w:pPr>
        <w:spacing w:line="276" w:lineRule="auto"/>
        <w:rPr>
          <w:rFonts w:eastAsia="Calibri" w:cs="Calibri"/>
        </w:rPr>
      </w:pPr>
      <w:r w:rsidRPr="003E47DC">
        <w:rPr>
          <w:rFonts w:eastAsia="Calibri" w:cs="Calibri"/>
        </w:rPr>
        <w:t>Waterschappen, provincies en gemeenten spelen een cruciale rol in klimaatadaptatie vanwege hun directe verantwoordelijkheid voor de lokale uitvoering en de impact op inwoners, bedrijven en maatschappelijke organisaties.</w:t>
      </w:r>
      <w:r w:rsidRPr="003E47DC" w:rsidR="00057AE7">
        <w:rPr>
          <w:rFonts w:eastAsia="Calibri" w:cs="Calibri"/>
        </w:rPr>
        <w:t xml:space="preserve"> In het Deltaprogramma Ruimtelijke Adaptatie (DPRA) werken overheden nauw samen in de 45 werkregio's die een aantal jaren geleden zijn gevormd. Deze werkregio's voeren stresstesten uit, organiseren risicodialogen en bepalen de lokale klimaatadaptatie aanpak. Ook </w:t>
      </w:r>
      <w:r w:rsidRPr="003E47DC" w:rsidR="008B5EC5">
        <w:rPr>
          <w:rFonts w:eastAsia="Calibri" w:cs="Calibri"/>
        </w:rPr>
        <w:t>andere overheidsorganisaties</w:t>
      </w:r>
      <w:r w:rsidRPr="003E47DC" w:rsidR="00057AE7">
        <w:rPr>
          <w:rFonts w:eastAsia="Calibri" w:cs="Calibri"/>
        </w:rPr>
        <w:t xml:space="preserve">, zoals veiligheidsregio’s en GGD’en, zijn een belangrijke partner voor zowel preventie als gevolgbeperking. De Ontwerp-NAS </w:t>
      </w:r>
      <w:r w:rsidRPr="003E47DC" w:rsidR="008855B8">
        <w:rPr>
          <w:rFonts w:eastAsia="Calibri" w:cs="Calibri"/>
        </w:rPr>
        <w:t xml:space="preserve">ligt </w:t>
      </w:r>
      <w:r w:rsidR="00962476">
        <w:rPr>
          <w:rFonts w:eastAsia="Calibri" w:cs="Calibri"/>
        </w:rPr>
        <w:t xml:space="preserve">inmiddels </w:t>
      </w:r>
      <w:r w:rsidRPr="003E47DC" w:rsidR="00057AE7">
        <w:rPr>
          <w:rFonts w:eastAsia="Calibri" w:cs="Calibri"/>
        </w:rPr>
        <w:t>ter inzage.</w:t>
      </w:r>
      <w:r w:rsidRPr="003E47DC" w:rsidR="00CA19C2">
        <w:rPr>
          <w:rFonts w:eastAsia="Calibri" w:cs="Calibri"/>
        </w:rPr>
        <w:t xml:space="preserve"> </w:t>
      </w:r>
      <w:r w:rsidRPr="003E47DC" w:rsidR="00CA19C2">
        <w:t xml:space="preserve">De Kamer </w:t>
      </w:r>
      <w:r w:rsidR="00962476">
        <w:t xml:space="preserve">is op </w:t>
      </w:r>
      <w:r w:rsidR="00326BBF">
        <w:t>29 mei jl.</w:t>
      </w:r>
      <w:r w:rsidRPr="003E47DC" w:rsidR="00CA19C2">
        <w:t xml:space="preserve"> over de </w:t>
      </w:r>
      <w:r w:rsidR="00326BBF">
        <w:t xml:space="preserve">inhoud en </w:t>
      </w:r>
      <w:r w:rsidRPr="003E47DC" w:rsidR="00CA19C2">
        <w:t>nadere planning van de NAS’26 geïnformeerd</w:t>
      </w:r>
      <w:r w:rsidR="00326BBF">
        <w:rPr>
          <w:rStyle w:val="FootnoteReference"/>
        </w:rPr>
        <w:footnoteReference w:id="7"/>
      </w:r>
      <w:r w:rsidRPr="003E47DC" w:rsidR="00CA19C2">
        <w:t>.</w:t>
      </w:r>
    </w:p>
    <w:p w:rsidRPr="003E47DC" w:rsidR="00557191" w:rsidP="007714F2" w:rsidRDefault="00557191" w14:paraId="5453ED02" w14:textId="77777777">
      <w:pPr>
        <w:spacing w:line="276" w:lineRule="auto"/>
        <w:rPr>
          <w:rFonts w:eastAsia="Calibri" w:cs="Calibri"/>
          <w:i/>
          <w:iCs/>
        </w:rPr>
      </w:pPr>
    </w:p>
    <w:p w:rsidRPr="003E47DC" w:rsidR="00557191" w:rsidP="007714F2" w:rsidRDefault="00057AE7" w14:paraId="32B842DD" w14:textId="77777777">
      <w:pPr>
        <w:spacing w:line="276" w:lineRule="auto"/>
        <w:rPr>
          <w:rFonts w:eastAsia="Calibri" w:cs="Calibri"/>
          <w:i/>
          <w:iCs/>
        </w:rPr>
      </w:pPr>
      <w:r w:rsidRPr="003E47DC">
        <w:rPr>
          <w:rFonts w:eastAsia="Calibri" w:cs="Calibri"/>
          <w:i/>
          <w:iCs/>
        </w:rPr>
        <w:t>Het Landelijk Crisisplan Hoogwater en Overstromingen</w:t>
      </w:r>
    </w:p>
    <w:p w:rsidRPr="003E47DC" w:rsidR="00557191" w:rsidP="007714F2" w:rsidRDefault="00057AE7" w14:paraId="61E9E9A8" w14:textId="60F3DFC6">
      <w:pPr>
        <w:spacing w:line="276" w:lineRule="auto"/>
        <w:rPr>
          <w:rFonts w:eastAsia="Calibri" w:cs="Calibri"/>
        </w:rPr>
      </w:pPr>
      <w:bookmarkStart w:name="_Hlk229464198" w:id="3"/>
      <w:bookmarkStart w:name="_Hlk229464227" w:id="4"/>
      <w:r w:rsidRPr="003E47DC">
        <w:rPr>
          <w:rFonts w:eastAsia="Calibri" w:cs="Calibri"/>
        </w:rPr>
        <w:t xml:space="preserve">Het Landelijk Crisisplan Hoogwater en Overstromingen (LCP HO, 2021) wordt momenteel onder regie van IenW geactualiseerd. Partijen die bij deze actualisatie zijn betrokken, zijn onder andere Rijkswaterstaat (waaronder het Watermanagement Centrum Nederland - WMCN), waterschappen, veiligheidsregio’s, defensie, </w:t>
      </w:r>
      <w:r w:rsidRPr="003E47DC" w:rsidR="00E93BED">
        <w:rPr>
          <w:rFonts w:eastAsia="Calibri" w:cs="Calibri"/>
        </w:rPr>
        <w:t>Centrum voor Operationele Informatie-en Crisiscoördinatie</w:t>
      </w:r>
      <w:r w:rsidRPr="003E47DC">
        <w:rPr>
          <w:rFonts w:eastAsia="Calibri" w:cs="Calibri"/>
        </w:rPr>
        <w:t xml:space="preserve"> (KCR2</w:t>
      </w:r>
      <w:r w:rsidR="00326BBF">
        <w:rPr>
          <w:rFonts w:eastAsia="Calibri" w:cs="Calibri"/>
        </w:rPr>
        <w:t>,</w:t>
      </w:r>
      <w:r w:rsidRPr="003E47DC">
        <w:rPr>
          <w:rFonts w:eastAsia="Calibri" w:cs="Calibri"/>
        </w:rPr>
        <w:t xml:space="preserve"> voorheen Landelijk Operationeel Coördinatie Centrum, LOCC).</w:t>
      </w:r>
      <w:bookmarkEnd w:id="3"/>
      <w:r w:rsidRPr="003E47DC">
        <w:rPr>
          <w:rFonts w:eastAsia="Calibri" w:cs="Calibri"/>
        </w:rPr>
        <w:t xml:space="preserve"> </w:t>
      </w:r>
      <w:bookmarkEnd w:id="4"/>
      <w:r w:rsidRPr="003E47DC">
        <w:rPr>
          <w:rFonts w:eastAsia="Calibri" w:cs="Calibri"/>
        </w:rPr>
        <w:t>Het LPC HO is het vigerende plan voor grootschalige wateroverlast als gevolg van extreme regen. In één van de scenario’s is extra aandacht voor wateroverlast door extreme regen</w:t>
      </w:r>
      <w:r w:rsidRPr="003E47DC" w:rsidR="004D6304">
        <w:rPr>
          <w:rFonts w:eastAsia="Calibri" w:cs="Calibri"/>
        </w:rPr>
        <w:t xml:space="preserve">, het </w:t>
      </w:r>
      <w:r w:rsidRPr="003E47DC">
        <w:rPr>
          <w:rFonts w:eastAsia="Calibri" w:cs="Calibri"/>
        </w:rPr>
        <w:t xml:space="preserve">verduidelijkt het onderscheid tussen de kleurcoderingen voor hoogwater en overstromingen en kleurcoderingen voor gevaarlijk weer. </w:t>
      </w:r>
      <w:r w:rsidRPr="003E47DC" w:rsidR="00E81029">
        <w:rPr>
          <w:rFonts w:eastAsia="Calibri" w:cs="Calibri"/>
        </w:rPr>
        <w:t xml:space="preserve">Ook legt het plan </w:t>
      </w:r>
      <w:r w:rsidRPr="003E47DC">
        <w:rPr>
          <w:rFonts w:eastAsia="Calibri" w:cs="Calibri"/>
        </w:rPr>
        <w:t>verantwoordelijkheden</w:t>
      </w:r>
      <w:r w:rsidRPr="003E47DC" w:rsidR="00E81029">
        <w:rPr>
          <w:rFonts w:eastAsia="Calibri" w:cs="Calibri"/>
        </w:rPr>
        <w:t>,</w:t>
      </w:r>
      <w:r w:rsidRPr="003E47DC">
        <w:rPr>
          <w:rFonts w:eastAsia="Calibri" w:cs="Calibri"/>
        </w:rPr>
        <w:t xml:space="preserve"> rollen </w:t>
      </w:r>
      <w:r w:rsidRPr="003E47DC" w:rsidR="00E81029">
        <w:rPr>
          <w:rFonts w:eastAsia="Calibri" w:cs="Calibri"/>
        </w:rPr>
        <w:t xml:space="preserve">en </w:t>
      </w:r>
      <w:r w:rsidRPr="003E47DC">
        <w:rPr>
          <w:rFonts w:eastAsia="Calibri" w:cs="Calibri"/>
        </w:rPr>
        <w:t xml:space="preserve">de communicatielijnen </w:t>
      </w:r>
      <w:r w:rsidRPr="003E47DC" w:rsidR="00E81029">
        <w:rPr>
          <w:rFonts w:eastAsia="Calibri" w:cs="Calibri"/>
        </w:rPr>
        <w:t xml:space="preserve">bij </w:t>
      </w:r>
      <w:r w:rsidRPr="003E47DC">
        <w:rPr>
          <w:rFonts w:eastAsia="Calibri" w:cs="Calibri"/>
        </w:rPr>
        <w:t>extreem weer</w:t>
      </w:r>
      <w:r w:rsidRPr="003E47DC" w:rsidR="00E81029">
        <w:rPr>
          <w:rFonts w:eastAsia="Calibri" w:cs="Calibri"/>
        </w:rPr>
        <w:t xml:space="preserve"> vast</w:t>
      </w:r>
      <w:r w:rsidRPr="003E47DC">
        <w:rPr>
          <w:rFonts w:eastAsia="Calibri" w:cs="Calibri"/>
        </w:rPr>
        <w:t>.</w:t>
      </w:r>
    </w:p>
    <w:p w:rsidRPr="003E47DC" w:rsidR="00202311" w:rsidP="007714F2" w:rsidRDefault="00202311" w14:paraId="4BB8AFED" w14:textId="77777777">
      <w:pPr>
        <w:spacing w:line="276" w:lineRule="auto"/>
        <w:rPr>
          <w:rFonts w:eastAsia="Calibri" w:cs="Calibri"/>
        </w:rPr>
      </w:pPr>
    </w:p>
    <w:p w:rsidRPr="003E47DC" w:rsidR="00557191" w:rsidP="007714F2" w:rsidRDefault="00057AE7" w14:paraId="20988F51" w14:textId="77777777">
      <w:pPr>
        <w:spacing w:line="276" w:lineRule="auto"/>
        <w:rPr>
          <w:rFonts w:cs="Calibri"/>
          <w:b/>
          <w:bCs/>
        </w:rPr>
      </w:pPr>
      <w:r w:rsidRPr="003E47DC">
        <w:rPr>
          <w:rFonts w:cs="Calibri"/>
          <w:b/>
          <w:bCs/>
        </w:rPr>
        <w:t>Reflectie op de specifieke aanbevelingen</w:t>
      </w:r>
    </w:p>
    <w:p w:rsidRPr="003E47DC" w:rsidR="00557191" w:rsidP="007714F2" w:rsidRDefault="00057AE7" w14:paraId="17BECA21" w14:textId="077F4242">
      <w:pPr>
        <w:spacing w:line="276" w:lineRule="auto"/>
        <w:rPr>
          <w:rFonts w:cs="Calibri"/>
        </w:rPr>
      </w:pPr>
      <w:r w:rsidRPr="003E47DC">
        <w:rPr>
          <w:rFonts w:cs="Calibri"/>
        </w:rPr>
        <w:t xml:space="preserve">De OVV heeft in totaal acht aanbevelingen gedaan, zowel aan het </w:t>
      </w:r>
      <w:r w:rsidRPr="003E47DC" w:rsidR="004D6304">
        <w:rPr>
          <w:rFonts w:cs="Calibri"/>
        </w:rPr>
        <w:t>Rijk (IenW en VRO)</w:t>
      </w:r>
      <w:r w:rsidRPr="003E47DC">
        <w:rPr>
          <w:rFonts w:cs="Calibri"/>
        </w:rPr>
        <w:t>, als aan de Unie van Waterschappen (UvW), Deltacommissaris, Vereniging van Nederlandse Gemeenten (VNG), Netbeheer Nederland, Vereniging van woningcorporaties Aedes en Landelijk Netwerk Acute Zorg. Het kabinet gaat aan de slag met de zes aanbevelingen die aan IenW en VRO zijn gericht.</w:t>
      </w:r>
      <w:r w:rsidRPr="003E47DC" w:rsidR="004D6304">
        <w:rPr>
          <w:rFonts w:cs="Calibri"/>
        </w:rPr>
        <w:t xml:space="preserve"> Dit wordt nader toegelicht in de bijlagen bij deze brief. De reactie op aanbevelingen die niet aan </w:t>
      </w:r>
      <w:r w:rsidRPr="003E47DC">
        <w:rPr>
          <w:rFonts w:cs="Calibri"/>
        </w:rPr>
        <w:t xml:space="preserve">IenW en VRO zijn gericht worden niet behandeld in deze </w:t>
      </w:r>
      <w:r w:rsidRPr="003E47DC" w:rsidR="003C7FE5">
        <w:rPr>
          <w:rFonts w:cs="Calibri"/>
        </w:rPr>
        <w:t>K</w:t>
      </w:r>
      <w:r w:rsidRPr="003E47DC">
        <w:rPr>
          <w:rFonts w:cs="Calibri"/>
        </w:rPr>
        <w:t>amerbrief maar zelfstandig door desbetreffende organisaties gepubliceerd, zoals gebruikelijk bij OVV</w:t>
      </w:r>
      <w:r w:rsidRPr="003E47DC" w:rsidR="008B5EC5">
        <w:rPr>
          <w:rFonts w:cs="Calibri"/>
        </w:rPr>
        <w:t>-</w:t>
      </w:r>
      <w:r w:rsidRPr="003E47DC">
        <w:rPr>
          <w:rFonts w:cs="Calibri"/>
        </w:rPr>
        <w:t>aanbevelingen.</w:t>
      </w:r>
    </w:p>
    <w:p w:rsidRPr="003E47DC" w:rsidR="00557191" w:rsidP="007714F2" w:rsidRDefault="00557191" w14:paraId="0D5D1435" w14:textId="77777777">
      <w:pPr>
        <w:spacing w:line="276" w:lineRule="auto"/>
        <w:rPr>
          <w:rFonts w:cs="Calibri"/>
        </w:rPr>
      </w:pPr>
    </w:p>
    <w:p w:rsidRPr="003E47DC" w:rsidR="00557191" w:rsidP="007714F2" w:rsidRDefault="00057AE7" w14:paraId="46DCDBEB" w14:textId="174E04F2">
      <w:pPr>
        <w:spacing w:line="276" w:lineRule="auto"/>
        <w:rPr>
          <w:rFonts w:cs="Calibri"/>
        </w:rPr>
      </w:pPr>
      <w:r w:rsidRPr="003E47DC">
        <w:rPr>
          <w:rFonts w:cs="Calibri"/>
        </w:rPr>
        <w:t xml:space="preserve">Mochten de UvW, VNG, Netbeheer Nederland, Vereniging van woningcorporaties Aedes en Landelijk Netwerk Acute Zorg in hun opvolging van de aan hun gerichte aanbeveling verwijzen naar het Rijk dan </w:t>
      </w:r>
      <w:r w:rsidRPr="003E47DC" w:rsidR="008855B8">
        <w:rPr>
          <w:rFonts w:cs="Calibri"/>
        </w:rPr>
        <w:t xml:space="preserve">komt </w:t>
      </w:r>
      <w:r w:rsidRPr="003E47DC">
        <w:rPr>
          <w:rFonts w:cs="Calibri"/>
        </w:rPr>
        <w:t>de betreffende minister binnen een jaar met een reactie</w:t>
      </w:r>
      <w:r w:rsidRPr="003E47DC" w:rsidR="008B5EC5">
        <w:rPr>
          <w:rFonts w:cs="Calibri"/>
        </w:rPr>
        <w:t>, z</w:t>
      </w:r>
      <w:r w:rsidRPr="003E47DC">
        <w:rPr>
          <w:rFonts w:cs="Calibri"/>
        </w:rPr>
        <w:t xml:space="preserve">oals bepaald in artikel 74 van de Rijkswet </w:t>
      </w:r>
      <w:r w:rsidR="00326BBF">
        <w:rPr>
          <w:rFonts w:cs="Calibri"/>
        </w:rPr>
        <w:t>OVV</w:t>
      </w:r>
      <w:r w:rsidRPr="003E47DC">
        <w:rPr>
          <w:rFonts w:cs="Calibri"/>
        </w:rPr>
        <w:t>.</w:t>
      </w:r>
    </w:p>
    <w:p w:rsidRPr="003E47DC" w:rsidR="00557191" w:rsidP="007714F2" w:rsidRDefault="00557191" w14:paraId="21ED95B9" w14:textId="77777777">
      <w:pPr>
        <w:spacing w:line="276" w:lineRule="auto"/>
        <w:rPr>
          <w:rFonts w:cs="Calibri"/>
          <w:b/>
          <w:bCs/>
        </w:rPr>
      </w:pPr>
    </w:p>
    <w:p w:rsidRPr="003E47DC" w:rsidR="00557191" w:rsidP="007714F2" w:rsidRDefault="00057AE7" w14:paraId="32959B65" w14:textId="77777777">
      <w:pPr>
        <w:spacing w:line="276" w:lineRule="auto"/>
        <w:rPr>
          <w:rFonts w:cs="Calibri"/>
          <w:b/>
          <w:bCs/>
        </w:rPr>
      </w:pPr>
      <w:r w:rsidRPr="003E47DC">
        <w:rPr>
          <w:rFonts w:cs="Calibri"/>
          <w:b/>
          <w:bCs/>
        </w:rPr>
        <w:t>Tot slot</w:t>
      </w:r>
    </w:p>
    <w:p w:rsidRPr="003E47DC" w:rsidR="00557191" w:rsidP="007714F2" w:rsidRDefault="00057AE7" w14:paraId="30774C95" w14:textId="77777777">
      <w:pPr>
        <w:pStyle w:val="WitregelW1bodytekst"/>
        <w:spacing w:line="276" w:lineRule="auto"/>
      </w:pPr>
      <w:r w:rsidRPr="003E47DC">
        <w:t>Het kabinet vindt dat van de Rijksoverheid en betrokken medeoverheden verwacht mag worden dat er nadrukkelijk aandacht is voor het waarborgen van veilige leefomgeving bij extreme neerslag. Dit is geen gemakkelijke opgave, maar wel een urgente en noodzakelijke. Bovendien vergt dit langdurige inzet. Het kabinet voelt een grote verantwoordelijkheid om hier samen met medeoverheden en andere partijen mee aan de slag te gaan in het tempo dat aansluit bij het tempo van de klimaatverandering.</w:t>
      </w:r>
    </w:p>
    <w:p w:rsidRPr="003E47DC" w:rsidR="00557191" w:rsidP="007714F2" w:rsidRDefault="00057AE7" w14:paraId="6BC1B044" w14:textId="77777777">
      <w:pPr>
        <w:pStyle w:val="Slotzin"/>
        <w:spacing w:line="276" w:lineRule="auto"/>
      </w:pPr>
      <w:r w:rsidRPr="003E47DC">
        <w:t>Hoogachtend,</w:t>
      </w:r>
    </w:p>
    <w:p w:rsidRPr="003E47DC" w:rsidR="00557191" w:rsidP="007714F2" w:rsidRDefault="00057AE7" w14:paraId="00940D21" w14:textId="77777777">
      <w:pPr>
        <w:pStyle w:val="OndertekeningArea1"/>
        <w:spacing w:line="276" w:lineRule="auto"/>
      </w:pPr>
      <w:r w:rsidRPr="003E47DC">
        <w:t>DE MINISTER VAN INFRASTRUCTUUR EN WATERSTAAT,</w:t>
      </w:r>
    </w:p>
    <w:p w:rsidRPr="003E47DC" w:rsidR="00557191" w:rsidP="007714F2" w:rsidRDefault="00557191" w14:paraId="4AC8582B" w14:textId="77777777">
      <w:pPr>
        <w:spacing w:line="276" w:lineRule="auto"/>
      </w:pPr>
    </w:p>
    <w:p w:rsidRPr="003E47DC" w:rsidR="00557191" w:rsidP="007714F2" w:rsidRDefault="00557191" w14:paraId="02EB57C5" w14:textId="77777777">
      <w:pPr>
        <w:spacing w:line="276" w:lineRule="auto"/>
      </w:pPr>
    </w:p>
    <w:p w:rsidRPr="003E47DC" w:rsidR="00557191" w:rsidP="007714F2" w:rsidRDefault="00557191" w14:paraId="1992DFF5" w14:textId="77777777">
      <w:pPr>
        <w:spacing w:line="276" w:lineRule="auto"/>
      </w:pPr>
    </w:p>
    <w:p w:rsidRPr="003E47DC" w:rsidR="00557191" w:rsidP="007714F2" w:rsidRDefault="00557191" w14:paraId="32A6871C" w14:textId="77777777">
      <w:pPr>
        <w:spacing w:line="276" w:lineRule="auto"/>
      </w:pPr>
    </w:p>
    <w:p w:rsidRPr="003E47DC" w:rsidR="00557191" w:rsidP="007714F2" w:rsidRDefault="00057AE7" w14:paraId="399A0421" w14:textId="77777777">
      <w:pPr>
        <w:spacing w:line="276" w:lineRule="auto"/>
      </w:pPr>
      <w:r w:rsidRPr="003E47DC">
        <w:t>Vincent Karremans</w:t>
      </w:r>
    </w:p>
    <w:sectPr w:rsidRPr="003E47DC" w:rsidR="00557191">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9211" w14:textId="77777777" w:rsidR="00C56927" w:rsidRDefault="00C56927">
      <w:pPr>
        <w:spacing w:line="240" w:lineRule="auto"/>
      </w:pPr>
      <w:r>
        <w:separator/>
      </w:r>
    </w:p>
  </w:endnote>
  <w:endnote w:type="continuationSeparator" w:id="0">
    <w:p w14:paraId="6B533212" w14:textId="77777777" w:rsidR="00C56927" w:rsidRDefault="00C56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F80C" w14:textId="77777777" w:rsidR="00317DCD" w:rsidRDefault="0031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7D71" w14:textId="77777777" w:rsidR="00317DCD" w:rsidRDefault="00317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7ED6" w14:textId="77777777" w:rsidR="00317DCD" w:rsidRDefault="0031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4A55" w14:textId="77777777" w:rsidR="00C56927" w:rsidRDefault="00C56927">
      <w:pPr>
        <w:spacing w:line="240" w:lineRule="auto"/>
      </w:pPr>
      <w:r>
        <w:separator/>
      </w:r>
    </w:p>
  </w:footnote>
  <w:footnote w:type="continuationSeparator" w:id="0">
    <w:p w14:paraId="144CFF9F" w14:textId="77777777" w:rsidR="00C56927" w:rsidRDefault="00C56927">
      <w:pPr>
        <w:spacing w:line="240" w:lineRule="auto"/>
      </w:pPr>
      <w:r>
        <w:continuationSeparator/>
      </w:r>
    </w:p>
  </w:footnote>
  <w:footnote w:id="1">
    <w:p w14:paraId="62EB2B8C" w14:textId="5F89F7D4" w:rsidR="00FC56D6" w:rsidRPr="00FC56D6" w:rsidRDefault="00FC56D6">
      <w:pPr>
        <w:pStyle w:val="FootnoteText"/>
        <w:rPr>
          <w:rFonts w:ascii="Verdana" w:hAnsi="Verdana"/>
          <w:sz w:val="16"/>
          <w:szCs w:val="16"/>
        </w:rPr>
      </w:pPr>
      <w:r w:rsidRPr="00FC56D6">
        <w:rPr>
          <w:rStyle w:val="FootnoteReference"/>
          <w:rFonts w:ascii="Verdana" w:hAnsi="Verdana"/>
          <w:sz w:val="16"/>
          <w:szCs w:val="16"/>
        </w:rPr>
        <w:footnoteRef/>
      </w:r>
      <w:r w:rsidRPr="00FC56D6">
        <w:rPr>
          <w:rFonts w:ascii="Verdana" w:hAnsi="Verdana"/>
          <w:sz w:val="16"/>
          <w:szCs w:val="16"/>
        </w:rPr>
        <w:t xml:space="preserve"> Kamerstukken 27 625, nr. 734</w:t>
      </w:r>
    </w:p>
  </w:footnote>
  <w:footnote w:id="2">
    <w:p w14:paraId="303CDE91" w14:textId="66B7EF94" w:rsidR="00B03F66" w:rsidRDefault="00B03F66">
      <w:pPr>
        <w:pStyle w:val="FootnoteText"/>
      </w:pPr>
      <w:r w:rsidRPr="00FC56D6">
        <w:rPr>
          <w:rStyle w:val="FootnoteReference"/>
          <w:rFonts w:ascii="Verdana" w:hAnsi="Verdana"/>
          <w:sz w:val="16"/>
          <w:szCs w:val="16"/>
        </w:rPr>
        <w:footnoteRef/>
      </w:r>
      <w:r w:rsidRPr="00FC56D6">
        <w:rPr>
          <w:rFonts w:ascii="Verdana" w:hAnsi="Verdana"/>
          <w:sz w:val="16"/>
          <w:szCs w:val="16"/>
        </w:rPr>
        <w:t xml:space="preserve"> De ‘lauwe fase’ wordt door de OVV gedefinieerd als de periode waarin een crisis aanstaande is, maar nog niet definitief is begonnen. Hierin verkeren hulpdiensten wel in verhoogde staat van paraatheid.</w:t>
      </w:r>
    </w:p>
  </w:footnote>
  <w:footnote w:id="3">
    <w:p w14:paraId="0A489B75" w14:textId="55AC6185" w:rsidR="00CA19C2" w:rsidRPr="00FC56D6" w:rsidRDefault="00CA19C2" w:rsidP="00CA19C2">
      <w:pPr>
        <w:pStyle w:val="FootnoteText"/>
        <w:rPr>
          <w:rFonts w:ascii="Verdana" w:hAnsi="Verdana"/>
          <w:sz w:val="16"/>
          <w:szCs w:val="16"/>
        </w:rPr>
      </w:pPr>
      <w:r w:rsidRPr="00FC56D6">
        <w:rPr>
          <w:rStyle w:val="FootnoteReference"/>
          <w:rFonts w:ascii="Verdana" w:hAnsi="Verdana"/>
          <w:sz w:val="16"/>
          <w:szCs w:val="16"/>
        </w:rPr>
        <w:footnoteRef/>
      </w:r>
      <w:r w:rsidRPr="00FC56D6">
        <w:rPr>
          <w:rFonts w:ascii="Verdana" w:hAnsi="Verdana"/>
          <w:sz w:val="16"/>
          <w:szCs w:val="16"/>
        </w:rPr>
        <w:t xml:space="preserve"> Kamerstukken </w:t>
      </w:r>
      <w:r w:rsidR="00B03F66" w:rsidRPr="00FC56D6">
        <w:rPr>
          <w:rFonts w:ascii="Verdana" w:hAnsi="Verdana"/>
          <w:sz w:val="16"/>
          <w:szCs w:val="16"/>
        </w:rPr>
        <w:t>27 625</w:t>
      </w:r>
      <w:r w:rsidR="00FC56D6">
        <w:rPr>
          <w:rFonts w:ascii="Verdana" w:hAnsi="Verdana"/>
          <w:sz w:val="16"/>
          <w:szCs w:val="16"/>
        </w:rPr>
        <w:t>,</w:t>
      </w:r>
      <w:r w:rsidRPr="00FC56D6">
        <w:rPr>
          <w:rFonts w:ascii="Verdana" w:hAnsi="Verdana"/>
          <w:sz w:val="16"/>
          <w:szCs w:val="16"/>
        </w:rPr>
        <w:t xml:space="preserve"> nr</w:t>
      </w:r>
      <w:r w:rsidR="003E47DC" w:rsidRPr="00FC56D6">
        <w:rPr>
          <w:rFonts w:ascii="Verdana" w:hAnsi="Verdana"/>
          <w:sz w:val="16"/>
          <w:szCs w:val="16"/>
        </w:rPr>
        <w:t>.</w:t>
      </w:r>
      <w:r w:rsidRPr="00FC56D6">
        <w:rPr>
          <w:rFonts w:ascii="Verdana" w:hAnsi="Verdana"/>
          <w:sz w:val="16"/>
          <w:szCs w:val="16"/>
        </w:rPr>
        <w:t xml:space="preserve"> </w:t>
      </w:r>
      <w:r w:rsidR="00B03F66" w:rsidRPr="00FC56D6">
        <w:rPr>
          <w:rFonts w:ascii="Verdana" w:hAnsi="Verdana"/>
          <w:sz w:val="16"/>
          <w:szCs w:val="16"/>
        </w:rPr>
        <w:t>721</w:t>
      </w:r>
    </w:p>
  </w:footnote>
  <w:footnote w:id="4">
    <w:p w14:paraId="17B093BF" w14:textId="1B8C50B3" w:rsidR="00CA19C2" w:rsidRPr="00FC56D6" w:rsidRDefault="00CA19C2">
      <w:pPr>
        <w:pStyle w:val="FootnoteText"/>
        <w:rPr>
          <w:rFonts w:ascii="Verdana" w:hAnsi="Verdana"/>
          <w:sz w:val="16"/>
          <w:szCs w:val="16"/>
        </w:rPr>
      </w:pPr>
      <w:r w:rsidRPr="00FC56D6">
        <w:rPr>
          <w:rStyle w:val="FootnoteReference"/>
          <w:rFonts w:ascii="Verdana" w:hAnsi="Verdana"/>
          <w:sz w:val="16"/>
          <w:szCs w:val="16"/>
        </w:rPr>
        <w:footnoteRef/>
      </w:r>
      <w:r w:rsidRPr="00FC56D6">
        <w:rPr>
          <w:rFonts w:ascii="Verdana" w:hAnsi="Verdana"/>
          <w:sz w:val="16"/>
          <w:szCs w:val="16"/>
        </w:rPr>
        <w:t xml:space="preserve"> </w:t>
      </w:r>
      <w:hyperlink r:id="rId1" w:history="1">
        <w:r w:rsidR="00B03F66" w:rsidRPr="00FC56D6">
          <w:rPr>
            <w:rStyle w:val="Hyperlink"/>
            <w:rFonts w:ascii="Verdana" w:hAnsi="Verdana"/>
            <w:sz w:val="16"/>
            <w:szCs w:val="16"/>
          </w:rPr>
          <w:t>https://www.knmi.nl/kennis-en-datacentrum/uitleg/extreme-neerslag</w:t>
        </w:r>
      </w:hyperlink>
      <w:r w:rsidR="00B03F66" w:rsidRPr="00FC56D6">
        <w:rPr>
          <w:rFonts w:ascii="Verdana" w:hAnsi="Verdana"/>
          <w:sz w:val="16"/>
          <w:szCs w:val="16"/>
        </w:rPr>
        <w:t xml:space="preserve"> </w:t>
      </w:r>
    </w:p>
  </w:footnote>
  <w:footnote w:id="5">
    <w:p w14:paraId="748D6A6F" w14:textId="51261FFB" w:rsidR="00557191" w:rsidRDefault="00057AE7">
      <w:pPr>
        <w:pStyle w:val="FootnoteText"/>
      </w:pPr>
      <w:r w:rsidRPr="00FC56D6">
        <w:rPr>
          <w:rStyle w:val="FootnoteReference"/>
          <w:rFonts w:ascii="Verdana" w:hAnsi="Verdana"/>
          <w:sz w:val="16"/>
          <w:szCs w:val="16"/>
        </w:rPr>
        <w:footnoteRef/>
      </w:r>
      <w:r w:rsidRPr="00FC56D6">
        <w:rPr>
          <w:rFonts w:ascii="Verdana" w:hAnsi="Verdana"/>
          <w:sz w:val="16"/>
          <w:szCs w:val="16"/>
        </w:rPr>
        <w:t xml:space="preserve"> Kamerstuk</w:t>
      </w:r>
      <w:r w:rsidR="00CA19C2" w:rsidRPr="00FC56D6">
        <w:rPr>
          <w:rFonts w:ascii="Verdana" w:hAnsi="Verdana"/>
          <w:sz w:val="16"/>
          <w:szCs w:val="16"/>
        </w:rPr>
        <w:t xml:space="preserve">ken </w:t>
      </w:r>
      <w:r w:rsidRPr="00FC56D6">
        <w:rPr>
          <w:rFonts w:ascii="Verdana" w:hAnsi="Verdana"/>
          <w:sz w:val="16"/>
          <w:szCs w:val="16"/>
        </w:rPr>
        <w:t>27</w:t>
      </w:r>
      <w:r w:rsidR="00FC56D6">
        <w:rPr>
          <w:rFonts w:ascii="Verdana" w:hAnsi="Verdana"/>
          <w:sz w:val="16"/>
          <w:szCs w:val="16"/>
        </w:rPr>
        <w:t xml:space="preserve"> </w:t>
      </w:r>
      <w:r w:rsidRPr="00FC56D6">
        <w:rPr>
          <w:rFonts w:ascii="Verdana" w:hAnsi="Verdana"/>
          <w:sz w:val="16"/>
          <w:szCs w:val="16"/>
        </w:rPr>
        <w:t>625</w:t>
      </w:r>
      <w:r w:rsidR="00CA19C2" w:rsidRPr="00FC56D6">
        <w:rPr>
          <w:rFonts w:ascii="Verdana" w:hAnsi="Verdana"/>
          <w:sz w:val="16"/>
          <w:szCs w:val="16"/>
        </w:rPr>
        <w:t xml:space="preserve">, nr. </w:t>
      </w:r>
      <w:r w:rsidRPr="00FC56D6">
        <w:rPr>
          <w:rFonts w:ascii="Verdana" w:hAnsi="Verdana"/>
          <w:sz w:val="16"/>
          <w:szCs w:val="16"/>
        </w:rPr>
        <w:t>721</w:t>
      </w:r>
    </w:p>
  </w:footnote>
  <w:footnote w:id="6">
    <w:p w14:paraId="70391A1C" w14:textId="77777777" w:rsidR="00557191" w:rsidRPr="00FC56D6" w:rsidRDefault="00057AE7">
      <w:pPr>
        <w:pStyle w:val="FootnoteText"/>
        <w:rPr>
          <w:rFonts w:ascii="Verdana" w:hAnsi="Verdana"/>
          <w:sz w:val="16"/>
          <w:szCs w:val="16"/>
        </w:rPr>
      </w:pPr>
      <w:r w:rsidRPr="00FC56D6">
        <w:rPr>
          <w:rStyle w:val="FootnoteReference"/>
          <w:rFonts w:ascii="Verdana" w:hAnsi="Verdana"/>
          <w:sz w:val="16"/>
          <w:szCs w:val="16"/>
        </w:rPr>
        <w:footnoteRef/>
      </w:r>
      <w:r w:rsidRPr="00FC56D6">
        <w:rPr>
          <w:rFonts w:ascii="Verdana" w:hAnsi="Verdana"/>
          <w:sz w:val="16"/>
          <w:szCs w:val="16"/>
        </w:rPr>
        <w:t xml:space="preserve"> https://klimaatadaptatienederland.nl/kennisdossiers/wateroverlast/hoe-georganiseerd/</w:t>
      </w:r>
    </w:p>
  </w:footnote>
  <w:footnote w:id="7">
    <w:p w14:paraId="02FECE7E" w14:textId="2110E6A0" w:rsidR="00326BBF" w:rsidRPr="00326BBF" w:rsidRDefault="00326BBF">
      <w:pPr>
        <w:pStyle w:val="FootnoteText"/>
        <w:rPr>
          <w:rFonts w:ascii="Verdana" w:hAnsi="Verdana"/>
          <w:sz w:val="16"/>
          <w:szCs w:val="16"/>
        </w:rPr>
      </w:pPr>
      <w:r w:rsidRPr="00326BBF">
        <w:rPr>
          <w:rStyle w:val="FootnoteReference"/>
          <w:rFonts w:ascii="Verdana" w:hAnsi="Verdana"/>
          <w:sz w:val="16"/>
          <w:szCs w:val="16"/>
        </w:rPr>
        <w:footnoteRef/>
      </w:r>
      <w:r w:rsidRPr="00326BBF">
        <w:rPr>
          <w:rFonts w:ascii="Verdana" w:hAnsi="Verdana"/>
          <w:sz w:val="16"/>
          <w:szCs w:val="16"/>
        </w:rPr>
        <w:t xml:space="preserve"> Kamerstukken 31 793, nr. 301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ED5" w14:textId="77777777" w:rsidR="00317DCD" w:rsidRDefault="0031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FB33" w14:textId="77777777" w:rsidR="00557191" w:rsidRDefault="007F797F">
    <w:r>
      <w:pict w14:anchorId="3F533D2D">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6276725" w14:textId="77777777" w:rsidR="00557191" w:rsidRDefault="00057AE7">
                <w:pPr>
                  <w:pStyle w:val="AfzendgegevensKop0"/>
                </w:pPr>
                <w:r>
                  <w:t>Ministerie van Infrastructuur en Waterstaat</w:t>
                </w:r>
              </w:p>
              <w:p w14:paraId="50ACBDEC" w14:textId="77777777" w:rsidR="00557191" w:rsidRDefault="00557191">
                <w:pPr>
                  <w:pStyle w:val="WitregelW2"/>
                </w:pPr>
              </w:p>
              <w:p w14:paraId="0DFEEB84" w14:textId="77777777" w:rsidR="00557191" w:rsidRDefault="00057AE7">
                <w:pPr>
                  <w:pStyle w:val="Referentiegegevenskop"/>
                </w:pPr>
                <w:r>
                  <w:t>Ons kenmerk</w:t>
                </w:r>
              </w:p>
              <w:p w14:paraId="079DE632" w14:textId="16253164" w:rsidR="00557191" w:rsidRDefault="00317DCD">
                <w:pPr>
                  <w:pStyle w:val="Referentiegegevens"/>
                </w:pPr>
                <w:r w:rsidRPr="00317DCD">
                  <w:t>IENW/BSK-2026/95411</w:t>
                </w:r>
              </w:p>
            </w:txbxContent>
          </v:textbox>
          <w10:wrap anchorx="page"/>
          <w10:anchorlock/>
        </v:shape>
      </w:pict>
    </w:r>
    <w:r>
      <w:pict w14:anchorId="775EB08D">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A493414" w14:textId="77777777" w:rsidR="00557191" w:rsidRDefault="00057AE7">
                <w:pPr>
                  <w:pStyle w:val="Referentiegegevens"/>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txbxContent>
          </v:textbox>
          <w10:wrap anchorx="page"/>
          <w10:anchorlock/>
        </v:shape>
      </w:pict>
    </w:r>
    <w:r>
      <w:pict w14:anchorId="06A7FCD3">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079F96F" w14:textId="77777777" w:rsidR="00557191" w:rsidRDefault="00557191"/>
            </w:txbxContent>
          </v:textbox>
          <w10:wrap anchorx="page"/>
          <w10:anchorlock/>
        </v:shape>
      </w:pict>
    </w:r>
    <w:r>
      <w:pict w14:anchorId="759AD7D5">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A96953D" w14:textId="77777777" w:rsidR="00557191" w:rsidRDefault="00557191"/>
            </w:txbxContent>
          </v:textbox>
          <w10:wrap anchorx="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18CF" w14:textId="77777777" w:rsidR="00557191" w:rsidRDefault="007F797F">
    <w:pPr>
      <w:spacing w:after="7029" w:line="14" w:lineRule="exact"/>
    </w:pPr>
    <w:r>
      <w:pict w14:anchorId="5056F486">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BD4E1DE" w14:textId="77777777" w:rsidR="00557191" w:rsidRDefault="00557191"/>
            </w:txbxContent>
          </v:textbox>
          <w10:wrap anchorx="page"/>
          <w10:anchorlock/>
        </v:shape>
      </w:pict>
    </w:r>
    <w:r>
      <w:pict w14:anchorId="32EF931F">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085E1EB" w14:textId="706B0388" w:rsidR="00557191" w:rsidRDefault="00057AE7">
                <w:pPr>
                  <w:pStyle w:val="Referentiegegevens"/>
                </w:pPr>
                <w:r>
                  <w:t xml:space="preserve">Page </w:t>
                </w:r>
                <w:r>
                  <w:fldChar w:fldCharType="begin"/>
                </w:r>
                <w:r>
                  <w:instrText>PAGE</w:instrText>
                </w:r>
                <w:r>
                  <w:fldChar w:fldCharType="separate"/>
                </w:r>
                <w:r w:rsidR="007F797F">
                  <w:rPr>
                    <w:noProof/>
                  </w:rPr>
                  <w:t>1</w:t>
                </w:r>
                <w:r>
                  <w:fldChar w:fldCharType="end"/>
                </w:r>
                <w:r>
                  <w:t xml:space="preserve"> of </w:t>
                </w:r>
                <w:r>
                  <w:fldChar w:fldCharType="begin"/>
                </w:r>
                <w:r>
                  <w:instrText>NUMPAGES</w:instrText>
                </w:r>
                <w:r>
                  <w:fldChar w:fldCharType="separate"/>
                </w:r>
                <w:r w:rsidR="007F797F">
                  <w:rPr>
                    <w:noProof/>
                  </w:rPr>
                  <w:t>1</w:t>
                </w:r>
                <w:r>
                  <w:fldChar w:fldCharType="end"/>
                </w:r>
              </w:p>
            </w:txbxContent>
          </v:textbox>
          <w10:wrap anchorx="page"/>
          <w10:anchorlock/>
        </v:shape>
      </w:pict>
    </w:r>
    <w:r>
      <w:pict w14:anchorId="2BEBC8F5">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D45FF8C" w14:textId="77777777" w:rsidR="00557191" w:rsidRDefault="00057AE7">
                <w:pPr>
                  <w:pStyle w:val="AfzendgegevensKop0"/>
                </w:pPr>
                <w:r>
                  <w:t>Ministerie van Infrastructuur en Waterstaat</w:t>
                </w:r>
              </w:p>
              <w:p w14:paraId="31697F7E" w14:textId="77777777" w:rsidR="00557191" w:rsidRDefault="00557191">
                <w:pPr>
                  <w:pStyle w:val="WitregelW1"/>
                </w:pPr>
              </w:p>
              <w:p w14:paraId="374CD253" w14:textId="77777777" w:rsidR="00557191" w:rsidRDefault="00057AE7">
                <w:pPr>
                  <w:pStyle w:val="Afzendgegevens"/>
                </w:pPr>
                <w:r>
                  <w:t>Rijnstraat 8</w:t>
                </w:r>
              </w:p>
              <w:p w14:paraId="192D93EB" w14:textId="07B4C883" w:rsidR="00557191" w:rsidRPr="004D0C74" w:rsidRDefault="00057AE7">
                <w:pPr>
                  <w:pStyle w:val="Afzendgegevens"/>
                  <w:rPr>
                    <w:lang w:val="de-DE"/>
                  </w:rPr>
                </w:pPr>
                <w:r w:rsidRPr="004D0C74">
                  <w:rPr>
                    <w:lang w:val="de-DE"/>
                  </w:rPr>
                  <w:t xml:space="preserve">2515 </w:t>
                </w:r>
                <w:r w:rsidR="00D37E2D" w:rsidRPr="004D0C74">
                  <w:rPr>
                    <w:lang w:val="de-DE"/>
                  </w:rPr>
                  <w:t>XP Den</w:t>
                </w:r>
                <w:r w:rsidRPr="004D0C74">
                  <w:rPr>
                    <w:lang w:val="de-DE"/>
                  </w:rPr>
                  <w:t xml:space="preserve"> Haag</w:t>
                </w:r>
              </w:p>
              <w:p w14:paraId="04906914" w14:textId="77777777" w:rsidR="00557191" w:rsidRPr="004D0C74" w:rsidRDefault="00057AE7">
                <w:pPr>
                  <w:pStyle w:val="Afzendgegevens"/>
                  <w:rPr>
                    <w:lang w:val="de-DE"/>
                  </w:rPr>
                </w:pPr>
                <w:r w:rsidRPr="004D0C74">
                  <w:rPr>
                    <w:lang w:val="de-DE"/>
                  </w:rPr>
                  <w:t>Postbus 20901</w:t>
                </w:r>
              </w:p>
              <w:p w14:paraId="331BDB6A" w14:textId="77777777" w:rsidR="00557191" w:rsidRPr="004D0C74" w:rsidRDefault="00057AE7">
                <w:pPr>
                  <w:pStyle w:val="Afzendgegevens"/>
                  <w:rPr>
                    <w:lang w:val="de-DE"/>
                  </w:rPr>
                </w:pPr>
                <w:r w:rsidRPr="004D0C74">
                  <w:rPr>
                    <w:lang w:val="de-DE"/>
                  </w:rPr>
                  <w:t>2500 EX Den Haag</w:t>
                </w:r>
              </w:p>
              <w:p w14:paraId="4EBD3F5C" w14:textId="77777777" w:rsidR="00557191" w:rsidRPr="004D0C74" w:rsidRDefault="00557191">
                <w:pPr>
                  <w:pStyle w:val="WitregelW1"/>
                  <w:rPr>
                    <w:lang w:val="de-DE"/>
                  </w:rPr>
                </w:pPr>
              </w:p>
              <w:p w14:paraId="4D347BB2" w14:textId="77777777" w:rsidR="00557191" w:rsidRPr="004D0C74" w:rsidRDefault="00057AE7">
                <w:pPr>
                  <w:pStyle w:val="Afzendgegevens"/>
                  <w:rPr>
                    <w:lang w:val="de-DE"/>
                  </w:rPr>
                </w:pPr>
                <w:r w:rsidRPr="004D0C74">
                  <w:rPr>
                    <w:lang w:val="de-DE"/>
                  </w:rPr>
                  <w:t>T   070-456 0000</w:t>
                </w:r>
              </w:p>
              <w:p w14:paraId="717A3C3E" w14:textId="77777777" w:rsidR="00557191" w:rsidRDefault="00057AE7">
                <w:pPr>
                  <w:pStyle w:val="Afzendgegevens"/>
                </w:pPr>
                <w:r>
                  <w:t>F   070-456 1111</w:t>
                </w:r>
              </w:p>
              <w:p w14:paraId="79661BE5" w14:textId="77777777" w:rsidR="00557191" w:rsidRDefault="00557191">
                <w:pPr>
                  <w:pStyle w:val="WitregelW2"/>
                </w:pPr>
              </w:p>
              <w:p w14:paraId="5D490651" w14:textId="77777777" w:rsidR="00557191" w:rsidRDefault="00057AE7">
                <w:pPr>
                  <w:pStyle w:val="Referentiegegevenskop"/>
                </w:pPr>
                <w:r>
                  <w:t>Ons kenmerk</w:t>
                </w:r>
              </w:p>
              <w:p w14:paraId="55844171" w14:textId="7011D8DB" w:rsidR="00557191" w:rsidRDefault="00317DCD">
                <w:pPr>
                  <w:pStyle w:val="Referentiegegevens"/>
                </w:pPr>
                <w:r w:rsidRPr="00317DCD">
                  <w:t>IENW/BSK-2026/95411</w:t>
                </w:r>
              </w:p>
              <w:p w14:paraId="4DCF7B18" w14:textId="77777777" w:rsidR="00557191" w:rsidRDefault="00557191">
                <w:pPr>
                  <w:pStyle w:val="WitregelW1"/>
                </w:pPr>
              </w:p>
              <w:p w14:paraId="2BB228E7" w14:textId="77777777" w:rsidR="00557191" w:rsidRDefault="00057AE7">
                <w:pPr>
                  <w:pStyle w:val="Referentiegegevenskop"/>
                </w:pPr>
                <w:r>
                  <w:t>Bijlage(n)</w:t>
                </w:r>
              </w:p>
              <w:p w14:paraId="6CD7EFF2" w14:textId="2EEB5F81" w:rsidR="00557191" w:rsidRDefault="00317DCD">
                <w:pPr>
                  <w:pStyle w:val="Referentiegegevens"/>
                </w:pPr>
                <w:r>
                  <w:t>2</w:t>
                </w:r>
              </w:p>
            </w:txbxContent>
          </v:textbox>
          <w10:wrap anchorx="page"/>
          <w10:anchorlock/>
        </v:shape>
      </w:pict>
    </w:r>
    <w:r>
      <w:pict w14:anchorId="0F89176E">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7AF34F56" w14:textId="77777777" w:rsidR="00557191" w:rsidRDefault="00057AE7">
                <w:pPr>
                  <w:spacing w:line="240" w:lineRule="auto"/>
                </w:pPr>
                <w:r>
                  <w:rPr>
                    <w:noProof/>
                    <w:lang w:val="en-GB" w:eastAsia="en-GB"/>
                  </w:rPr>
                  <w:drawing>
                    <wp:inline distT="0" distB="0" distL="0" distR="0" wp14:anchorId="2409A0F8" wp14:editId="2070FEEC">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195481D3">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5881143" w14:textId="77777777" w:rsidR="00557191" w:rsidRDefault="00057AE7">
                <w:pPr>
                  <w:spacing w:line="240" w:lineRule="auto"/>
                </w:pPr>
                <w:r>
                  <w:rPr>
                    <w:noProof/>
                    <w:lang w:val="en-GB" w:eastAsia="en-GB"/>
                  </w:rPr>
                  <w:drawing>
                    <wp:inline distT="0" distB="0" distL="0" distR="0" wp14:anchorId="29F05962" wp14:editId="04A1E08B">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5A052B3B">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595ECC0" w14:textId="2921F850" w:rsidR="00557191" w:rsidRPr="00D37E2D" w:rsidRDefault="00057AE7">
                <w:pPr>
                  <w:pStyle w:val="Referentiegegevens"/>
                  <w:rPr>
                    <w:lang w:val="fr-FR"/>
                  </w:rPr>
                </w:pPr>
                <w:r w:rsidRPr="00D37E2D">
                  <w:rPr>
                    <w:lang w:val="fr-FR"/>
                  </w:rPr>
                  <w:t>&gt; Retouradres Postbus 2</w:t>
                </w:r>
                <w:r w:rsidR="00D37E2D" w:rsidRPr="00D37E2D">
                  <w:rPr>
                    <w:lang w:val="fr-FR"/>
                  </w:rPr>
                  <w:t>0901 2500 EX</w:t>
                </w:r>
                <w:r w:rsidR="00D37E2D">
                  <w:rPr>
                    <w:lang w:val="fr-FR"/>
                  </w:rPr>
                  <w:t xml:space="preserve"> Den Haag</w:t>
                </w:r>
              </w:p>
              <w:p w14:paraId="53A862DB" w14:textId="77777777" w:rsidR="00557191" w:rsidRPr="00D37E2D" w:rsidRDefault="00057AE7">
                <w:pPr>
                  <w:pStyle w:val="Referentiegegevens"/>
                  <w:rPr>
                    <w:lang w:val="fr-FR"/>
                  </w:rPr>
                </w:pPr>
                <w:r w:rsidRPr="00D37E2D">
                  <w:rPr>
                    <w:lang w:val="fr-FR"/>
                  </w:rPr>
                  <w:t>0901 2500 EX  Den Haag</w:t>
                </w:r>
              </w:p>
            </w:txbxContent>
          </v:textbox>
          <w10:wrap anchorx="page"/>
          <w10:anchorlock/>
        </v:shape>
      </w:pict>
    </w:r>
    <w:r>
      <w:pict w14:anchorId="13585D63">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1FA10D3" w14:textId="77777777" w:rsidR="00557191" w:rsidRDefault="00057AE7">
                <w:r>
                  <w:t>De voorzitter van de Tweede Kamer</w:t>
                </w:r>
                <w:r>
                  <w:br/>
                  <w:t>der Staten-Generaal</w:t>
                </w:r>
                <w:r>
                  <w:br/>
                  <w:t>Postbus 20018</w:t>
                </w:r>
                <w:r>
                  <w:br/>
                  <w:t>2500 EA  DEN HAAG</w:t>
                </w:r>
              </w:p>
            </w:txbxContent>
          </v:textbox>
          <w10:wrap anchorx="page"/>
          <w10:anchorlock/>
        </v:shape>
      </w:pict>
    </w:r>
    <w:r>
      <w:pict w14:anchorId="40036878">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v-text-anchor:top" filled="f" stroked="f">
          <v:textbox inset="0,0,0,0">
            <w:txbxContent>
              <w:tbl>
                <w:tblPr>
                  <w:tblW w:w="0" w:type="auto"/>
                  <w:tblLayout w:type="fixed"/>
                  <w:tblLook w:val="07E0" w:firstRow="1" w:lastRow="1" w:firstColumn="1" w:lastColumn="1" w:noHBand="1" w:noVBand="1"/>
                </w:tblPr>
                <w:tblGrid>
                  <w:gridCol w:w="1140"/>
                  <w:gridCol w:w="5400"/>
                </w:tblGrid>
                <w:tr w:rsidR="00557191" w14:paraId="34971961" w14:textId="77777777">
                  <w:trPr>
                    <w:trHeight w:val="200"/>
                  </w:trPr>
                  <w:tc>
                    <w:tcPr>
                      <w:tcW w:w="1140" w:type="dxa"/>
                    </w:tcPr>
                    <w:p w14:paraId="12F83083" w14:textId="77777777" w:rsidR="00557191" w:rsidRDefault="00557191"/>
                  </w:tc>
                  <w:tc>
                    <w:tcPr>
                      <w:tcW w:w="5400" w:type="dxa"/>
                    </w:tcPr>
                    <w:p w14:paraId="5669D181" w14:textId="77777777" w:rsidR="00557191" w:rsidRDefault="00557191"/>
                  </w:tc>
                </w:tr>
                <w:tr w:rsidR="00557191" w14:paraId="49E3AFD4" w14:textId="77777777">
                  <w:trPr>
                    <w:trHeight w:val="240"/>
                  </w:trPr>
                  <w:tc>
                    <w:tcPr>
                      <w:tcW w:w="1140" w:type="dxa"/>
                    </w:tcPr>
                    <w:p w14:paraId="23B57E13" w14:textId="77777777" w:rsidR="00557191" w:rsidRDefault="00057AE7">
                      <w:r>
                        <w:t>Datum</w:t>
                      </w:r>
                    </w:p>
                  </w:tc>
                  <w:tc>
                    <w:tcPr>
                      <w:tcW w:w="5400" w:type="dxa"/>
                    </w:tcPr>
                    <w:p w14:paraId="04B25E98" w14:textId="6E8595AA" w:rsidR="00557191" w:rsidRDefault="00317DCD">
                      <w:r>
                        <w:t>19 juni 2026</w:t>
                      </w:r>
                    </w:p>
                  </w:tc>
                </w:tr>
                <w:tr w:rsidR="00557191" w14:paraId="0217B80A" w14:textId="77777777">
                  <w:trPr>
                    <w:trHeight w:val="240"/>
                  </w:trPr>
                  <w:tc>
                    <w:tcPr>
                      <w:tcW w:w="1140" w:type="dxa"/>
                    </w:tcPr>
                    <w:p w14:paraId="3EDD4436" w14:textId="77777777" w:rsidR="00557191" w:rsidRDefault="00057AE7">
                      <w:r>
                        <w:t>Betreft</w:t>
                      </w:r>
                    </w:p>
                  </w:tc>
                  <w:tc>
                    <w:tcPr>
                      <w:tcW w:w="5400" w:type="dxa"/>
                    </w:tcPr>
                    <w:p w14:paraId="498EB08C" w14:textId="77777777" w:rsidR="00557191" w:rsidRDefault="00057AE7">
                      <w:r>
                        <w:t>Kabinetsreactie op het Onderzoeksraad voor veiligheid rapport 'Onveiligheid door extreme regen'</w:t>
                      </w:r>
                    </w:p>
                  </w:tc>
                </w:tr>
                <w:tr w:rsidR="00557191" w14:paraId="48780FD5" w14:textId="77777777">
                  <w:trPr>
                    <w:trHeight w:val="200"/>
                  </w:trPr>
                  <w:tc>
                    <w:tcPr>
                      <w:tcW w:w="1140" w:type="dxa"/>
                    </w:tcPr>
                    <w:p w14:paraId="62FC0E8E" w14:textId="77777777" w:rsidR="00557191" w:rsidRDefault="00557191"/>
                  </w:tc>
                  <w:tc>
                    <w:tcPr>
                      <w:tcW w:w="5400" w:type="dxa"/>
                    </w:tcPr>
                    <w:p w14:paraId="7AC73CE5" w14:textId="77777777" w:rsidR="00557191" w:rsidRDefault="00557191"/>
                  </w:tc>
                </w:tr>
              </w:tbl>
              <w:p w14:paraId="410434EC" w14:textId="77777777" w:rsidR="00557191" w:rsidRDefault="00557191"/>
            </w:txbxContent>
          </v:textbox>
          <w10:wrap anchorx="page"/>
          <w10:anchorlock/>
        </v:shape>
      </w:pict>
    </w:r>
    <w:r>
      <w:pict w14:anchorId="5DCBA4B3">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553D5A8" w14:textId="77777777" w:rsidR="00557191" w:rsidRDefault="00557191"/>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0EC63"/>
    <w:multiLevelType w:val="multilevel"/>
    <w:tmpl w:val="58C4D6A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D69ABF"/>
    <w:multiLevelType w:val="multilevel"/>
    <w:tmpl w:val="A53195E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CEACC3"/>
    <w:multiLevelType w:val="multilevel"/>
    <w:tmpl w:val="9938E9D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4E6990"/>
    <w:multiLevelType w:val="multilevel"/>
    <w:tmpl w:val="D0F5B82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D73870"/>
    <w:multiLevelType w:val="multilevel"/>
    <w:tmpl w:val="918A13E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0E821D"/>
    <w:multiLevelType w:val="multilevel"/>
    <w:tmpl w:val="7C09799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712A53"/>
    <w:multiLevelType w:val="multilevel"/>
    <w:tmpl w:val="B6DBD531"/>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7B571D"/>
    <w:multiLevelType w:val="multilevel"/>
    <w:tmpl w:val="AD8E76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A5B6CC0"/>
    <w:multiLevelType w:val="multilevel"/>
    <w:tmpl w:val="25DB423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1931C7"/>
    <w:multiLevelType w:val="multilevel"/>
    <w:tmpl w:val="22FD1D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71B547"/>
    <w:multiLevelType w:val="multilevel"/>
    <w:tmpl w:val="8F111D6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389C5"/>
    <w:multiLevelType w:val="multilevel"/>
    <w:tmpl w:val="19DC78F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A550F1"/>
    <w:multiLevelType w:val="multilevel"/>
    <w:tmpl w:val="10B2A88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4D18D"/>
    <w:multiLevelType w:val="multilevel"/>
    <w:tmpl w:val="DCBECA8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1139D"/>
    <w:multiLevelType w:val="hybridMultilevel"/>
    <w:tmpl w:val="38E886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FBEAB5"/>
    <w:multiLevelType w:val="multilevel"/>
    <w:tmpl w:val="DC798C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556FFEC2"/>
    <w:multiLevelType w:val="multilevel"/>
    <w:tmpl w:val="AF3156D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A7E4F1"/>
    <w:multiLevelType w:val="multilevel"/>
    <w:tmpl w:val="3ABEAC8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544CD1"/>
    <w:multiLevelType w:val="multilevel"/>
    <w:tmpl w:val="0F77A83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1B617B"/>
    <w:multiLevelType w:val="multilevel"/>
    <w:tmpl w:val="A106BC0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A435EC"/>
    <w:multiLevelType w:val="multilevel"/>
    <w:tmpl w:val="168FFBD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5B4949"/>
    <w:multiLevelType w:val="multilevel"/>
    <w:tmpl w:val="3FE56BC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FED38D"/>
    <w:multiLevelType w:val="multilevel"/>
    <w:tmpl w:val="F6FE5D6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71B8C4"/>
    <w:multiLevelType w:val="multilevel"/>
    <w:tmpl w:val="A40F5D8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0"/>
  </w:num>
  <w:num w:numId="3">
    <w:abstractNumId w:val="2"/>
  </w:num>
  <w:num w:numId="4">
    <w:abstractNumId w:val="18"/>
  </w:num>
  <w:num w:numId="5">
    <w:abstractNumId w:val="15"/>
  </w:num>
  <w:num w:numId="6">
    <w:abstractNumId w:val="22"/>
  </w:num>
  <w:num w:numId="7">
    <w:abstractNumId w:val="10"/>
  </w:num>
  <w:num w:numId="8">
    <w:abstractNumId w:val="17"/>
  </w:num>
  <w:num w:numId="9">
    <w:abstractNumId w:val="1"/>
  </w:num>
  <w:num w:numId="10">
    <w:abstractNumId w:val="9"/>
  </w:num>
  <w:num w:numId="11">
    <w:abstractNumId w:val="11"/>
  </w:num>
  <w:num w:numId="12">
    <w:abstractNumId w:val="7"/>
  </w:num>
  <w:num w:numId="13">
    <w:abstractNumId w:val="13"/>
  </w:num>
  <w:num w:numId="14">
    <w:abstractNumId w:val="6"/>
  </w:num>
  <w:num w:numId="15">
    <w:abstractNumId w:val="0"/>
  </w:num>
  <w:num w:numId="16">
    <w:abstractNumId w:val="3"/>
  </w:num>
  <w:num w:numId="17">
    <w:abstractNumId w:val="23"/>
  </w:num>
  <w:num w:numId="18">
    <w:abstractNumId w:val="19"/>
  </w:num>
  <w:num w:numId="19">
    <w:abstractNumId w:val="8"/>
  </w:num>
  <w:num w:numId="20">
    <w:abstractNumId w:val="5"/>
  </w:num>
  <w:num w:numId="21">
    <w:abstractNumId w:val="12"/>
  </w:num>
  <w:num w:numId="22">
    <w:abstractNumId w:val="21"/>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07"/>
    <w:rsid w:val="0001773A"/>
    <w:rsid w:val="00057AE7"/>
    <w:rsid w:val="0006622B"/>
    <w:rsid w:val="0008492E"/>
    <w:rsid w:val="000C0F83"/>
    <w:rsid w:val="000C38C5"/>
    <w:rsid w:val="000C43D9"/>
    <w:rsid w:val="000D10C5"/>
    <w:rsid w:val="00100773"/>
    <w:rsid w:val="0016149C"/>
    <w:rsid w:val="00170BCC"/>
    <w:rsid w:val="001832E4"/>
    <w:rsid w:val="0019073E"/>
    <w:rsid w:val="001A4B8A"/>
    <w:rsid w:val="001A6C87"/>
    <w:rsid w:val="001A7D22"/>
    <w:rsid w:val="00202311"/>
    <w:rsid w:val="002025AA"/>
    <w:rsid w:val="00212428"/>
    <w:rsid w:val="00215D89"/>
    <w:rsid w:val="00227E40"/>
    <w:rsid w:val="00265231"/>
    <w:rsid w:val="0029668B"/>
    <w:rsid w:val="002A6899"/>
    <w:rsid w:val="002B083C"/>
    <w:rsid w:val="002B444A"/>
    <w:rsid w:val="002D6524"/>
    <w:rsid w:val="002E61AB"/>
    <w:rsid w:val="003046DB"/>
    <w:rsid w:val="00314576"/>
    <w:rsid w:val="00317DCD"/>
    <w:rsid w:val="00326BBF"/>
    <w:rsid w:val="00346559"/>
    <w:rsid w:val="00352733"/>
    <w:rsid w:val="00370684"/>
    <w:rsid w:val="00375371"/>
    <w:rsid w:val="003845D2"/>
    <w:rsid w:val="003A001B"/>
    <w:rsid w:val="003C7FE5"/>
    <w:rsid w:val="003D53DA"/>
    <w:rsid w:val="003E4651"/>
    <w:rsid w:val="003E47DC"/>
    <w:rsid w:val="00432465"/>
    <w:rsid w:val="00441B9C"/>
    <w:rsid w:val="004716D6"/>
    <w:rsid w:val="004813CF"/>
    <w:rsid w:val="00485D50"/>
    <w:rsid w:val="00486FCF"/>
    <w:rsid w:val="004948CA"/>
    <w:rsid w:val="004A1A42"/>
    <w:rsid w:val="004C013E"/>
    <w:rsid w:val="004C0327"/>
    <w:rsid w:val="004D0C74"/>
    <w:rsid w:val="004D49EC"/>
    <w:rsid w:val="004D6304"/>
    <w:rsid w:val="004F43AD"/>
    <w:rsid w:val="004F704A"/>
    <w:rsid w:val="0051166C"/>
    <w:rsid w:val="005216F9"/>
    <w:rsid w:val="00557191"/>
    <w:rsid w:val="0057197E"/>
    <w:rsid w:val="00575C90"/>
    <w:rsid w:val="005861D9"/>
    <w:rsid w:val="00586B20"/>
    <w:rsid w:val="00595CD4"/>
    <w:rsid w:val="00596B3F"/>
    <w:rsid w:val="005A4F6E"/>
    <w:rsid w:val="005A6ED3"/>
    <w:rsid w:val="005B5939"/>
    <w:rsid w:val="00690621"/>
    <w:rsid w:val="006B3D9D"/>
    <w:rsid w:val="006B7261"/>
    <w:rsid w:val="006E2140"/>
    <w:rsid w:val="006F057E"/>
    <w:rsid w:val="00716282"/>
    <w:rsid w:val="00717AE4"/>
    <w:rsid w:val="00722E6C"/>
    <w:rsid w:val="00741838"/>
    <w:rsid w:val="007459D8"/>
    <w:rsid w:val="00757B61"/>
    <w:rsid w:val="007714F2"/>
    <w:rsid w:val="00781BDE"/>
    <w:rsid w:val="007A4377"/>
    <w:rsid w:val="007C3C30"/>
    <w:rsid w:val="007E31FE"/>
    <w:rsid w:val="007E55DA"/>
    <w:rsid w:val="007E64B4"/>
    <w:rsid w:val="007F797F"/>
    <w:rsid w:val="00800E80"/>
    <w:rsid w:val="00840CC9"/>
    <w:rsid w:val="00846AD1"/>
    <w:rsid w:val="008515C5"/>
    <w:rsid w:val="00861799"/>
    <w:rsid w:val="008855B8"/>
    <w:rsid w:val="008B5EC5"/>
    <w:rsid w:val="00915F3D"/>
    <w:rsid w:val="009312CB"/>
    <w:rsid w:val="00962476"/>
    <w:rsid w:val="009644F8"/>
    <w:rsid w:val="00964D5E"/>
    <w:rsid w:val="00972839"/>
    <w:rsid w:val="009B1D7B"/>
    <w:rsid w:val="009E1551"/>
    <w:rsid w:val="009F3789"/>
    <w:rsid w:val="00A01A56"/>
    <w:rsid w:val="00A11F49"/>
    <w:rsid w:val="00A27783"/>
    <w:rsid w:val="00A906B3"/>
    <w:rsid w:val="00A91F2E"/>
    <w:rsid w:val="00AA1B6D"/>
    <w:rsid w:val="00AC440F"/>
    <w:rsid w:val="00AC4C51"/>
    <w:rsid w:val="00AD4CD9"/>
    <w:rsid w:val="00AF1107"/>
    <w:rsid w:val="00AF4D8D"/>
    <w:rsid w:val="00B03F66"/>
    <w:rsid w:val="00B0760D"/>
    <w:rsid w:val="00B164B6"/>
    <w:rsid w:val="00B310B6"/>
    <w:rsid w:val="00B328D5"/>
    <w:rsid w:val="00B61829"/>
    <w:rsid w:val="00BC5D30"/>
    <w:rsid w:val="00C101C3"/>
    <w:rsid w:val="00C16348"/>
    <w:rsid w:val="00C365B9"/>
    <w:rsid w:val="00C5152F"/>
    <w:rsid w:val="00C56927"/>
    <w:rsid w:val="00C82711"/>
    <w:rsid w:val="00C85F87"/>
    <w:rsid w:val="00CA19C2"/>
    <w:rsid w:val="00CB48B7"/>
    <w:rsid w:val="00CC7523"/>
    <w:rsid w:val="00CD65F3"/>
    <w:rsid w:val="00CE5BA4"/>
    <w:rsid w:val="00CF7118"/>
    <w:rsid w:val="00D11758"/>
    <w:rsid w:val="00D1616E"/>
    <w:rsid w:val="00D24FE0"/>
    <w:rsid w:val="00D30476"/>
    <w:rsid w:val="00D37E2D"/>
    <w:rsid w:val="00D407F5"/>
    <w:rsid w:val="00D92A9E"/>
    <w:rsid w:val="00DE0C4C"/>
    <w:rsid w:val="00DE279E"/>
    <w:rsid w:val="00DE7706"/>
    <w:rsid w:val="00E54860"/>
    <w:rsid w:val="00E559F7"/>
    <w:rsid w:val="00E8051B"/>
    <w:rsid w:val="00E81029"/>
    <w:rsid w:val="00E8552C"/>
    <w:rsid w:val="00E938DF"/>
    <w:rsid w:val="00E93BED"/>
    <w:rsid w:val="00EF33EB"/>
    <w:rsid w:val="00F02810"/>
    <w:rsid w:val="00F115D7"/>
    <w:rsid w:val="00F6540B"/>
    <w:rsid w:val="00F72ED7"/>
    <w:rsid w:val="00FA50BD"/>
    <w:rsid w:val="00FC56D6"/>
    <w:rsid w:val="00FD2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F1107"/>
    <w:pPr>
      <w:tabs>
        <w:tab w:val="center" w:pos="4536"/>
        <w:tab w:val="right" w:pos="9072"/>
      </w:tabs>
      <w:spacing w:line="240" w:lineRule="auto"/>
    </w:pPr>
  </w:style>
  <w:style w:type="character" w:customStyle="1" w:styleId="HeaderChar">
    <w:name w:val="Header Char"/>
    <w:basedOn w:val="DefaultParagraphFont"/>
    <w:link w:val="Header"/>
    <w:uiPriority w:val="99"/>
    <w:rsid w:val="00AF1107"/>
    <w:rPr>
      <w:rFonts w:ascii="Verdana" w:hAnsi="Verdana"/>
      <w:color w:val="000000"/>
      <w:sz w:val="18"/>
      <w:szCs w:val="18"/>
    </w:rPr>
  </w:style>
  <w:style w:type="paragraph" w:styleId="Footer">
    <w:name w:val="footer"/>
    <w:basedOn w:val="Normal"/>
    <w:link w:val="FooterChar"/>
    <w:uiPriority w:val="99"/>
    <w:unhideWhenUsed/>
    <w:rsid w:val="00AF1107"/>
    <w:pPr>
      <w:tabs>
        <w:tab w:val="center" w:pos="4536"/>
        <w:tab w:val="right" w:pos="9072"/>
      </w:tabs>
      <w:spacing w:line="240" w:lineRule="auto"/>
    </w:pPr>
  </w:style>
  <w:style w:type="character" w:customStyle="1" w:styleId="FooterChar">
    <w:name w:val="Footer Char"/>
    <w:basedOn w:val="DefaultParagraphFont"/>
    <w:link w:val="Footer"/>
    <w:uiPriority w:val="99"/>
    <w:rsid w:val="00AF1107"/>
    <w:rPr>
      <w:rFonts w:ascii="Verdana" w:hAnsi="Verdana"/>
      <w:color w:val="000000"/>
      <w:sz w:val="18"/>
      <w:szCs w:val="18"/>
    </w:rPr>
  </w:style>
  <w:style w:type="paragraph" w:styleId="ListParagraph">
    <w:name w:val="List Paragraph"/>
    <w:basedOn w:val="Normal"/>
    <w:uiPriority w:val="34"/>
    <w:qFormat/>
    <w:rsid w:val="00AF110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table" w:styleId="TableGrid">
    <w:name w:val="Table Grid"/>
    <w:basedOn w:val="TableNormal"/>
    <w:uiPriority w:val="39"/>
    <w:rsid w:val="00AF1107"/>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110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F110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F1107"/>
    <w:rPr>
      <w:vertAlign w:val="superscript"/>
    </w:rPr>
  </w:style>
  <w:style w:type="paragraph" w:styleId="BodyText">
    <w:name w:val="Body Text"/>
    <w:basedOn w:val="Normal"/>
    <w:link w:val="BodyTextChar"/>
    <w:uiPriority w:val="1"/>
    <w:qFormat/>
    <w:rsid w:val="0019073E"/>
    <w:pPr>
      <w:widowControl w:val="0"/>
      <w:autoSpaceDE w:val="0"/>
      <w:spacing w:line="240" w:lineRule="auto"/>
      <w:textAlignment w:val="auto"/>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19073E"/>
    <w:rPr>
      <w:rFonts w:ascii="Calibri" w:eastAsia="Calibri" w:hAnsi="Calibri" w:cs="Calibri"/>
      <w:sz w:val="22"/>
      <w:szCs w:val="22"/>
      <w:lang w:eastAsia="en-US"/>
    </w:rPr>
  </w:style>
  <w:style w:type="character" w:styleId="CommentReference">
    <w:name w:val="annotation reference"/>
    <w:basedOn w:val="DefaultParagraphFont"/>
    <w:uiPriority w:val="99"/>
    <w:semiHidden/>
    <w:unhideWhenUsed/>
    <w:rsid w:val="007E55DA"/>
    <w:rPr>
      <w:sz w:val="16"/>
      <w:szCs w:val="16"/>
    </w:rPr>
  </w:style>
  <w:style w:type="paragraph" w:styleId="CommentText">
    <w:name w:val="annotation text"/>
    <w:basedOn w:val="Normal"/>
    <w:link w:val="CommentTextChar"/>
    <w:uiPriority w:val="99"/>
    <w:unhideWhenUsed/>
    <w:rsid w:val="007E55DA"/>
    <w:pPr>
      <w:spacing w:line="240" w:lineRule="auto"/>
    </w:pPr>
    <w:rPr>
      <w:sz w:val="20"/>
      <w:szCs w:val="20"/>
    </w:rPr>
  </w:style>
  <w:style w:type="character" w:customStyle="1" w:styleId="CommentTextChar">
    <w:name w:val="Comment Text Char"/>
    <w:basedOn w:val="DefaultParagraphFont"/>
    <w:link w:val="CommentText"/>
    <w:uiPriority w:val="99"/>
    <w:rsid w:val="007E55D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E55DA"/>
    <w:rPr>
      <w:b/>
      <w:bCs/>
    </w:rPr>
  </w:style>
  <w:style w:type="character" w:customStyle="1" w:styleId="CommentSubjectChar">
    <w:name w:val="Comment Subject Char"/>
    <w:basedOn w:val="CommentTextChar"/>
    <w:link w:val="CommentSubject"/>
    <w:uiPriority w:val="99"/>
    <w:semiHidden/>
    <w:rsid w:val="007E55DA"/>
    <w:rPr>
      <w:rFonts w:ascii="Verdana" w:hAnsi="Verdana"/>
      <w:b/>
      <w:bCs/>
      <w:color w:val="000000"/>
    </w:rPr>
  </w:style>
  <w:style w:type="paragraph" w:styleId="Revision">
    <w:name w:val="Revision"/>
    <w:hidden/>
    <w:uiPriority w:val="99"/>
    <w:semiHidden/>
    <w:rsid w:val="007C3C3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C101C3"/>
    <w:rPr>
      <w:color w:val="605E5C"/>
      <w:shd w:val="clear" w:color="auto" w:fill="E1DFDD"/>
    </w:rPr>
  </w:style>
  <w:style w:type="paragraph" w:styleId="EndnoteText">
    <w:name w:val="endnote text"/>
    <w:basedOn w:val="Normal"/>
    <w:link w:val="EndnoteTextChar"/>
    <w:uiPriority w:val="99"/>
    <w:semiHidden/>
    <w:unhideWhenUsed/>
    <w:rsid w:val="00B03F66"/>
    <w:pPr>
      <w:spacing w:line="240" w:lineRule="auto"/>
    </w:pPr>
    <w:rPr>
      <w:sz w:val="20"/>
      <w:szCs w:val="20"/>
    </w:rPr>
  </w:style>
  <w:style w:type="character" w:customStyle="1" w:styleId="EndnoteTextChar">
    <w:name w:val="Endnote Text Char"/>
    <w:basedOn w:val="DefaultParagraphFont"/>
    <w:link w:val="EndnoteText"/>
    <w:uiPriority w:val="99"/>
    <w:semiHidden/>
    <w:rsid w:val="00B03F66"/>
    <w:rPr>
      <w:rFonts w:ascii="Verdana" w:hAnsi="Verdana"/>
      <w:color w:val="000000"/>
    </w:rPr>
  </w:style>
  <w:style w:type="character" w:styleId="EndnoteReference">
    <w:name w:val="endnote reference"/>
    <w:basedOn w:val="DefaultParagraphFont"/>
    <w:uiPriority w:val="99"/>
    <w:semiHidden/>
    <w:unhideWhenUsed/>
    <w:rsid w:val="00B03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58153">
      <w:bodyDiv w:val="1"/>
      <w:marLeft w:val="0"/>
      <w:marRight w:val="0"/>
      <w:marTop w:val="0"/>
      <w:marBottom w:val="0"/>
      <w:divBdr>
        <w:top w:val="none" w:sz="0" w:space="0" w:color="auto"/>
        <w:left w:val="none" w:sz="0" w:space="0" w:color="auto"/>
        <w:bottom w:val="none" w:sz="0" w:space="0" w:color="auto"/>
        <w:right w:val="none" w:sz="0" w:space="0" w:color="auto"/>
      </w:divBdr>
    </w:div>
    <w:div w:id="192865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nmi.nl/kennis-en-datacentrum/uitleg/extreme-neersla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1834</ap:Words>
  <ap:Characters>10454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Kabinetsreactie op het Onderzoeksraad voor veiligheid rapport 'Onveiligheid door extreme regen'</vt:lpstr>
    </vt:vector>
  </ap:TitlesOfParts>
  <ap:LinksUpToDate>false</ap:LinksUpToDate>
  <ap:CharactersWithSpaces>12264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2026-06-19T05:59:00.0000000Z</dcterms:created>
  <dcterms:modified xsi:type="dcterms:W3CDTF">2026-06-19T05:59:00.0000000Z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op het Onderzoeksraad voor veiligheid rapport 'Onveiligheid door extreme regen'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 Mesman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0x01010018667DE3545BAB4381A65D93B6A46936</vt:lpwstr>
  </property>
</Properties>
</file>