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B89" w:rsidP="002639C1" w:rsidRDefault="00767B89" w14:paraId="15927301" w14:textId="7F865FE3">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0D647F">
        <w:rPr>
          <w:rFonts w:ascii="Verdana" w:hAnsi="Verdana" w:eastAsia="DejaVu Sans" w:cs="Lohit Hindi"/>
          <w:b/>
          <w:bCs/>
          <w:color w:val="000000"/>
          <w:kern w:val="0"/>
          <w:sz w:val="18"/>
          <w:szCs w:val="18"/>
          <w:lang w:eastAsia="nl-NL"/>
          <w14:ligatures w14:val="none"/>
        </w:rPr>
        <w:t xml:space="preserve">Bijlage </w:t>
      </w:r>
      <w:r w:rsidRPr="000D647F" w:rsidR="00E644B4">
        <w:rPr>
          <w:rFonts w:ascii="Verdana" w:hAnsi="Verdana" w:eastAsia="DejaVu Sans" w:cs="Lohit Hindi"/>
          <w:b/>
          <w:bCs/>
          <w:color w:val="000000"/>
          <w:kern w:val="0"/>
          <w:sz w:val="18"/>
          <w:szCs w:val="18"/>
          <w:lang w:eastAsia="nl-NL"/>
          <w14:ligatures w14:val="none"/>
        </w:rPr>
        <w:t>–</w:t>
      </w:r>
      <w:r w:rsidRPr="000D647F">
        <w:rPr>
          <w:rFonts w:ascii="Verdana" w:hAnsi="Verdana" w:eastAsia="DejaVu Sans" w:cs="Lohit Hindi"/>
          <w:b/>
          <w:bCs/>
          <w:color w:val="000000"/>
          <w:kern w:val="0"/>
          <w:sz w:val="18"/>
          <w:szCs w:val="18"/>
          <w:lang w:eastAsia="nl-NL"/>
          <w14:ligatures w14:val="none"/>
        </w:rPr>
        <w:t xml:space="preserve"> verbeteringen</w:t>
      </w:r>
      <w:r w:rsidRPr="000D647F" w:rsidR="00E644B4">
        <w:rPr>
          <w:rFonts w:ascii="Verdana" w:hAnsi="Verdana" w:eastAsia="DejaVu Sans" w:cs="Lohit Hindi"/>
          <w:b/>
          <w:bCs/>
          <w:color w:val="000000"/>
          <w:kern w:val="0"/>
          <w:sz w:val="18"/>
          <w:szCs w:val="18"/>
          <w:lang w:eastAsia="nl-NL"/>
          <w14:ligatures w14:val="none"/>
        </w:rPr>
        <w:t xml:space="preserve"> en andere onderzochte mogelijkheden</w:t>
      </w:r>
    </w:p>
    <w:p w:rsidR="00AD08EE" w:rsidP="002639C1" w:rsidRDefault="00AD08EE" w14:paraId="50884374"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076A62" w:rsidR="008765ED" w:rsidP="002639C1" w:rsidRDefault="008765ED" w14:paraId="1A4DFD14" w14:textId="4D171B53">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Het kabinet heeft een aantal aanpassingen onderzocht. De meeste aanpassingen zijn binnen box 3, maar er is ook buiten box 3 gekeken. De resultaten van dit onderzoek treft u hierna aan.</w:t>
      </w:r>
    </w:p>
    <w:p w:rsidR="008765ED" w:rsidP="002639C1" w:rsidRDefault="008765ED" w14:paraId="7D9F2A31"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0D647F" w:rsidR="002639C1" w:rsidP="002639C1" w:rsidRDefault="002639C1" w14:paraId="39C5BA2F" w14:textId="5975C01D">
      <w:pPr>
        <w:autoSpaceDN w:val="0"/>
        <w:spacing w:after="0" w:line="240" w:lineRule="atLeast"/>
        <w:textAlignment w:val="baseline"/>
        <w:rPr>
          <w:rFonts w:ascii="Verdana" w:hAnsi="Verdana" w:eastAsia="DejaVu Sans" w:cs="Lohit Hindi"/>
          <w:color w:val="000000"/>
          <w:kern w:val="0"/>
          <w:sz w:val="18"/>
          <w:szCs w:val="18"/>
          <w:u w:val="single"/>
          <w:lang w:eastAsia="nl-NL"/>
          <w14:ligatures w14:val="none"/>
        </w:rPr>
      </w:pPr>
      <w:r w:rsidRPr="000D647F">
        <w:rPr>
          <w:rFonts w:ascii="Verdana" w:hAnsi="Verdana" w:eastAsia="DejaVu Sans" w:cs="Lohit Hindi"/>
          <w:color w:val="000000"/>
          <w:kern w:val="0"/>
          <w:sz w:val="18"/>
          <w:szCs w:val="18"/>
          <w:u w:val="single"/>
          <w:lang w:eastAsia="nl-NL"/>
          <w14:ligatures w14:val="none"/>
        </w:rPr>
        <w:t>Introductie van één jaar achterwaartse verliesverrekening</w:t>
      </w:r>
    </w:p>
    <w:p w:rsidRPr="000D647F" w:rsidR="00B765F1" w:rsidP="002639C1" w:rsidRDefault="00B765F1" w14:paraId="280EA1CB" w14:textId="518808F5">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DejaVu Sans" w:cs="Lohit Hindi"/>
          <w:color w:val="000000"/>
          <w:kern w:val="0"/>
          <w:sz w:val="18"/>
          <w:szCs w:val="18"/>
          <w:lang w:eastAsia="nl-NL"/>
          <w14:ligatures w14:val="none"/>
        </w:rPr>
        <w:t>In het wetsvoorstel Wet werkelijk rendement box 3 is voorzien in een onbeperkte voorwaartse verliesverrekening. Wanneer sprake is van een fiscaal verlies in het kalenderjaar</w:t>
      </w:r>
      <w:r w:rsidR="002220AC">
        <w:rPr>
          <w:rFonts w:ascii="Verdana" w:hAnsi="Verdana" w:eastAsia="DejaVu Sans" w:cs="Lohit Hindi"/>
          <w:color w:val="000000"/>
          <w:kern w:val="0"/>
          <w:sz w:val="18"/>
          <w:szCs w:val="18"/>
          <w:lang w:eastAsia="nl-NL"/>
          <w14:ligatures w14:val="none"/>
        </w:rPr>
        <w:t xml:space="preserve">, bijvoorbeeld </w:t>
      </w:r>
      <w:r w:rsidRPr="000D647F">
        <w:rPr>
          <w:rFonts w:ascii="Verdana" w:hAnsi="Verdana" w:eastAsia="DejaVu Sans" w:cs="Lohit Hindi"/>
          <w:color w:val="000000"/>
          <w:kern w:val="0"/>
          <w:sz w:val="18"/>
          <w:szCs w:val="18"/>
          <w:lang w:eastAsia="nl-NL"/>
          <w14:ligatures w14:val="none"/>
        </w:rPr>
        <w:t>van overlijden of emigratie, kan dit verlies</w:t>
      </w:r>
      <w:r w:rsidR="002220AC">
        <w:rPr>
          <w:rFonts w:ascii="Verdana" w:hAnsi="Verdana" w:eastAsia="DejaVu Sans" w:cs="Lohit Hindi"/>
          <w:color w:val="000000"/>
          <w:kern w:val="0"/>
          <w:sz w:val="18"/>
          <w:szCs w:val="18"/>
          <w:lang w:eastAsia="nl-NL"/>
          <w14:ligatures w14:val="none"/>
        </w:rPr>
        <w:t xml:space="preserve"> in het huidige voorstel</w:t>
      </w:r>
      <w:r w:rsidRPr="000D647F">
        <w:rPr>
          <w:rFonts w:ascii="Verdana" w:hAnsi="Verdana" w:eastAsia="DejaVu Sans" w:cs="Lohit Hindi"/>
          <w:color w:val="000000"/>
          <w:kern w:val="0"/>
          <w:sz w:val="18"/>
          <w:szCs w:val="18"/>
          <w:lang w:eastAsia="nl-NL"/>
          <w14:ligatures w14:val="none"/>
        </w:rPr>
        <w:t xml:space="preserve"> niet meer met toekomstige inkomsten voorwaarts worden verrekend.</w:t>
      </w:r>
      <w:r w:rsidR="002220AC">
        <w:rPr>
          <w:rFonts w:ascii="Verdana" w:hAnsi="Verdana" w:eastAsia="DejaVu Sans" w:cs="Lohit Hindi"/>
          <w:color w:val="000000"/>
          <w:kern w:val="0"/>
          <w:sz w:val="18"/>
          <w:szCs w:val="18"/>
          <w:lang w:eastAsia="nl-NL"/>
          <w14:ligatures w14:val="none"/>
        </w:rPr>
        <w:t xml:space="preserve"> </w:t>
      </w:r>
      <w:r w:rsidRPr="000D647F">
        <w:rPr>
          <w:rFonts w:ascii="Verdana" w:hAnsi="Verdana" w:eastAsia="DejaVu Sans" w:cs="Lohit Hindi"/>
          <w:color w:val="000000"/>
          <w:kern w:val="0"/>
          <w:sz w:val="18"/>
          <w:szCs w:val="18"/>
          <w:lang w:eastAsia="nl-NL"/>
          <w14:ligatures w14:val="none"/>
        </w:rPr>
        <w:t>Door middel van de introductie van achterwaartse verliesverrekening van een jaar, kan het fiscale verlies met inkomsten uit het jaar voor</w:t>
      </w:r>
      <w:r w:rsidR="002220AC">
        <w:rPr>
          <w:rFonts w:ascii="Verdana" w:hAnsi="Verdana" w:eastAsia="DejaVu Sans" w:cs="Lohit Hindi"/>
          <w:color w:val="000000"/>
          <w:kern w:val="0"/>
          <w:sz w:val="18"/>
          <w:szCs w:val="18"/>
          <w:lang w:eastAsia="nl-NL"/>
          <w14:ligatures w14:val="none"/>
        </w:rPr>
        <w:t xml:space="preserve"> bijvoorbeeld</w:t>
      </w:r>
      <w:r w:rsidRPr="000D647F">
        <w:rPr>
          <w:rFonts w:ascii="Verdana" w:hAnsi="Verdana" w:eastAsia="DejaVu Sans" w:cs="Lohit Hindi"/>
          <w:color w:val="000000"/>
          <w:kern w:val="0"/>
          <w:sz w:val="18"/>
          <w:szCs w:val="18"/>
          <w:lang w:eastAsia="nl-NL"/>
          <w14:ligatures w14:val="none"/>
        </w:rPr>
        <w:t xml:space="preserve"> overlijden of emigratie verrekend worden. </w:t>
      </w:r>
    </w:p>
    <w:p w:rsidR="002639C1" w:rsidP="002639C1" w:rsidRDefault="002639C1" w14:paraId="71846A53" w14:textId="4138368E">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0D647F" w:rsidR="00076A62" w:rsidP="00076A62" w:rsidRDefault="00076A62" w14:paraId="58457463" w14:textId="6E150966">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 xml:space="preserve">Tabel 1 – budgettaire </w:t>
      </w:r>
      <w:r>
        <w:rPr>
          <w:rFonts w:ascii="Verdana" w:hAnsi="Verdana" w:eastAsia="DejaVu Sans" w:cs="Lohit Hindi"/>
          <w:i/>
          <w:iCs/>
          <w:color w:val="000000"/>
          <w:kern w:val="0"/>
          <w:sz w:val="18"/>
          <w:szCs w:val="18"/>
          <w:lang w:eastAsia="nl-NL"/>
          <w14:ligatures w14:val="none"/>
        </w:rPr>
        <w:t xml:space="preserve">gevolgen </w:t>
      </w:r>
      <w:proofErr w:type="spellStart"/>
      <w:r>
        <w:rPr>
          <w:rFonts w:ascii="Verdana" w:hAnsi="Verdana" w:eastAsia="DejaVu Sans" w:cs="Lohit Hindi"/>
          <w:i/>
          <w:iCs/>
          <w:color w:val="000000"/>
          <w:kern w:val="0"/>
          <w:sz w:val="18"/>
          <w:szCs w:val="18"/>
          <w:lang w:eastAsia="nl-NL"/>
          <w14:ligatures w14:val="none"/>
        </w:rPr>
        <w:t>carry</w:t>
      </w:r>
      <w:proofErr w:type="spellEnd"/>
      <w:r>
        <w:rPr>
          <w:rFonts w:ascii="Verdana" w:hAnsi="Verdana" w:eastAsia="DejaVu Sans" w:cs="Lohit Hindi"/>
          <w:i/>
          <w:iCs/>
          <w:color w:val="000000"/>
          <w:kern w:val="0"/>
          <w:sz w:val="18"/>
          <w:szCs w:val="18"/>
          <w:lang w:eastAsia="nl-NL"/>
          <w14:ligatures w14:val="none"/>
        </w:rPr>
        <w:t xml:space="preserve"> back van 1 jaar </w:t>
      </w:r>
      <w:r w:rsidRPr="000D647F">
        <w:rPr>
          <w:rFonts w:ascii="Verdana" w:hAnsi="Verdana" w:eastAsia="DejaVu Sans" w:cs="Lohit Hindi"/>
          <w:i/>
          <w:iCs/>
          <w:color w:val="000000"/>
          <w:kern w:val="0"/>
          <w:sz w:val="18"/>
          <w:szCs w:val="18"/>
          <w:lang w:eastAsia="nl-NL"/>
          <w14:ligatures w14:val="none"/>
        </w:rPr>
        <w:t xml:space="preserve">(in miljoenen euro’s, + is </w:t>
      </w:r>
      <w:proofErr w:type="spellStart"/>
      <w:r w:rsidRPr="000D647F">
        <w:rPr>
          <w:rFonts w:ascii="Verdana" w:hAnsi="Verdana" w:eastAsia="DejaVu Sans" w:cs="Lohit Hindi"/>
          <w:i/>
          <w:iCs/>
          <w:color w:val="000000"/>
          <w:kern w:val="0"/>
          <w:sz w:val="18"/>
          <w:szCs w:val="18"/>
          <w:lang w:eastAsia="nl-NL"/>
          <w14:ligatures w14:val="none"/>
        </w:rPr>
        <w:t>saldoverbeterend</w:t>
      </w:r>
      <w:proofErr w:type="spellEnd"/>
      <w:r w:rsidRPr="000D647F">
        <w:rPr>
          <w:rFonts w:ascii="Verdana" w:hAnsi="Verdana" w:eastAsia="DejaVu Sans" w:cs="Lohit Hindi"/>
          <w:i/>
          <w:iCs/>
          <w:color w:val="000000"/>
          <w:kern w:val="0"/>
          <w:sz w:val="18"/>
          <w:szCs w:val="18"/>
          <w:lang w:eastAsia="nl-NL"/>
          <w14:ligatures w14:val="none"/>
        </w:rPr>
        <w:t>)</w:t>
      </w:r>
    </w:p>
    <w:tbl>
      <w:tblPr>
        <w:tblStyle w:val="Rastertabel4-Accent51"/>
        <w:tblW w:w="5555" w:type="pct"/>
        <w:tblInd w:w="0" w:type="dxa"/>
        <w:tblLook w:val="04A0" w:firstRow="1" w:lastRow="0" w:firstColumn="1" w:lastColumn="0" w:noHBand="0" w:noVBand="1"/>
      </w:tblPr>
      <w:tblGrid>
        <w:gridCol w:w="3261"/>
        <w:gridCol w:w="696"/>
        <w:gridCol w:w="697"/>
        <w:gridCol w:w="697"/>
        <w:gridCol w:w="671"/>
        <w:gridCol w:w="671"/>
        <w:gridCol w:w="671"/>
        <w:gridCol w:w="671"/>
        <w:gridCol w:w="671"/>
        <w:gridCol w:w="671"/>
        <w:gridCol w:w="691"/>
      </w:tblGrid>
      <w:tr w:rsidRPr="000D647F" w:rsidR="00076A62" w:rsidTr="00076A62" w14:paraId="02748BC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53508AF7" w14:textId="77777777">
            <w:pPr>
              <w:rPr>
                <w:rFonts w:eastAsia="Aptos"/>
                <w:sz w:val="16"/>
                <w:szCs w:val="16"/>
                <w:lang w:val="nl-NL"/>
              </w:rPr>
            </w:pPr>
          </w:p>
        </w:tc>
        <w:tc>
          <w:tcPr>
            <w:tcW w:w="346" w:type="pct"/>
            <w:noWrap/>
            <w:hideMark/>
          </w:tcPr>
          <w:p w:rsidRPr="000D647F" w:rsidR="00076A62" w:rsidP="008118D2" w:rsidRDefault="00076A62" w14:paraId="53F00CAE"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346" w:type="pct"/>
            <w:noWrap/>
            <w:hideMark/>
          </w:tcPr>
          <w:p w:rsidRPr="000D647F" w:rsidR="00076A62" w:rsidP="008118D2" w:rsidRDefault="00076A62" w14:paraId="3B235F1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346" w:type="pct"/>
            <w:noWrap/>
            <w:hideMark/>
          </w:tcPr>
          <w:p w:rsidRPr="000D647F" w:rsidR="00076A62" w:rsidP="008118D2" w:rsidRDefault="00076A62" w14:paraId="5703635F"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333" w:type="pct"/>
            <w:noWrap/>
            <w:hideMark/>
          </w:tcPr>
          <w:p w:rsidRPr="000D647F" w:rsidR="00076A62" w:rsidP="008118D2" w:rsidRDefault="00076A62" w14:paraId="38081CF0"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333" w:type="pct"/>
            <w:noWrap/>
            <w:hideMark/>
          </w:tcPr>
          <w:p w:rsidRPr="000D647F" w:rsidR="00076A62" w:rsidP="008118D2" w:rsidRDefault="00076A62" w14:paraId="2A4AEC78"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2032</w:t>
            </w:r>
          </w:p>
        </w:tc>
        <w:tc>
          <w:tcPr>
            <w:tcW w:w="333" w:type="pct"/>
            <w:noWrap/>
            <w:hideMark/>
          </w:tcPr>
          <w:p w:rsidRPr="000D647F" w:rsidR="00076A62" w:rsidP="008118D2" w:rsidRDefault="00076A62" w14:paraId="175E83CC"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2033</w:t>
            </w:r>
          </w:p>
        </w:tc>
        <w:tc>
          <w:tcPr>
            <w:tcW w:w="333" w:type="pct"/>
            <w:noWrap/>
            <w:hideMark/>
          </w:tcPr>
          <w:p w:rsidRPr="000D647F" w:rsidR="00076A62" w:rsidP="008118D2" w:rsidRDefault="00076A62" w14:paraId="1FF2F88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2034</w:t>
            </w:r>
          </w:p>
        </w:tc>
        <w:tc>
          <w:tcPr>
            <w:tcW w:w="333" w:type="pct"/>
            <w:noWrap/>
            <w:hideMark/>
          </w:tcPr>
          <w:p w:rsidRPr="000D647F" w:rsidR="00076A62" w:rsidP="008118D2" w:rsidRDefault="00076A62" w14:paraId="473567ED"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2035</w:t>
            </w:r>
          </w:p>
        </w:tc>
        <w:tc>
          <w:tcPr>
            <w:tcW w:w="333" w:type="pct"/>
            <w:noWrap/>
            <w:hideMark/>
          </w:tcPr>
          <w:p w:rsidRPr="000D647F" w:rsidR="00076A62" w:rsidP="008118D2" w:rsidRDefault="00076A62" w14:paraId="66E0C5DD"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2036</w:t>
            </w:r>
          </w:p>
        </w:tc>
        <w:tc>
          <w:tcPr>
            <w:tcW w:w="343" w:type="pct"/>
            <w:noWrap/>
            <w:hideMark/>
          </w:tcPr>
          <w:p w:rsidRPr="000D647F" w:rsidR="00076A62" w:rsidP="008118D2" w:rsidRDefault="00076A62" w14:paraId="5813962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076A62" w:rsidTr="00076A62" w14:paraId="04647D3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4C23CFF9" w14:textId="77777777">
            <w:pPr>
              <w:rPr>
                <w:rFonts w:eastAsia="Aptos"/>
                <w:sz w:val="16"/>
                <w:szCs w:val="16"/>
                <w:lang w:val="nl-NL"/>
              </w:rPr>
            </w:pPr>
            <w:r w:rsidRPr="000D647F">
              <w:rPr>
                <w:rFonts w:eastAsia="Aptos"/>
                <w:sz w:val="16"/>
                <w:szCs w:val="16"/>
                <w:lang w:val="nl-NL"/>
              </w:rPr>
              <w:t xml:space="preserve">1 jaar </w:t>
            </w:r>
            <w:proofErr w:type="spellStart"/>
            <w:r w:rsidRPr="000D647F">
              <w:rPr>
                <w:rFonts w:eastAsia="Aptos"/>
                <w:sz w:val="16"/>
                <w:szCs w:val="16"/>
                <w:lang w:val="nl-NL"/>
              </w:rPr>
              <w:t>carry</w:t>
            </w:r>
            <w:proofErr w:type="spellEnd"/>
            <w:r w:rsidRPr="000D647F">
              <w:rPr>
                <w:rFonts w:eastAsia="Aptos"/>
                <w:sz w:val="16"/>
                <w:szCs w:val="16"/>
                <w:lang w:val="nl-NL"/>
              </w:rPr>
              <w:t xml:space="preserve"> back</w:t>
            </w:r>
          </w:p>
        </w:tc>
        <w:tc>
          <w:tcPr>
            <w:tcW w:w="346" w:type="pct"/>
            <w:noWrap/>
            <w:hideMark/>
          </w:tcPr>
          <w:p w:rsidRPr="000D647F" w:rsidR="00076A62" w:rsidP="00910866" w:rsidRDefault="00076A62" w14:paraId="14EE6C83"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-1236</w:t>
            </w:r>
          </w:p>
        </w:tc>
        <w:tc>
          <w:tcPr>
            <w:tcW w:w="346" w:type="pct"/>
            <w:noWrap/>
            <w:hideMark/>
          </w:tcPr>
          <w:p w:rsidRPr="000D647F" w:rsidR="00076A62" w:rsidP="00910866" w:rsidRDefault="00076A62" w14:paraId="19C59B09"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-1010</w:t>
            </w:r>
          </w:p>
        </w:tc>
        <w:tc>
          <w:tcPr>
            <w:tcW w:w="346" w:type="pct"/>
            <w:noWrap/>
            <w:hideMark/>
          </w:tcPr>
          <w:p w:rsidRPr="000D647F" w:rsidR="00076A62" w:rsidP="00910866" w:rsidRDefault="00076A62" w14:paraId="4CD959A6"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-526</w:t>
            </w:r>
          </w:p>
        </w:tc>
        <w:tc>
          <w:tcPr>
            <w:tcW w:w="333" w:type="pct"/>
            <w:noWrap/>
            <w:hideMark/>
          </w:tcPr>
          <w:p w:rsidRPr="000D647F" w:rsidR="00076A62" w:rsidP="00910866" w:rsidRDefault="00076A62" w14:paraId="495103AE"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-367</w:t>
            </w:r>
          </w:p>
        </w:tc>
        <w:tc>
          <w:tcPr>
            <w:tcW w:w="333" w:type="pct"/>
            <w:noWrap/>
            <w:hideMark/>
          </w:tcPr>
          <w:p w:rsidRPr="000D647F" w:rsidR="00076A62" w:rsidP="00910866" w:rsidRDefault="00076A62" w14:paraId="440703E6"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-250</w:t>
            </w:r>
          </w:p>
        </w:tc>
        <w:tc>
          <w:tcPr>
            <w:tcW w:w="333" w:type="pct"/>
            <w:noWrap/>
            <w:hideMark/>
          </w:tcPr>
          <w:p w:rsidRPr="000D647F" w:rsidR="00076A62" w:rsidP="00910866" w:rsidRDefault="00076A62" w14:paraId="5C2D78A7"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-197</w:t>
            </w:r>
          </w:p>
        </w:tc>
        <w:tc>
          <w:tcPr>
            <w:tcW w:w="333" w:type="pct"/>
            <w:noWrap/>
            <w:hideMark/>
          </w:tcPr>
          <w:p w:rsidRPr="000D647F" w:rsidR="00076A62" w:rsidP="00910866" w:rsidRDefault="00076A62" w14:paraId="577A804C" w14:textId="31149BFB">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w:t>
            </w:r>
            <w:r w:rsidR="007E60D7">
              <w:rPr>
                <w:rFonts w:eastAsia="Aptos"/>
                <w:sz w:val="16"/>
                <w:szCs w:val="16"/>
                <w:lang w:val="nl-NL"/>
              </w:rPr>
              <w:t>5</w:t>
            </w:r>
            <w:r w:rsidRPr="000D647F">
              <w:rPr>
                <w:rFonts w:eastAsia="Aptos"/>
                <w:sz w:val="16"/>
                <w:szCs w:val="16"/>
                <w:lang w:val="nl-NL"/>
              </w:rPr>
              <w:t>6</w:t>
            </w:r>
          </w:p>
        </w:tc>
        <w:tc>
          <w:tcPr>
            <w:tcW w:w="333" w:type="pct"/>
            <w:noWrap/>
            <w:hideMark/>
          </w:tcPr>
          <w:p w:rsidRPr="000D647F" w:rsidR="00076A62" w:rsidP="00910866" w:rsidRDefault="00076A62" w14:paraId="1198D774" w14:textId="7EB0A906">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w:t>
            </w:r>
            <w:r w:rsidR="007E60D7">
              <w:rPr>
                <w:rFonts w:eastAsia="Aptos"/>
                <w:sz w:val="16"/>
                <w:szCs w:val="16"/>
                <w:lang w:val="nl-NL"/>
              </w:rPr>
              <w:t>24</w:t>
            </w:r>
          </w:p>
        </w:tc>
        <w:tc>
          <w:tcPr>
            <w:tcW w:w="333" w:type="pct"/>
            <w:noWrap/>
            <w:hideMark/>
          </w:tcPr>
          <w:p w:rsidRPr="000D647F" w:rsidR="00076A62" w:rsidP="00910866" w:rsidRDefault="00076A62" w14:paraId="2F8E2993"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-110</w:t>
            </w:r>
          </w:p>
        </w:tc>
        <w:tc>
          <w:tcPr>
            <w:tcW w:w="343" w:type="pct"/>
            <w:noWrap/>
            <w:hideMark/>
          </w:tcPr>
          <w:p w:rsidRPr="000D647F" w:rsidR="00076A62" w:rsidP="00910866" w:rsidRDefault="00076A62" w14:paraId="7BDDBB39"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-12</w:t>
            </w:r>
          </w:p>
        </w:tc>
      </w:tr>
    </w:tbl>
    <w:p w:rsidRPr="000D647F" w:rsidR="00076A62" w:rsidP="002639C1" w:rsidRDefault="00076A62" w14:paraId="58586CBE"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0D647F" w:rsidR="002639C1" w:rsidP="002639C1" w:rsidRDefault="002639C1" w14:paraId="3C548605" w14:textId="593843A8">
      <w:pPr>
        <w:autoSpaceDN w:val="0"/>
        <w:spacing w:after="0" w:line="240" w:lineRule="exact"/>
        <w:contextualSpacing/>
        <w:textAlignment w:val="baseline"/>
        <w:rPr>
          <w:rFonts w:ascii="Verdana" w:hAnsi="Verdana" w:eastAsia="DejaVu Sans" w:cs="Lohit Hindi"/>
          <w:color w:val="000000"/>
          <w:kern w:val="0"/>
          <w:sz w:val="18"/>
          <w:szCs w:val="18"/>
          <w:u w:val="single"/>
          <w:lang w:eastAsia="nl-NL"/>
          <w14:ligatures w14:val="none"/>
        </w:rPr>
      </w:pPr>
      <w:r w:rsidRPr="000D647F">
        <w:rPr>
          <w:rFonts w:ascii="Verdana" w:hAnsi="Verdana" w:eastAsia="DejaVu Sans" w:cs="Lohit Hindi"/>
          <w:color w:val="000000"/>
          <w:kern w:val="0"/>
          <w:sz w:val="18"/>
          <w:szCs w:val="18"/>
          <w:u w:val="single"/>
          <w:lang w:eastAsia="nl-NL"/>
          <w14:ligatures w14:val="none"/>
        </w:rPr>
        <w:t>Doorschuifregeling huwen en scheiden</w:t>
      </w:r>
    </w:p>
    <w:p w:rsidR="002639C1" w:rsidP="002639C1" w:rsidRDefault="00F561CA" w14:paraId="11A63E98" w14:textId="5A8C924E">
      <w:pPr>
        <w:autoSpaceDN w:val="0"/>
        <w:spacing w:after="0" w:line="240" w:lineRule="exact"/>
        <w:contextualSpacing/>
        <w:textAlignment w:val="baseline"/>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Life-events zoals h</w:t>
      </w:r>
      <w:r w:rsidRPr="000D647F" w:rsidR="002639C1">
        <w:rPr>
          <w:rFonts w:ascii="Verdana" w:hAnsi="Verdana" w:eastAsia="DejaVu Sans" w:cs="Lohit Hindi"/>
          <w:color w:val="000000"/>
          <w:kern w:val="0"/>
          <w:sz w:val="18"/>
          <w:szCs w:val="18"/>
          <w:lang w:eastAsia="nl-NL"/>
          <w14:ligatures w14:val="none"/>
        </w:rPr>
        <w:t xml:space="preserve">uwen in gemeenschap van goederen en scheiden kunnen leiden tot een realisatiemoment in box 3 bij onroerende zaken en bij aandelen in startups en </w:t>
      </w:r>
      <w:proofErr w:type="spellStart"/>
      <w:r w:rsidRPr="000D647F" w:rsidR="002639C1">
        <w:rPr>
          <w:rFonts w:ascii="Verdana" w:hAnsi="Verdana" w:eastAsia="DejaVu Sans" w:cs="Lohit Hindi"/>
          <w:color w:val="000000"/>
          <w:kern w:val="0"/>
          <w:sz w:val="18"/>
          <w:szCs w:val="18"/>
          <w:lang w:eastAsia="nl-NL"/>
          <w14:ligatures w14:val="none"/>
        </w:rPr>
        <w:t>scale</w:t>
      </w:r>
      <w:proofErr w:type="spellEnd"/>
      <w:r w:rsidRPr="000D647F" w:rsidR="002639C1">
        <w:rPr>
          <w:rFonts w:ascii="Verdana" w:hAnsi="Verdana" w:eastAsia="DejaVu Sans" w:cs="Lohit Hindi"/>
          <w:color w:val="000000"/>
          <w:kern w:val="0"/>
          <w:sz w:val="18"/>
          <w:szCs w:val="18"/>
          <w:lang w:eastAsia="nl-NL"/>
          <w14:ligatures w14:val="none"/>
        </w:rPr>
        <w:t>-ups. Bij een realisatiemoment vindt onder de vermogenswinstsystematiek belastingheffing plaats. Dit kan ertoe leiden dat een belastingplichtige belasting moet betalen over een grote vermogenswinst, terwijl hij of zij het vermogensbestanddeel niet heeft verkocht. Dit kan zich bijvoorbeeld voordoen als gehuwden samen een vakantiewoning hebben in box 3 die in waarde is gestegen en de vakantiewoning na de scheiding aan één van de partners gaat toebehoren. De andere partner verliest dan het bezit van de vakantiewoning en moet vanwege dit realisatiemoment belasting betalen over een deel van deze waardestijging zonder dat de vakantiewoning is verkocht. Met een doorschuifregeling wordt dit voorkomen.</w:t>
      </w:r>
    </w:p>
    <w:p w:rsidR="00076A62" w:rsidP="002639C1" w:rsidRDefault="00076A62" w14:paraId="65C5C55E" w14:textId="77777777">
      <w:pPr>
        <w:autoSpaceDN w:val="0"/>
        <w:spacing w:after="0" w:line="240" w:lineRule="exact"/>
        <w:contextualSpacing/>
        <w:textAlignment w:val="baseline"/>
        <w:rPr>
          <w:rFonts w:ascii="Verdana" w:hAnsi="Verdana" w:eastAsia="DejaVu Sans" w:cs="Lohit Hindi"/>
          <w:color w:val="000000"/>
          <w:kern w:val="0"/>
          <w:sz w:val="18"/>
          <w:szCs w:val="18"/>
          <w:lang w:eastAsia="nl-NL"/>
          <w14:ligatures w14:val="none"/>
        </w:rPr>
      </w:pPr>
    </w:p>
    <w:p w:rsidRPr="000D647F" w:rsidR="00076A62" w:rsidP="00076A62" w:rsidRDefault="00076A62" w14:paraId="55B7B504" w14:textId="6AA3304A">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 xml:space="preserve">Tabel </w:t>
      </w:r>
      <w:r>
        <w:rPr>
          <w:rFonts w:ascii="Verdana" w:hAnsi="Verdana" w:eastAsia="DejaVu Sans" w:cs="Lohit Hindi"/>
          <w:i/>
          <w:iCs/>
          <w:color w:val="000000"/>
          <w:kern w:val="0"/>
          <w:sz w:val="18"/>
          <w:szCs w:val="18"/>
          <w:lang w:eastAsia="nl-NL"/>
          <w14:ligatures w14:val="none"/>
        </w:rPr>
        <w:t>2</w:t>
      </w:r>
      <w:r w:rsidRPr="000D647F">
        <w:rPr>
          <w:rFonts w:ascii="Verdana" w:hAnsi="Verdana" w:eastAsia="DejaVu Sans" w:cs="Lohit Hindi"/>
          <w:i/>
          <w:iCs/>
          <w:color w:val="000000"/>
          <w:kern w:val="0"/>
          <w:sz w:val="18"/>
          <w:szCs w:val="18"/>
          <w:lang w:eastAsia="nl-NL"/>
          <w14:ligatures w14:val="none"/>
        </w:rPr>
        <w:t xml:space="preserve"> – budgettaire </w:t>
      </w:r>
      <w:r>
        <w:rPr>
          <w:rFonts w:ascii="Verdana" w:hAnsi="Verdana" w:eastAsia="DejaVu Sans" w:cs="Lohit Hindi"/>
          <w:i/>
          <w:iCs/>
          <w:color w:val="000000"/>
          <w:kern w:val="0"/>
          <w:sz w:val="18"/>
          <w:szCs w:val="18"/>
          <w:lang w:eastAsia="nl-NL"/>
          <w14:ligatures w14:val="none"/>
        </w:rPr>
        <w:t>gevolgen van doorschuifregelingen</w:t>
      </w:r>
      <w:r w:rsidRPr="000D647F">
        <w:rPr>
          <w:rFonts w:ascii="Verdana" w:hAnsi="Verdana" w:eastAsia="DejaVu Sans" w:cs="Lohit Hindi"/>
          <w:i/>
          <w:iCs/>
          <w:color w:val="000000"/>
          <w:kern w:val="0"/>
          <w:sz w:val="18"/>
          <w:szCs w:val="18"/>
          <w:lang w:eastAsia="nl-NL"/>
          <w14:ligatures w14:val="none"/>
        </w:rPr>
        <w:t xml:space="preserve"> (in miljoenen euro’s, + is </w:t>
      </w:r>
      <w:proofErr w:type="spellStart"/>
      <w:r w:rsidRPr="000D647F">
        <w:rPr>
          <w:rFonts w:ascii="Verdana" w:hAnsi="Verdana" w:eastAsia="DejaVu Sans" w:cs="Lohit Hindi"/>
          <w:i/>
          <w:iCs/>
          <w:color w:val="000000"/>
          <w:kern w:val="0"/>
          <w:sz w:val="18"/>
          <w:szCs w:val="18"/>
          <w:lang w:eastAsia="nl-NL"/>
          <w14:ligatures w14:val="none"/>
        </w:rPr>
        <w:t>saldoverbeterend</w:t>
      </w:r>
      <w:proofErr w:type="spellEnd"/>
      <w:r w:rsidRPr="000D647F">
        <w:rPr>
          <w:rFonts w:ascii="Verdana" w:hAnsi="Verdana" w:eastAsia="DejaVu Sans" w:cs="Lohit Hindi"/>
          <w:i/>
          <w:iCs/>
          <w:color w:val="000000"/>
          <w:kern w:val="0"/>
          <w:sz w:val="18"/>
          <w:szCs w:val="18"/>
          <w:lang w:eastAsia="nl-NL"/>
          <w14:ligatures w14:val="none"/>
        </w:rPr>
        <w:t>)</w:t>
      </w:r>
    </w:p>
    <w:tbl>
      <w:tblPr>
        <w:tblStyle w:val="Rastertabel4-Accent51"/>
        <w:tblW w:w="5555" w:type="pct"/>
        <w:tblInd w:w="0" w:type="dxa"/>
        <w:tblLook w:val="04A0" w:firstRow="1" w:lastRow="0" w:firstColumn="1" w:lastColumn="0" w:noHBand="0" w:noVBand="1"/>
      </w:tblPr>
      <w:tblGrid>
        <w:gridCol w:w="3261"/>
        <w:gridCol w:w="696"/>
        <w:gridCol w:w="697"/>
        <w:gridCol w:w="697"/>
        <w:gridCol w:w="671"/>
        <w:gridCol w:w="671"/>
        <w:gridCol w:w="671"/>
        <w:gridCol w:w="671"/>
        <w:gridCol w:w="671"/>
        <w:gridCol w:w="671"/>
        <w:gridCol w:w="691"/>
      </w:tblGrid>
      <w:tr w:rsidRPr="000D647F" w:rsidR="00076A62" w:rsidTr="00076A62" w14:paraId="1D66D3C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03A842C2" w14:textId="77777777">
            <w:pPr>
              <w:rPr>
                <w:rFonts w:eastAsia="Aptos"/>
                <w:sz w:val="16"/>
                <w:szCs w:val="16"/>
                <w:lang w:val="nl-NL"/>
              </w:rPr>
            </w:pPr>
          </w:p>
        </w:tc>
        <w:tc>
          <w:tcPr>
            <w:tcW w:w="346" w:type="pct"/>
            <w:noWrap/>
            <w:hideMark/>
          </w:tcPr>
          <w:p w:rsidRPr="000D647F" w:rsidR="00076A62" w:rsidP="008118D2" w:rsidRDefault="00076A62" w14:paraId="6915B9F5"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346" w:type="pct"/>
            <w:noWrap/>
            <w:hideMark/>
          </w:tcPr>
          <w:p w:rsidRPr="000D647F" w:rsidR="00076A62" w:rsidP="008118D2" w:rsidRDefault="00076A62" w14:paraId="018BCFAA"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346" w:type="pct"/>
            <w:noWrap/>
            <w:hideMark/>
          </w:tcPr>
          <w:p w:rsidRPr="000D647F" w:rsidR="00076A62" w:rsidP="008118D2" w:rsidRDefault="00076A62" w14:paraId="6BAA5032"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333" w:type="pct"/>
            <w:noWrap/>
            <w:hideMark/>
          </w:tcPr>
          <w:p w:rsidRPr="000D647F" w:rsidR="00076A62" w:rsidP="008118D2" w:rsidRDefault="00076A62" w14:paraId="7FD38B2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333" w:type="pct"/>
            <w:noWrap/>
            <w:hideMark/>
          </w:tcPr>
          <w:p w:rsidRPr="000D647F" w:rsidR="00076A62" w:rsidP="008118D2" w:rsidRDefault="00076A62" w14:paraId="718DEEEB"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2032</w:t>
            </w:r>
          </w:p>
        </w:tc>
        <w:tc>
          <w:tcPr>
            <w:tcW w:w="333" w:type="pct"/>
            <w:noWrap/>
            <w:hideMark/>
          </w:tcPr>
          <w:p w:rsidRPr="000D647F" w:rsidR="00076A62" w:rsidP="008118D2" w:rsidRDefault="00076A62" w14:paraId="6D139D8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2033</w:t>
            </w:r>
          </w:p>
        </w:tc>
        <w:tc>
          <w:tcPr>
            <w:tcW w:w="333" w:type="pct"/>
            <w:noWrap/>
            <w:hideMark/>
          </w:tcPr>
          <w:p w:rsidRPr="000D647F" w:rsidR="00076A62" w:rsidP="008118D2" w:rsidRDefault="00076A62" w14:paraId="248F8DD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2034</w:t>
            </w:r>
          </w:p>
        </w:tc>
        <w:tc>
          <w:tcPr>
            <w:tcW w:w="333" w:type="pct"/>
            <w:noWrap/>
            <w:hideMark/>
          </w:tcPr>
          <w:p w:rsidRPr="000D647F" w:rsidR="00076A62" w:rsidP="008118D2" w:rsidRDefault="00076A62" w14:paraId="3240B7A3"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2035</w:t>
            </w:r>
          </w:p>
        </w:tc>
        <w:tc>
          <w:tcPr>
            <w:tcW w:w="333" w:type="pct"/>
            <w:noWrap/>
            <w:hideMark/>
          </w:tcPr>
          <w:p w:rsidRPr="000D647F" w:rsidR="00076A62" w:rsidP="008118D2" w:rsidRDefault="00076A62" w14:paraId="77D1B5D6"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2036</w:t>
            </w:r>
          </w:p>
        </w:tc>
        <w:tc>
          <w:tcPr>
            <w:tcW w:w="343" w:type="pct"/>
            <w:noWrap/>
            <w:hideMark/>
          </w:tcPr>
          <w:p w:rsidRPr="000D647F" w:rsidR="00076A62" w:rsidP="008118D2" w:rsidRDefault="00076A62" w14:paraId="4339D9D7"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076A62" w:rsidTr="00076A62" w14:paraId="4AD8A5C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74A7EBB7" w14:textId="77777777">
            <w:pPr>
              <w:rPr>
                <w:rFonts w:eastAsia="Aptos"/>
                <w:sz w:val="16"/>
                <w:szCs w:val="16"/>
                <w:lang w:val="nl-NL"/>
              </w:rPr>
            </w:pPr>
            <w:r w:rsidRPr="000D647F">
              <w:rPr>
                <w:rFonts w:eastAsia="Aptos"/>
                <w:sz w:val="16"/>
                <w:szCs w:val="16"/>
                <w:lang w:val="nl-NL"/>
              </w:rPr>
              <w:t>Doorschuifregeling echtscheiding</w:t>
            </w:r>
          </w:p>
        </w:tc>
        <w:tc>
          <w:tcPr>
            <w:tcW w:w="346" w:type="pct"/>
            <w:noWrap/>
            <w:hideMark/>
          </w:tcPr>
          <w:p w:rsidRPr="000D647F" w:rsidR="00076A62" w:rsidP="00910866" w:rsidRDefault="00076A62" w14:paraId="690ABB7F"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-3</w:t>
            </w:r>
          </w:p>
        </w:tc>
        <w:tc>
          <w:tcPr>
            <w:tcW w:w="346" w:type="pct"/>
            <w:noWrap/>
            <w:hideMark/>
          </w:tcPr>
          <w:p w:rsidRPr="000D647F" w:rsidR="00076A62" w:rsidP="00910866" w:rsidRDefault="00076A62" w14:paraId="5BC7E641"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-5</w:t>
            </w:r>
          </w:p>
        </w:tc>
        <w:tc>
          <w:tcPr>
            <w:tcW w:w="346" w:type="pct"/>
            <w:noWrap/>
            <w:hideMark/>
          </w:tcPr>
          <w:p w:rsidRPr="000D647F" w:rsidR="00076A62" w:rsidP="00910866" w:rsidRDefault="00076A62" w14:paraId="1ED933C4"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-8</w:t>
            </w:r>
          </w:p>
        </w:tc>
        <w:tc>
          <w:tcPr>
            <w:tcW w:w="333" w:type="pct"/>
            <w:noWrap/>
            <w:hideMark/>
          </w:tcPr>
          <w:p w:rsidRPr="000D647F" w:rsidR="00076A62" w:rsidP="00910866" w:rsidRDefault="00076A62" w14:paraId="0DA3AC1D"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-11</w:t>
            </w:r>
          </w:p>
        </w:tc>
        <w:tc>
          <w:tcPr>
            <w:tcW w:w="333" w:type="pct"/>
            <w:noWrap/>
            <w:hideMark/>
          </w:tcPr>
          <w:p w:rsidRPr="000D647F" w:rsidR="00076A62" w:rsidP="00910866" w:rsidRDefault="00076A62" w14:paraId="5B0E9A11"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-13</w:t>
            </w:r>
          </w:p>
        </w:tc>
        <w:tc>
          <w:tcPr>
            <w:tcW w:w="333" w:type="pct"/>
            <w:noWrap/>
            <w:hideMark/>
          </w:tcPr>
          <w:p w:rsidRPr="000D647F" w:rsidR="00076A62" w:rsidP="00910866" w:rsidRDefault="00076A62" w14:paraId="5A396D98"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-16</w:t>
            </w:r>
          </w:p>
        </w:tc>
        <w:tc>
          <w:tcPr>
            <w:tcW w:w="333" w:type="pct"/>
            <w:noWrap/>
            <w:hideMark/>
          </w:tcPr>
          <w:p w:rsidRPr="000D647F" w:rsidR="00076A62" w:rsidP="00910866" w:rsidRDefault="00076A62" w14:paraId="682E3DE1"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-19</w:t>
            </w:r>
          </w:p>
        </w:tc>
        <w:tc>
          <w:tcPr>
            <w:tcW w:w="333" w:type="pct"/>
            <w:noWrap/>
            <w:hideMark/>
          </w:tcPr>
          <w:p w:rsidRPr="000D647F" w:rsidR="00076A62" w:rsidP="00910866" w:rsidRDefault="00076A62" w14:paraId="5108BC86"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-21</w:t>
            </w:r>
          </w:p>
        </w:tc>
        <w:tc>
          <w:tcPr>
            <w:tcW w:w="333" w:type="pct"/>
            <w:noWrap/>
            <w:hideMark/>
          </w:tcPr>
          <w:p w:rsidRPr="000D647F" w:rsidR="00076A62" w:rsidP="00910866" w:rsidRDefault="00076A62" w14:paraId="57354E13"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w:t>
            </w:r>
          </w:p>
        </w:tc>
        <w:tc>
          <w:tcPr>
            <w:tcW w:w="343" w:type="pct"/>
            <w:noWrap/>
            <w:hideMark/>
          </w:tcPr>
          <w:p w:rsidRPr="000D647F" w:rsidR="00076A62" w:rsidP="00910866" w:rsidRDefault="00076A62" w14:paraId="3301103C"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0</w:t>
            </w:r>
          </w:p>
        </w:tc>
      </w:tr>
      <w:tr w:rsidRPr="000D647F" w:rsidR="00076A62" w:rsidTr="00076A62" w14:paraId="750F7CEF" w14:textId="77777777">
        <w:trPr>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745C0D1E" w14:textId="77777777">
            <w:pPr>
              <w:rPr>
                <w:rFonts w:eastAsia="Aptos"/>
                <w:sz w:val="16"/>
                <w:szCs w:val="16"/>
                <w:lang w:val="nl-NL"/>
              </w:rPr>
            </w:pPr>
            <w:r w:rsidRPr="000D647F">
              <w:rPr>
                <w:rFonts w:eastAsia="Aptos"/>
                <w:sz w:val="16"/>
                <w:szCs w:val="16"/>
                <w:lang w:val="nl-NL"/>
              </w:rPr>
              <w:t>Doorschuifregeling huwelijken</w:t>
            </w:r>
          </w:p>
        </w:tc>
        <w:tc>
          <w:tcPr>
            <w:tcW w:w="346" w:type="pct"/>
            <w:noWrap/>
            <w:hideMark/>
          </w:tcPr>
          <w:p w:rsidRPr="000D647F" w:rsidR="00076A62" w:rsidP="00910866" w:rsidRDefault="00076A62" w14:paraId="0A702B97"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0</w:t>
            </w:r>
          </w:p>
        </w:tc>
        <w:tc>
          <w:tcPr>
            <w:tcW w:w="346" w:type="pct"/>
            <w:noWrap/>
            <w:hideMark/>
          </w:tcPr>
          <w:p w:rsidRPr="000D647F" w:rsidR="00076A62" w:rsidP="00910866" w:rsidRDefault="00076A62" w14:paraId="0C4504B8"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0</w:t>
            </w:r>
          </w:p>
        </w:tc>
        <w:tc>
          <w:tcPr>
            <w:tcW w:w="346" w:type="pct"/>
            <w:noWrap/>
            <w:hideMark/>
          </w:tcPr>
          <w:p w:rsidRPr="000D647F" w:rsidR="00076A62" w:rsidP="00910866" w:rsidRDefault="00076A62" w14:paraId="4ED2B78C"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-1</w:t>
            </w:r>
          </w:p>
        </w:tc>
        <w:tc>
          <w:tcPr>
            <w:tcW w:w="333" w:type="pct"/>
            <w:noWrap/>
            <w:hideMark/>
          </w:tcPr>
          <w:p w:rsidRPr="000D647F" w:rsidR="00076A62" w:rsidP="00910866" w:rsidRDefault="00076A62" w14:paraId="04D85240"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-1</w:t>
            </w:r>
          </w:p>
        </w:tc>
        <w:tc>
          <w:tcPr>
            <w:tcW w:w="333" w:type="pct"/>
            <w:noWrap/>
            <w:hideMark/>
          </w:tcPr>
          <w:p w:rsidRPr="000D647F" w:rsidR="00076A62" w:rsidP="00910866" w:rsidRDefault="00076A62" w14:paraId="79D8134D"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-1</w:t>
            </w:r>
          </w:p>
        </w:tc>
        <w:tc>
          <w:tcPr>
            <w:tcW w:w="333" w:type="pct"/>
            <w:noWrap/>
            <w:hideMark/>
          </w:tcPr>
          <w:p w:rsidRPr="000D647F" w:rsidR="00076A62" w:rsidP="00910866" w:rsidRDefault="00076A62" w14:paraId="716957B2"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-1</w:t>
            </w:r>
          </w:p>
        </w:tc>
        <w:tc>
          <w:tcPr>
            <w:tcW w:w="333" w:type="pct"/>
            <w:noWrap/>
            <w:hideMark/>
          </w:tcPr>
          <w:p w:rsidRPr="000D647F" w:rsidR="00076A62" w:rsidP="00910866" w:rsidRDefault="00076A62" w14:paraId="71564910"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-1</w:t>
            </w:r>
          </w:p>
        </w:tc>
        <w:tc>
          <w:tcPr>
            <w:tcW w:w="333" w:type="pct"/>
            <w:noWrap/>
            <w:hideMark/>
          </w:tcPr>
          <w:p w:rsidRPr="000D647F" w:rsidR="00076A62" w:rsidP="00910866" w:rsidRDefault="00076A62" w14:paraId="163DDF54"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-1</w:t>
            </w:r>
          </w:p>
        </w:tc>
        <w:tc>
          <w:tcPr>
            <w:tcW w:w="333" w:type="pct"/>
            <w:noWrap/>
            <w:hideMark/>
          </w:tcPr>
          <w:p w:rsidRPr="000D647F" w:rsidR="00076A62" w:rsidP="00910866" w:rsidRDefault="00076A62" w14:paraId="5EAD5E60"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w:t>
            </w:r>
          </w:p>
        </w:tc>
        <w:tc>
          <w:tcPr>
            <w:tcW w:w="343" w:type="pct"/>
            <w:noWrap/>
            <w:hideMark/>
          </w:tcPr>
          <w:p w:rsidRPr="000D647F" w:rsidR="00076A62" w:rsidP="00910866" w:rsidRDefault="00076A62" w14:paraId="3C0A5FF1" w14:textId="7777777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0</w:t>
            </w:r>
          </w:p>
        </w:tc>
      </w:tr>
    </w:tbl>
    <w:p w:rsidRPr="000D647F" w:rsidR="006E6DBF" w:rsidP="002639C1" w:rsidRDefault="006E6DBF" w14:paraId="2B3D7F89"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0D647F" w:rsidR="002639C1" w:rsidP="002639C1" w:rsidRDefault="002639C1" w14:paraId="3AD4FE6C" w14:textId="67365A92">
      <w:pPr>
        <w:autoSpaceDN w:val="0"/>
        <w:spacing w:after="0" w:line="240" w:lineRule="atLeast"/>
        <w:textAlignment w:val="baseline"/>
        <w:rPr>
          <w:rFonts w:ascii="Verdana" w:hAnsi="Verdana" w:eastAsia="DejaVu Sans" w:cs="Lohit Hindi"/>
          <w:color w:val="000000"/>
          <w:kern w:val="0"/>
          <w:sz w:val="18"/>
          <w:szCs w:val="18"/>
          <w:u w:val="single"/>
          <w:lang w:eastAsia="nl-NL"/>
          <w14:ligatures w14:val="none"/>
        </w:rPr>
      </w:pPr>
      <w:r w:rsidRPr="000D647F">
        <w:rPr>
          <w:rFonts w:ascii="Verdana" w:hAnsi="Verdana" w:eastAsia="DejaVu Sans" w:cs="Lohit Hindi"/>
          <w:color w:val="000000"/>
          <w:kern w:val="0"/>
          <w:sz w:val="18"/>
          <w:szCs w:val="18"/>
          <w:u w:val="single"/>
          <w:lang w:eastAsia="nl-NL"/>
          <w14:ligatures w14:val="none"/>
        </w:rPr>
        <w:t>Groen beleggen</w:t>
      </w:r>
    </w:p>
    <w:p w:rsidR="00076A62" w:rsidP="002639C1" w:rsidRDefault="006E6DBF" w14:paraId="5CD73BBD" w14:textId="77777777">
      <w:pPr>
        <w:spacing w:after="0"/>
        <w:rPr>
          <w:rFonts w:ascii="Verdana" w:hAnsi="Verdana" w:eastAsia="Calibri" w:cs="Times New Roman"/>
          <w:kern w:val="0"/>
          <w:sz w:val="18"/>
          <w14:ligatures w14:val="none"/>
        </w:rPr>
      </w:pPr>
      <w:r w:rsidRPr="000D647F">
        <w:rPr>
          <w:rFonts w:ascii="Verdana" w:hAnsi="Verdana" w:eastAsia="Calibri" w:cs="Times New Roman"/>
          <w:kern w:val="0"/>
          <w:sz w:val="18"/>
          <w14:ligatures w14:val="none"/>
        </w:rPr>
        <w:t>De</w:t>
      </w:r>
      <w:r w:rsidRPr="000D647F" w:rsidR="002639C1">
        <w:rPr>
          <w:rFonts w:ascii="Verdana" w:hAnsi="Verdana" w:eastAsia="Calibri" w:cs="Times New Roman"/>
          <w:kern w:val="0"/>
          <w:sz w:val="18"/>
          <w14:ligatures w14:val="none"/>
        </w:rPr>
        <w:t xml:space="preserve"> fiscale stimulering van groen beleggen </w:t>
      </w:r>
      <w:r w:rsidRPr="000D647F">
        <w:rPr>
          <w:rFonts w:ascii="Verdana" w:hAnsi="Verdana" w:eastAsia="Calibri" w:cs="Times New Roman"/>
          <w:kern w:val="0"/>
          <w:sz w:val="18"/>
          <w14:ligatures w14:val="none"/>
        </w:rPr>
        <w:t xml:space="preserve">kan </w:t>
      </w:r>
      <w:r w:rsidRPr="000D647F" w:rsidR="002639C1">
        <w:rPr>
          <w:rFonts w:ascii="Verdana" w:hAnsi="Verdana" w:eastAsia="Calibri" w:cs="Times New Roman"/>
          <w:kern w:val="0"/>
          <w:sz w:val="18"/>
          <w14:ligatures w14:val="none"/>
        </w:rPr>
        <w:t>vanaf het belastingjaar 2028 worden behouden met (alleen) een heffingskorting op het inkomen uit groen beleggen zonder koppeling aan een peildatum. Voor deze heffingskorting is dit inkomen gemaximeerd tot een bepaald bedrag. De hoogte van deze heffingskorting is uiteraard afhankelijk van het beschikbare budget voor groen beleggen.</w:t>
      </w:r>
    </w:p>
    <w:p w:rsidR="00076A62" w:rsidP="002639C1" w:rsidRDefault="00076A62" w14:paraId="6AE93877" w14:textId="77777777">
      <w:pPr>
        <w:spacing w:after="0"/>
        <w:rPr>
          <w:rFonts w:ascii="Verdana" w:hAnsi="Verdana" w:eastAsia="Calibri" w:cs="Times New Roman"/>
          <w:kern w:val="0"/>
          <w:sz w:val="18"/>
          <w14:ligatures w14:val="none"/>
        </w:rPr>
      </w:pPr>
    </w:p>
    <w:p w:rsidRPr="000D647F" w:rsidR="00076A62" w:rsidP="00076A62" w:rsidRDefault="00076A62" w14:paraId="10281C21" w14:textId="1F163F19">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 xml:space="preserve">Tabel </w:t>
      </w:r>
      <w:r>
        <w:rPr>
          <w:rFonts w:ascii="Verdana" w:hAnsi="Verdana" w:eastAsia="DejaVu Sans" w:cs="Lohit Hindi"/>
          <w:i/>
          <w:iCs/>
          <w:color w:val="000000"/>
          <w:kern w:val="0"/>
          <w:sz w:val="18"/>
          <w:szCs w:val="18"/>
          <w:lang w:eastAsia="nl-NL"/>
          <w14:ligatures w14:val="none"/>
        </w:rPr>
        <w:t>3</w:t>
      </w:r>
      <w:r w:rsidRPr="000D647F">
        <w:rPr>
          <w:rFonts w:ascii="Verdana" w:hAnsi="Verdana" w:eastAsia="DejaVu Sans" w:cs="Lohit Hindi"/>
          <w:i/>
          <w:iCs/>
          <w:color w:val="000000"/>
          <w:kern w:val="0"/>
          <w:sz w:val="18"/>
          <w:szCs w:val="18"/>
          <w:lang w:eastAsia="nl-NL"/>
          <w14:ligatures w14:val="none"/>
        </w:rPr>
        <w:t xml:space="preserve"> – budgettaire</w:t>
      </w:r>
      <w:r>
        <w:rPr>
          <w:rFonts w:ascii="Verdana" w:hAnsi="Verdana" w:eastAsia="DejaVu Sans" w:cs="Lohit Hindi"/>
          <w:i/>
          <w:iCs/>
          <w:color w:val="000000"/>
          <w:kern w:val="0"/>
          <w:sz w:val="18"/>
          <w:szCs w:val="18"/>
          <w:lang w:eastAsia="nl-NL"/>
          <w14:ligatures w14:val="none"/>
        </w:rPr>
        <w:t xml:space="preserve"> gevolgen van heffingskorting groen beleggen* </w:t>
      </w:r>
      <w:r w:rsidRPr="000D647F">
        <w:rPr>
          <w:rFonts w:ascii="Verdana" w:hAnsi="Verdana" w:eastAsia="DejaVu Sans" w:cs="Lohit Hindi"/>
          <w:i/>
          <w:iCs/>
          <w:color w:val="000000"/>
          <w:kern w:val="0"/>
          <w:sz w:val="18"/>
          <w:szCs w:val="18"/>
          <w:lang w:eastAsia="nl-NL"/>
          <w14:ligatures w14:val="none"/>
        </w:rPr>
        <w:t xml:space="preserve">(in miljoenen euro’s, + is </w:t>
      </w:r>
      <w:proofErr w:type="spellStart"/>
      <w:r w:rsidRPr="000D647F">
        <w:rPr>
          <w:rFonts w:ascii="Verdana" w:hAnsi="Verdana" w:eastAsia="DejaVu Sans" w:cs="Lohit Hindi"/>
          <w:i/>
          <w:iCs/>
          <w:color w:val="000000"/>
          <w:kern w:val="0"/>
          <w:sz w:val="18"/>
          <w:szCs w:val="18"/>
          <w:lang w:eastAsia="nl-NL"/>
          <w14:ligatures w14:val="none"/>
        </w:rPr>
        <w:t>saldoverbeterend</w:t>
      </w:r>
      <w:proofErr w:type="spellEnd"/>
      <w:r w:rsidRPr="000D647F">
        <w:rPr>
          <w:rFonts w:ascii="Verdana" w:hAnsi="Verdana" w:eastAsia="DejaVu Sans" w:cs="Lohit Hindi"/>
          <w:i/>
          <w:iCs/>
          <w:color w:val="000000"/>
          <w:kern w:val="0"/>
          <w:sz w:val="18"/>
          <w:szCs w:val="18"/>
          <w:lang w:eastAsia="nl-NL"/>
          <w14:ligatures w14:val="none"/>
        </w:rPr>
        <w:t>)</w:t>
      </w:r>
    </w:p>
    <w:tbl>
      <w:tblPr>
        <w:tblStyle w:val="Rastertabel4-Accent51"/>
        <w:tblW w:w="5555" w:type="pct"/>
        <w:tblInd w:w="0" w:type="dxa"/>
        <w:tblLook w:val="04A0" w:firstRow="1" w:lastRow="0" w:firstColumn="1" w:lastColumn="0" w:noHBand="0" w:noVBand="1"/>
      </w:tblPr>
      <w:tblGrid>
        <w:gridCol w:w="3261"/>
        <w:gridCol w:w="696"/>
        <w:gridCol w:w="697"/>
        <w:gridCol w:w="697"/>
        <w:gridCol w:w="671"/>
        <w:gridCol w:w="671"/>
        <w:gridCol w:w="671"/>
        <w:gridCol w:w="671"/>
        <w:gridCol w:w="671"/>
        <w:gridCol w:w="671"/>
        <w:gridCol w:w="691"/>
      </w:tblGrid>
      <w:tr w:rsidRPr="000D647F" w:rsidR="00076A62" w:rsidTr="00076A62" w14:paraId="2BB0239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6DCBCADE" w14:textId="77777777">
            <w:pPr>
              <w:rPr>
                <w:rFonts w:eastAsia="Aptos"/>
                <w:sz w:val="16"/>
                <w:szCs w:val="16"/>
                <w:lang w:val="nl-NL"/>
              </w:rPr>
            </w:pPr>
          </w:p>
        </w:tc>
        <w:tc>
          <w:tcPr>
            <w:tcW w:w="346" w:type="pct"/>
            <w:noWrap/>
            <w:hideMark/>
          </w:tcPr>
          <w:p w:rsidRPr="000D647F" w:rsidR="00076A62" w:rsidP="008118D2" w:rsidRDefault="00076A62" w14:paraId="3E329F4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346" w:type="pct"/>
            <w:noWrap/>
            <w:hideMark/>
          </w:tcPr>
          <w:p w:rsidRPr="000D647F" w:rsidR="00076A62" w:rsidP="008118D2" w:rsidRDefault="00076A62" w14:paraId="3715781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346" w:type="pct"/>
            <w:noWrap/>
            <w:hideMark/>
          </w:tcPr>
          <w:p w:rsidRPr="000D647F" w:rsidR="00076A62" w:rsidP="008118D2" w:rsidRDefault="00076A62" w14:paraId="4DAC78D2"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333" w:type="pct"/>
            <w:noWrap/>
            <w:hideMark/>
          </w:tcPr>
          <w:p w:rsidRPr="000D647F" w:rsidR="00076A62" w:rsidP="008118D2" w:rsidRDefault="00076A62" w14:paraId="6CA3FD28"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333" w:type="pct"/>
            <w:noWrap/>
            <w:hideMark/>
          </w:tcPr>
          <w:p w:rsidRPr="000D647F" w:rsidR="00076A62" w:rsidP="008118D2" w:rsidRDefault="00076A62" w14:paraId="6A33E4CF"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2032</w:t>
            </w:r>
          </w:p>
        </w:tc>
        <w:tc>
          <w:tcPr>
            <w:tcW w:w="333" w:type="pct"/>
            <w:noWrap/>
            <w:hideMark/>
          </w:tcPr>
          <w:p w:rsidRPr="000D647F" w:rsidR="00076A62" w:rsidP="008118D2" w:rsidRDefault="00076A62" w14:paraId="63DDCE03"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2033</w:t>
            </w:r>
          </w:p>
        </w:tc>
        <w:tc>
          <w:tcPr>
            <w:tcW w:w="333" w:type="pct"/>
            <w:noWrap/>
            <w:hideMark/>
          </w:tcPr>
          <w:p w:rsidRPr="000D647F" w:rsidR="00076A62" w:rsidP="008118D2" w:rsidRDefault="00076A62" w14:paraId="4F3529BF"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2034</w:t>
            </w:r>
          </w:p>
        </w:tc>
        <w:tc>
          <w:tcPr>
            <w:tcW w:w="333" w:type="pct"/>
            <w:noWrap/>
            <w:hideMark/>
          </w:tcPr>
          <w:p w:rsidRPr="000D647F" w:rsidR="00076A62" w:rsidP="008118D2" w:rsidRDefault="00076A62" w14:paraId="458F6A5D"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2035</w:t>
            </w:r>
          </w:p>
        </w:tc>
        <w:tc>
          <w:tcPr>
            <w:tcW w:w="333" w:type="pct"/>
            <w:noWrap/>
            <w:hideMark/>
          </w:tcPr>
          <w:p w:rsidRPr="000D647F" w:rsidR="00076A62" w:rsidP="008118D2" w:rsidRDefault="00076A62" w14:paraId="29F053CB"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2036</w:t>
            </w:r>
          </w:p>
        </w:tc>
        <w:tc>
          <w:tcPr>
            <w:tcW w:w="343" w:type="pct"/>
            <w:noWrap/>
            <w:hideMark/>
          </w:tcPr>
          <w:p w:rsidRPr="000D647F" w:rsidR="00076A62" w:rsidP="008118D2" w:rsidRDefault="00076A62" w14:paraId="03CB5CB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076A62" w:rsidTr="00076A62" w14:paraId="19ED36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076A62" w:rsidP="00910866" w:rsidRDefault="00076A62" w14:paraId="344CCE87" w14:textId="77777777">
            <w:pPr>
              <w:rPr>
                <w:rFonts w:eastAsia="Aptos"/>
                <w:sz w:val="16"/>
                <w:szCs w:val="16"/>
                <w:lang w:val="nl-NL"/>
              </w:rPr>
            </w:pPr>
            <w:r w:rsidRPr="000D647F">
              <w:rPr>
                <w:rFonts w:eastAsia="Aptos"/>
                <w:sz w:val="16"/>
                <w:szCs w:val="16"/>
                <w:lang w:val="nl-NL"/>
              </w:rPr>
              <w:t>Heffingskorting groen beleggen*</w:t>
            </w:r>
          </w:p>
        </w:tc>
        <w:tc>
          <w:tcPr>
            <w:tcW w:w="346" w:type="pct"/>
            <w:noWrap/>
            <w:hideMark/>
          </w:tcPr>
          <w:p w:rsidRPr="000D647F" w:rsidR="00076A62" w:rsidP="00910866" w:rsidRDefault="00076A62" w14:paraId="019BF1DB"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46" w:type="pct"/>
            <w:noWrap/>
            <w:hideMark/>
          </w:tcPr>
          <w:p w:rsidRPr="000D647F" w:rsidR="00076A62" w:rsidP="00910866" w:rsidRDefault="00076A62" w14:paraId="569A05BF"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46" w:type="pct"/>
            <w:noWrap/>
            <w:hideMark/>
          </w:tcPr>
          <w:p w:rsidRPr="000D647F" w:rsidR="00076A62" w:rsidP="00910866" w:rsidRDefault="00076A62" w14:paraId="6DDB4A26"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33" w:type="pct"/>
            <w:noWrap/>
            <w:hideMark/>
          </w:tcPr>
          <w:p w:rsidRPr="000D647F" w:rsidR="00076A62" w:rsidP="00910866" w:rsidRDefault="00076A62" w14:paraId="10B89057"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33" w:type="pct"/>
            <w:noWrap/>
            <w:hideMark/>
          </w:tcPr>
          <w:p w:rsidRPr="000D647F" w:rsidR="00076A62" w:rsidP="00910866" w:rsidRDefault="00076A62" w14:paraId="138608E3"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33" w:type="pct"/>
            <w:noWrap/>
            <w:hideMark/>
          </w:tcPr>
          <w:p w:rsidRPr="000D647F" w:rsidR="00076A62" w:rsidP="00910866" w:rsidRDefault="00076A62" w14:paraId="180FB78C"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33" w:type="pct"/>
            <w:noWrap/>
            <w:hideMark/>
          </w:tcPr>
          <w:p w:rsidRPr="000D647F" w:rsidR="00076A62" w:rsidP="00910866" w:rsidRDefault="00076A62" w14:paraId="2E01297D"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33" w:type="pct"/>
            <w:noWrap/>
            <w:hideMark/>
          </w:tcPr>
          <w:p w:rsidRPr="000D647F" w:rsidR="00076A62" w:rsidP="00910866" w:rsidRDefault="00076A62" w14:paraId="7DA159A7"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33" w:type="pct"/>
            <w:noWrap/>
            <w:hideMark/>
          </w:tcPr>
          <w:p w:rsidRPr="000D647F" w:rsidR="00076A62" w:rsidP="00910866" w:rsidRDefault="00076A62" w14:paraId="31F9532E"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c>
          <w:tcPr>
            <w:tcW w:w="343" w:type="pct"/>
            <w:noWrap/>
            <w:hideMark/>
          </w:tcPr>
          <w:p w:rsidRPr="000D647F" w:rsidR="00076A62" w:rsidP="00910866" w:rsidRDefault="00076A62" w14:paraId="44F8DAC3"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-200</w:t>
            </w:r>
          </w:p>
        </w:tc>
      </w:tr>
    </w:tbl>
    <w:p w:rsidRPr="000D647F" w:rsidR="00076A62" w:rsidP="00076A62" w:rsidRDefault="002639C1" w14:paraId="3A27287D"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Calibri" w:cs="Times New Roman"/>
          <w:kern w:val="0"/>
          <w:sz w:val="18"/>
          <w14:ligatures w14:val="none"/>
        </w:rPr>
        <w:t xml:space="preserve"> </w:t>
      </w:r>
      <w:r w:rsidRPr="000D647F" w:rsidR="00076A62">
        <w:rPr>
          <w:rFonts w:ascii="Verdana" w:hAnsi="Verdana" w:eastAsia="DejaVu Sans" w:cs="Lohit Hindi"/>
          <w:color w:val="000000"/>
          <w:kern w:val="0"/>
          <w:sz w:val="18"/>
          <w:szCs w:val="18"/>
          <w:lang w:eastAsia="nl-NL"/>
          <w14:ligatures w14:val="none"/>
        </w:rPr>
        <w:t xml:space="preserve">* Dit is het budgettaire belang van de groen beleggen regelingen in 2024 (voor de versobering). De budgettaire effecten van een nieuwe regeling hangen af van de vormgeving daarvan. </w:t>
      </w:r>
    </w:p>
    <w:p w:rsidRPr="000D647F" w:rsidR="002639C1" w:rsidP="002639C1" w:rsidRDefault="002639C1" w14:paraId="6427F67E" w14:textId="77777777">
      <w:pPr>
        <w:spacing w:after="0"/>
        <w:rPr>
          <w:rFonts w:ascii="Verdana" w:hAnsi="Verdana" w:eastAsia="Calibri" w:cs="Times New Roman"/>
          <w:i/>
          <w:iCs/>
          <w:kern w:val="0"/>
          <w:sz w:val="18"/>
          <w14:ligatures w14:val="none"/>
        </w:rPr>
      </w:pPr>
    </w:p>
    <w:p w:rsidRPr="000D647F" w:rsidR="00847077" w:rsidP="002639C1" w:rsidRDefault="002639C1" w14:paraId="131AED69" w14:textId="201E3CD2">
      <w:pPr>
        <w:autoSpaceDN w:val="0"/>
        <w:spacing w:after="0" w:line="240" w:lineRule="atLeast"/>
        <w:textAlignment w:val="baseline"/>
        <w:rPr>
          <w:rFonts w:ascii="Verdana" w:hAnsi="Verdana" w:eastAsia="DejaVu Sans" w:cs="Lohit Hindi"/>
          <w:color w:val="000000"/>
          <w:kern w:val="0"/>
          <w:sz w:val="18"/>
          <w:szCs w:val="18"/>
          <w:u w:val="single"/>
          <w:lang w:eastAsia="nl-NL"/>
          <w14:ligatures w14:val="none"/>
        </w:rPr>
      </w:pPr>
      <w:r w:rsidRPr="000D647F">
        <w:rPr>
          <w:rFonts w:ascii="Verdana" w:hAnsi="Verdana" w:eastAsia="DejaVu Sans" w:cs="Lohit Hindi"/>
          <w:color w:val="000000"/>
          <w:kern w:val="0"/>
          <w:sz w:val="18"/>
          <w:szCs w:val="18"/>
          <w:u w:val="single"/>
          <w:lang w:eastAsia="nl-NL"/>
          <w14:ligatures w14:val="none"/>
        </w:rPr>
        <w:t xml:space="preserve">Voortgang wetsvoorstel Wet fiscale stimulering startups en </w:t>
      </w:r>
      <w:proofErr w:type="spellStart"/>
      <w:r w:rsidRPr="000D647F">
        <w:rPr>
          <w:rFonts w:ascii="Verdana" w:hAnsi="Verdana" w:eastAsia="DejaVu Sans" w:cs="Lohit Hindi"/>
          <w:color w:val="000000"/>
          <w:kern w:val="0"/>
          <w:sz w:val="18"/>
          <w:szCs w:val="18"/>
          <w:u w:val="single"/>
          <w:lang w:eastAsia="nl-NL"/>
          <w14:ligatures w14:val="none"/>
        </w:rPr>
        <w:t>scale</w:t>
      </w:r>
      <w:proofErr w:type="spellEnd"/>
      <w:r w:rsidRPr="000D647F">
        <w:rPr>
          <w:rFonts w:ascii="Verdana" w:hAnsi="Verdana" w:eastAsia="DejaVu Sans" w:cs="Lohit Hindi"/>
          <w:color w:val="000000"/>
          <w:kern w:val="0"/>
          <w:sz w:val="18"/>
          <w:szCs w:val="18"/>
          <w:u w:val="single"/>
          <w:lang w:eastAsia="nl-NL"/>
          <w14:ligatures w14:val="none"/>
        </w:rPr>
        <w:t>-ups</w:t>
      </w:r>
    </w:p>
    <w:p w:rsidR="00076A62" w:rsidP="006E6DBF" w:rsidRDefault="002639C1" w14:paraId="1699EA97" w14:textId="639477B2">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DejaVu Sans" w:cs="Lohit Hindi"/>
          <w:color w:val="000000"/>
          <w:kern w:val="0"/>
          <w:sz w:val="18"/>
          <w:szCs w:val="18"/>
          <w:lang w:eastAsia="nl-NL"/>
          <w14:ligatures w14:val="none"/>
        </w:rPr>
        <w:t xml:space="preserve">Het voorliggende wetsvoorstel bevat een vermogenswinstregime voor aandelen in startende ondernemingen. Uw Kamer is eerder geïnformeerd over het voornemen van het kabinet om de definitie van startende ondernemingen in de Wet werkelijk rendement box 3 te </w:t>
      </w:r>
      <w:r w:rsidR="00F561CA">
        <w:rPr>
          <w:rFonts w:ascii="Verdana" w:hAnsi="Verdana" w:eastAsia="DejaVu Sans" w:cs="Lohit Hindi"/>
          <w:color w:val="000000"/>
          <w:kern w:val="0"/>
          <w:sz w:val="18"/>
          <w:szCs w:val="18"/>
          <w:lang w:eastAsia="nl-NL"/>
          <w14:ligatures w14:val="none"/>
        </w:rPr>
        <w:t xml:space="preserve">verbreden en daarom te </w:t>
      </w:r>
      <w:r w:rsidRPr="000D647F">
        <w:rPr>
          <w:rFonts w:ascii="Verdana" w:hAnsi="Verdana" w:eastAsia="DejaVu Sans" w:cs="Lohit Hindi"/>
          <w:color w:val="000000"/>
          <w:kern w:val="0"/>
          <w:sz w:val="18"/>
          <w:szCs w:val="18"/>
          <w:lang w:eastAsia="nl-NL"/>
          <w14:ligatures w14:val="none"/>
        </w:rPr>
        <w:t xml:space="preserve">vervangen door een definitie van startups en </w:t>
      </w:r>
      <w:proofErr w:type="spellStart"/>
      <w:r w:rsidRPr="000D647F">
        <w:rPr>
          <w:rFonts w:ascii="Verdana" w:hAnsi="Verdana" w:eastAsia="DejaVu Sans" w:cs="Lohit Hindi"/>
          <w:color w:val="000000"/>
          <w:kern w:val="0"/>
          <w:sz w:val="18"/>
          <w:szCs w:val="18"/>
          <w:lang w:eastAsia="nl-NL"/>
          <w14:ligatures w14:val="none"/>
        </w:rPr>
        <w:t>scale</w:t>
      </w:r>
      <w:proofErr w:type="spellEnd"/>
      <w:r w:rsidRPr="000D647F">
        <w:rPr>
          <w:rFonts w:ascii="Verdana" w:hAnsi="Verdana" w:eastAsia="DejaVu Sans" w:cs="Lohit Hindi"/>
          <w:color w:val="000000"/>
          <w:kern w:val="0"/>
          <w:sz w:val="18"/>
          <w:szCs w:val="18"/>
          <w:lang w:eastAsia="nl-NL"/>
          <w14:ligatures w14:val="none"/>
        </w:rPr>
        <w:t xml:space="preserve">-ups. </w:t>
      </w:r>
      <w:r w:rsidRPr="000D647F" w:rsidR="006E6DBF">
        <w:rPr>
          <w:rFonts w:ascii="Verdana" w:hAnsi="Verdana" w:eastAsia="DejaVu Sans" w:cs="Lohit Hindi"/>
          <w:color w:val="000000"/>
          <w:kern w:val="0"/>
          <w:sz w:val="18"/>
          <w:szCs w:val="18"/>
          <w:lang w:eastAsia="nl-NL"/>
          <w14:ligatures w14:val="none"/>
        </w:rPr>
        <w:t>Daarmee</w:t>
      </w:r>
      <w:r w:rsidRPr="000D647F">
        <w:rPr>
          <w:rFonts w:ascii="Verdana" w:hAnsi="Verdana" w:eastAsia="DejaVu Sans" w:cs="Lohit Hindi"/>
          <w:color w:val="000000"/>
          <w:kern w:val="0"/>
          <w:sz w:val="18"/>
          <w:szCs w:val="18"/>
          <w:lang w:eastAsia="nl-NL"/>
          <w14:ligatures w14:val="none"/>
        </w:rPr>
        <w:t xml:space="preserve"> wordt beter aangesloten bij de specifieke kenmerken van startups en </w:t>
      </w:r>
      <w:proofErr w:type="spellStart"/>
      <w:r w:rsidRPr="000D647F">
        <w:rPr>
          <w:rFonts w:ascii="Verdana" w:hAnsi="Verdana" w:eastAsia="DejaVu Sans" w:cs="Lohit Hindi"/>
          <w:color w:val="000000"/>
          <w:kern w:val="0"/>
          <w:sz w:val="18"/>
          <w:szCs w:val="18"/>
          <w:lang w:eastAsia="nl-NL"/>
          <w14:ligatures w14:val="none"/>
        </w:rPr>
        <w:t>scale</w:t>
      </w:r>
      <w:proofErr w:type="spellEnd"/>
      <w:r w:rsidRPr="000D647F">
        <w:rPr>
          <w:rFonts w:ascii="Verdana" w:hAnsi="Verdana" w:eastAsia="DejaVu Sans" w:cs="Lohit Hindi"/>
          <w:color w:val="000000"/>
          <w:kern w:val="0"/>
          <w:sz w:val="18"/>
          <w:szCs w:val="18"/>
          <w:lang w:eastAsia="nl-NL"/>
          <w14:ligatures w14:val="none"/>
        </w:rPr>
        <w:t xml:space="preserve">-ups. </w:t>
      </w:r>
    </w:p>
    <w:p w:rsidR="00076A62" w:rsidP="00076A62" w:rsidRDefault="00076A62" w14:paraId="0747C0B2" w14:textId="77777777">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p>
    <w:p w:rsidRPr="000D647F" w:rsidR="006A3643" w:rsidP="006A3643" w:rsidRDefault="006A3643" w14:paraId="02438125" w14:textId="382E01E8">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lastRenderedPageBreak/>
        <w:t xml:space="preserve">Tabel </w:t>
      </w:r>
      <w:r>
        <w:rPr>
          <w:rFonts w:ascii="Verdana" w:hAnsi="Verdana" w:eastAsia="DejaVu Sans" w:cs="Lohit Hindi"/>
          <w:i/>
          <w:iCs/>
          <w:color w:val="000000"/>
          <w:kern w:val="0"/>
          <w:sz w:val="18"/>
          <w:szCs w:val="18"/>
          <w:lang w:eastAsia="nl-NL"/>
          <w14:ligatures w14:val="none"/>
        </w:rPr>
        <w:t>4</w:t>
      </w:r>
      <w:r w:rsidRPr="000D647F">
        <w:rPr>
          <w:rFonts w:ascii="Verdana" w:hAnsi="Verdana" w:eastAsia="DejaVu Sans" w:cs="Lohit Hindi"/>
          <w:i/>
          <w:iCs/>
          <w:color w:val="000000"/>
          <w:kern w:val="0"/>
          <w:sz w:val="18"/>
          <w:szCs w:val="18"/>
          <w:lang w:eastAsia="nl-NL"/>
          <w14:ligatures w14:val="none"/>
        </w:rPr>
        <w:t xml:space="preserve"> – budgettaire </w:t>
      </w:r>
      <w:r>
        <w:rPr>
          <w:rFonts w:ascii="Verdana" w:hAnsi="Verdana" w:eastAsia="DejaVu Sans" w:cs="Lohit Hindi"/>
          <w:i/>
          <w:iCs/>
          <w:color w:val="000000"/>
          <w:kern w:val="0"/>
          <w:sz w:val="18"/>
          <w:szCs w:val="18"/>
          <w:lang w:eastAsia="nl-NL"/>
          <w14:ligatures w14:val="none"/>
        </w:rPr>
        <w:t xml:space="preserve">gevolgen verbreden definitie startups en </w:t>
      </w:r>
      <w:proofErr w:type="spellStart"/>
      <w:r>
        <w:rPr>
          <w:rFonts w:ascii="Verdana" w:hAnsi="Verdana" w:eastAsia="DejaVu Sans" w:cs="Lohit Hindi"/>
          <w:i/>
          <w:iCs/>
          <w:color w:val="000000"/>
          <w:kern w:val="0"/>
          <w:sz w:val="18"/>
          <w:szCs w:val="18"/>
          <w:lang w:eastAsia="nl-NL"/>
          <w14:ligatures w14:val="none"/>
        </w:rPr>
        <w:t>scale</w:t>
      </w:r>
      <w:proofErr w:type="spellEnd"/>
      <w:r>
        <w:rPr>
          <w:rFonts w:ascii="Verdana" w:hAnsi="Verdana" w:eastAsia="DejaVu Sans" w:cs="Lohit Hindi"/>
          <w:i/>
          <w:iCs/>
          <w:color w:val="000000"/>
          <w:kern w:val="0"/>
          <w:sz w:val="18"/>
          <w:szCs w:val="18"/>
          <w:lang w:eastAsia="nl-NL"/>
          <w14:ligatures w14:val="none"/>
        </w:rPr>
        <w:t>-ups**</w:t>
      </w:r>
      <w:r w:rsidRPr="000D647F">
        <w:rPr>
          <w:rFonts w:ascii="Verdana" w:hAnsi="Verdana" w:eastAsia="DejaVu Sans" w:cs="Lohit Hindi"/>
          <w:i/>
          <w:iCs/>
          <w:color w:val="000000"/>
          <w:kern w:val="0"/>
          <w:sz w:val="18"/>
          <w:szCs w:val="18"/>
          <w:lang w:eastAsia="nl-NL"/>
          <w14:ligatures w14:val="none"/>
        </w:rPr>
        <w:t xml:space="preserve"> (in miljoenen euro’s, + is </w:t>
      </w:r>
      <w:proofErr w:type="spellStart"/>
      <w:r w:rsidRPr="000D647F">
        <w:rPr>
          <w:rFonts w:ascii="Verdana" w:hAnsi="Verdana" w:eastAsia="DejaVu Sans" w:cs="Lohit Hindi"/>
          <w:i/>
          <w:iCs/>
          <w:color w:val="000000"/>
          <w:kern w:val="0"/>
          <w:sz w:val="18"/>
          <w:szCs w:val="18"/>
          <w:lang w:eastAsia="nl-NL"/>
          <w14:ligatures w14:val="none"/>
        </w:rPr>
        <w:t>saldoverbeterend</w:t>
      </w:r>
      <w:proofErr w:type="spellEnd"/>
      <w:r w:rsidRPr="000D647F">
        <w:rPr>
          <w:rFonts w:ascii="Verdana" w:hAnsi="Verdana" w:eastAsia="DejaVu Sans" w:cs="Lohit Hindi"/>
          <w:i/>
          <w:iCs/>
          <w:color w:val="000000"/>
          <w:kern w:val="0"/>
          <w:sz w:val="18"/>
          <w:szCs w:val="18"/>
          <w:lang w:eastAsia="nl-NL"/>
          <w14:ligatures w14:val="none"/>
        </w:rPr>
        <w:t>)</w:t>
      </w:r>
    </w:p>
    <w:tbl>
      <w:tblPr>
        <w:tblStyle w:val="Rastertabel4-Accent51"/>
        <w:tblW w:w="5555" w:type="pct"/>
        <w:tblInd w:w="0" w:type="dxa"/>
        <w:tblLook w:val="04A0" w:firstRow="1" w:lastRow="0" w:firstColumn="1" w:lastColumn="0" w:noHBand="0" w:noVBand="1"/>
      </w:tblPr>
      <w:tblGrid>
        <w:gridCol w:w="3261"/>
        <w:gridCol w:w="696"/>
        <w:gridCol w:w="697"/>
        <w:gridCol w:w="697"/>
        <w:gridCol w:w="671"/>
        <w:gridCol w:w="671"/>
        <w:gridCol w:w="671"/>
        <w:gridCol w:w="671"/>
        <w:gridCol w:w="671"/>
        <w:gridCol w:w="671"/>
        <w:gridCol w:w="691"/>
      </w:tblGrid>
      <w:tr w:rsidRPr="000D647F" w:rsidR="006A3643" w:rsidTr="009C0E5F" w14:paraId="650917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6A3643" w:rsidP="009C0E5F" w:rsidRDefault="006A3643" w14:paraId="72BE0DAE" w14:textId="77777777">
            <w:pPr>
              <w:rPr>
                <w:rFonts w:eastAsia="Aptos"/>
                <w:sz w:val="16"/>
                <w:szCs w:val="16"/>
                <w:lang w:val="nl-NL"/>
              </w:rPr>
            </w:pPr>
          </w:p>
        </w:tc>
        <w:tc>
          <w:tcPr>
            <w:tcW w:w="346" w:type="pct"/>
            <w:noWrap/>
            <w:hideMark/>
          </w:tcPr>
          <w:p w:rsidRPr="000D647F" w:rsidR="006A3643" w:rsidP="009C0E5F" w:rsidRDefault="006A3643" w14:paraId="001FB09F"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346" w:type="pct"/>
            <w:noWrap/>
            <w:hideMark/>
          </w:tcPr>
          <w:p w:rsidRPr="000D647F" w:rsidR="006A3643" w:rsidP="009C0E5F" w:rsidRDefault="006A3643" w14:paraId="5AC7773C"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346" w:type="pct"/>
            <w:noWrap/>
            <w:hideMark/>
          </w:tcPr>
          <w:p w:rsidRPr="000D647F" w:rsidR="006A3643" w:rsidP="009C0E5F" w:rsidRDefault="006A3643" w14:paraId="313630D6"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333" w:type="pct"/>
            <w:noWrap/>
            <w:hideMark/>
          </w:tcPr>
          <w:p w:rsidRPr="000D647F" w:rsidR="006A3643" w:rsidP="009C0E5F" w:rsidRDefault="006A3643" w14:paraId="06FC432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333" w:type="pct"/>
            <w:noWrap/>
            <w:hideMark/>
          </w:tcPr>
          <w:p w:rsidRPr="000D647F" w:rsidR="006A3643" w:rsidP="009C0E5F" w:rsidRDefault="006A3643" w14:paraId="16A91EF7"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2032</w:t>
            </w:r>
          </w:p>
        </w:tc>
        <w:tc>
          <w:tcPr>
            <w:tcW w:w="333" w:type="pct"/>
            <w:noWrap/>
            <w:hideMark/>
          </w:tcPr>
          <w:p w:rsidRPr="000D647F" w:rsidR="006A3643" w:rsidP="009C0E5F" w:rsidRDefault="006A3643" w14:paraId="71159D81"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2033</w:t>
            </w:r>
          </w:p>
        </w:tc>
        <w:tc>
          <w:tcPr>
            <w:tcW w:w="333" w:type="pct"/>
            <w:noWrap/>
            <w:hideMark/>
          </w:tcPr>
          <w:p w:rsidRPr="000D647F" w:rsidR="006A3643" w:rsidP="009C0E5F" w:rsidRDefault="006A3643" w14:paraId="65484B68"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2034</w:t>
            </w:r>
          </w:p>
        </w:tc>
        <w:tc>
          <w:tcPr>
            <w:tcW w:w="333" w:type="pct"/>
            <w:noWrap/>
            <w:hideMark/>
          </w:tcPr>
          <w:p w:rsidRPr="000D647F" w:rsidR="006A3643" w:rsidP="009C0E5F" w:rsidRDefault="006A3643" w14:paraId="2181C43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2035</w:t>
            </w:r>
          </w:p>
        </w:tc>
        <w:tc>
          <w:tcPr>
            <w:tcW w:w="333" w:type="pct"/>
            <w:noWrap/>
            <w:hideMark/>
          </w:tcPr>
          <w:p w:rsidRPr="000D647F" w:rsidR="006A3643" w:rsidP="009C0E5F" w:rsidRDefault="006A3643" w14:paraId="0A50B631"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2036</w:t>
            </w:r>
          </w:p>
        </w:tc>
        <w:tc>
          <w:tcPr>
            <w:tcW w:w="343" w:type="pct"/>
            <w:noWrap/>
            <w:hideMark/>
          </w:tcPr>
          <w:p w:rsidRPr="000D647F" w:rsidR="006A3643" w:rsidP="009C0E5F" w:rsidRDefault="006A3643" w14:paraId="556A2B3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6A3643" w:rsidTr="009C0E5F" w14:paraId="60043E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6A3643" w:rsidP="009C0E5F" w:rsidRDefault="006A3643" w14:paraId="28C821C7" w14:textId="77777777">
            <w:pPr>
              <w:rPr>
                <w:rFonts w:eastAsia="Aptos"/>
                <w:sz w:val="16"/>
                <w:szCs w:val="16"/>
                <w:lang w:val="nl-NL"/>
              </w:rPr>
            </w:pPr>
            <w:proofErr w:type="spellStart"/>
            <w:r w:rsidRPr="000D647F">
              <w:rPr>
                <w:rFonts w:eastAsia="Aptos"/>
                <w:sz w:val="16"/>
                <w:szCs w:val="16"/>
                <w:lang w:val="nl-NL"/>
              </w:rPr>
              <w:t>Start-ups</w:t>
            </w:r>
            <w:proofErr w:type="spellEnd"/>
            <w:r w:rsidRPr="000D647F">
              <w:rPr>
                <w:rFonts w:eastAsia="Aptos"/>
                <w:sz w:val="16"/>
                <w:szCs w:val="16"/>
                <w:lang w:val="nl-NL"/>
              </w:rPr>
              <w:t xml:space="preserve"> en </w:t>
            </w:r>
            <w:proofErr w:type="spellStart"/>
            <w:r w:rsidRPr="000D647F">
              <w:rPr>
                <w:rFonts w:eastAsia="Aptos"/>
                <w:sz w:val="16"/>
                <w:szCs w:val="16"/>
                <w:lang w:val="nl-NL"/>
              </w:rPr>
              <w:t>scale</w:t>
            </w:r>
            <w:proofErr w:type="spellEnd"/>
            <w:r w:rsidRPr="000D647F">
              <w:rPr>
                <w:rFonts w:eastAsia="Aptos"/>
                <w:sz w:val="16"/>
                <w:szCs w:val="16"/>
                <w:lang w:val="nl-NL"/>
              </w:rPr>
              <w:t>-ups*</w:t>
            </w:r>
          </w:p>
        </w:tc>
        <w:tc>
          <w:tcPr>
            <w:tcW w:w="346" w:type="pct"/>
            <w:noWrap/>
            <w:hideMark/>
          </w:tcPr>
          <w:p w:rsidRPr="00276406" w:rsidR="006A3643" w:rsidP="009C0E5F" w:rsidRDefault="006A3643" w14:paraId="20C4A743"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-60</w:t>
            </w:r>
          </w:p>
        </w:tc>
        <w:tc>
          <w:tcPr>
            <w:tcW w:w="346" w:type="pct"/>
            <w:noWrap/>
            <w:hideMark/>
          </w:tcPr>
          <w:p w:rsidRPr="00276406" w:rsidR="006A3643" w:rsidP="009C0E5F" w:rsidRDefault="006A3643" w14:paraId="33517242"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-56</w:t>
            </w:r>
          </w:p>
        </w:tc>
        <w:tc>
          <w:tcPr>
            <w:tcW w:w="346" w:type="pct"/>
            <w:noWrap/>
            <w:hideMark/>
          </w:tcPr>
          <w:p w:rsidRPr="00276406" w:rsidR="006A3643" w:rsidP="009C0E5F" w:rsidRDefault="006A3643" w14:paraId="56991B4D"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-40</w:t>
            </w:r>
          </w:p>
        </w:tc>
        <w:tc>
          <w:tcPr>
            <w:tcW w:w="333" w:type="pct"/>
            <w:noWrap/>
            <w:hideMark/>
          </w:tcPr>
          <w:p w:rsidRPr="00276406" w:rsidR="006A3643" w:rsidP="009C0E5F" w:rsidRDefault="006A3643" w14:paraId="4AB94432"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-33</w:t>
            </w:r>
          </w:p>
        </w:tc>
        <w:tc>
          <w:tcPr>
            <w:tcW w:w="333" w:type="pct"/>
            <w:noWrap/>
            <w:hideMark/>
          </w:tcPr>
          <w:p w:rsidRPr="00276406" w:rsidR="006A3643" w:rsidP="009C0E5F" w:rsidRDefault="006A3643" w14:paraId="407A093B"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-29</w:t>
            </w:r>
          </w:p>
        </w:tc>
        <w:tc>
          <w:tcPr>
            <w:tcW w:w="333" w:type="pct"/>
            <w:noWrap/>
            <w:hideMark/>
          </w:tcPr>
          <w:p w:rsidRPr="00276406" w:rsidR="006A3643" w:rsidP="009C0E5F" w:rsidRDefault="006A3643" w14:paraId="24C0F8D2"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-25</w:t>
            </w:r>
          </w:p>
        </w:tc>
        <w:tc>
          <w:tcPr>
            <w:tcW w:w="333" w:type="pct"/>
            <w:noWrap/>
            <w:hideMark/>
          </w:tcPr>
          <w:p w:rsidRPr="00276406" w:rsidR="006A3643" w:rsidP="009C0E5F" w:rsidRDefault="006A3643" w14:paraId="1A1668B5"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-21</w:t>
            </w:r>
          </w:p>
        </w:tc>
        <w:tc>
          <w:tcPr>
            <w:tcW w:w="333" w:type="pct"/>
            <w:noWrap/>
            <w:hideMark/>
          </w:tcPr>
          <w:p w:rsidRPr="00276406" w:rsidR="006A3643" w:rsidP="009C0E5F" w:rsidRDefault="006A3643" w14:paraId="68BBA81D"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-16</w:t>
            </w:r>
          </w:p>
        </w:tc>
        <w:tc>
          <w:tcPr>
            <w:tcW w:w="333" w:type="pct"/>
            <w:noWrap/>
            <w:hideMark/>
          </w:tcPr>
          <w:p w:rsidRPr="00276406" w:rsidR="006A3643" w:rsidP="009C0E5F" w:rsidRDefault="006A3643" w14:paraId="022D61DE"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276406">
              <w:rPr>
                <w:color w:val="000000"/>
                <w:sz w:val="16"/>
                <w:szCs w:val="16"/>
              </w:rPr>
              <w:t>-12</w:t>
            </w:r>
          </w:p>
        </w:tc>
        <w:tc>
          <w:tcPr>
            <w:tcW w:w="343" w:type="pct"/>
            <w:noWrap/>
            <w:hideMark/>
          </w:tcPr>
          <w:p w:rsidRPr="000D647F" w:rsidR="006A3643" w:rsidP="009C0E5F" w:rsidRDefault="006A3643" w14:paraId="22102265" w14:textId="7777777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0</w:t>
            </w:r>
          </w:p>
        </w:tc>
      </w:tr>
    </w:tbl>
    <w:p w:rsidRPr="000D647F" w:rsidR="006A3643" w:rsidP="006A3643" w:rsidRDefault="006A3643" w14:paraId="1DE3915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DejaVu Sans" w:cs="Lohit Hindi"/>
          <w:color w:val="000000"/>
          <w:kern w:val="0"/>
          <w:sz w:val="18"/>
          <w:szCs w:val="18"/>
          <w:lang w:eastAsia="nl-NL"/>
          <w14:ligatures w14:val="none"/>
        </w:rPr>
        <w:t xml:space="preserve">* Deze raming </w:t>
      </w:r>
      <w:r>
        <w:rPr>
          <w:rFonts w:ascii="Verdana" w:hAnsi="Verdana" w:eastAsia="DejaVu Sans" w:cs="Lohit Hindi"/>
          <w:color w:val="000000"/>
          <w:kern w:val="0"/>
          <w:sz w:val="18"/>
          <w:szCs w:val="18"/>
          <w:lang w:eastAsia="nl-NL"/>
          <w14:ligatures w14:val="none"/>
        </w:rPr>
        <w:t>is gebaseerd op de wet zoals hij in internetconsultatie is gegaan.</w:t>
      </w:r>
      <w:r w:rsidRPr="000D647F">
        <w:rPr>
          <w:rFonts w:ascii="Verdana" w:hAnsi="Verdana" w:eastAsia="DejaVu Sans" w:cs="Lohit Hindi"/>
          <w:color w:val="000000"/>
          <w:kern w:val="0"/>
          <w:sz w:val="18"/>
          <w:szCs w:val="18"/>
          <w:lang w:eastAsia="nl-NL"/>
          <w14:ligatures w14:val="none"/>
        </w:rPr>
        <w:t xml:space="preserve"> </w:t>
      </w:r>
    </w:p>
    <w:p w:rsidR="006A3643" w:rsidP="001E48F5" w:rsidRDefault="006A3643" w14:paraId="1C9F9D67" w14:textId="77777777">
      <w:pPr>
        <w:autoSpaceDN w:val="0"/>
        <w:spacing w:after="0" w:line="240" w:lineRule="exact"/>
        <w:textAlignment w:val="baseline"/>
        <w:rPr>
          <w:rFonts w:ascii="Verdana" w:hAnsi="Verdana" w:eastAsia="DejaVu Sans" w:cs="Lohit Hindi"/>
          <w:color w:val="000000"/>
          <w:kern w:val="0"/>
          <w:sz w:val="18"/>
          <w:szCs w:val="18"/>
          <w:u w:val="single"/>
          <w:lang w:eastAsia="nl-NL"/>
          <w14:ligatures w14:val="none"/>
        </w:rPr>
      </w:pPr>
    </w:p>
    <w:p w:rsidRPr="000D647F" w:rsidR="001E48F5" w:rsidP="001E48F5" w:rsidRDefault="001E48F5" w14:paraId="6613583E" w14:textId="5AFFA667">
      <w:pPr>
        <w:autoSpaceDN w:val="0"/>
        <w:spacing w:after="0" w:line="240" w:lineRule="exact"/>
        <w:textAlignment w:val="baseline"/>
        <w:rPr>
          <w:rFonts w:ascii="Verdana" w:hAnsi="Verdana" w:eastAsia="DejaVu Sans" w:cs="Lohit Hindi"/>
          <w:color w:val="000000"/>
          <w:kern w:val="0"/>
          <w:sz w:val="18"/>
          <w:szCs w:val="18"/>
          <w:u w:val="single"/>
          <w:lang w:eastAsia="nl-NL"/>
          <w14:ligatures w14:val="none"/>
        </w:rPr>
      </w:pPr>
      <w:r w:rsidRPr="000D647F">
        <w:rPr>
          <w:rFonts w:ascii="Verdana" w:hAnsi="Verdana" w:eastAsia="DejaVu Sans" w:cs="Lohit Hindi"/>
          <w:color w:val="000000"/>
          <w:kern w:val="0"/>
          <w:sz w:val="18"/>
          <w:szCs w:val="18"/>
          <w:u w:val="single"/>
          <w:lang w:eastAsia="nl-NL"/>
          <w14:ligatures w14:val="none"/>
        </w:rPr>
        <w:t>Parameterwijzigingen (tarief en heffingsvrije resultaat)</w:t>
      </w:r>
    </w:p>
    <w:p w:rsidRPr="000D647F" w:rsidR="000D647F" w:rsidP="000D647F" w:rsidRDefault="001E48F5" w14:paraId="5CF1081C"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DejaVu Sans" w:cs="Lohit Hindi"/>
          <w:color w:val="000000"/>
          <w:kern w:val="0"/>
          <w:sz w:val="18"/>
          <w:szCs w:val="18"/>
          <w:lang w:eastAsia="nl-NL"/>
          <w14:ligatures w14:val="none"/>
        </w:rPr>
        <w:t xml:space="preserve">In het voorliggende wetsvoorstel zijn een tweetal parameters opgenomen die gewijzigd kunnen worden. Het gaat om de hoogte van het tarief en de hoogte van het heffingsvrije resultaat. Het huidige tarief bedraagt 36% en het voorgestelde heffingsvrije resultaat € 1.800. Het verlagen van het tarief is gunstig voor iedere belastingplichtige die belasting betaalt in box 3. In de onderstaande tabel zijn de budgettaire gevolgen opgenomen van een aanpassing. </w:t>
      </w:r>
      <w:r w:rsidRPr="000D647F" w:rsidR="000D647F">
        <w:rPr>
          <w:rFonts w:ascii="Verdana" w:hAnsi="Verdana" w:eastAsia="DejaVu Sans" w:cs="Lohit Hindi"/>
          <w:color w:val="000000"/>
          <w:kern w:val="0"/>
          <w:sz w:val="18"/>
          <w:szCs w:val="18"/>
          <w:lang w:eastAsia="nl-NL"/>
          <w14:ligatures w14:val="none"/>
        </w:rPr>
        <w:t>Een aanpassing van de parameters is uitvoerbaar bij de inwerkingtreding van het wetsvoorstel vanaf het belastingjaar 2028.</w:t>
      </w:r>
    </w:p>
    <w:p w:rsidRPr="000D647F" w:rsidR="001E48F5" w:rsidP="001E48F5" w:rsidRDefault="001E48F5" w14:paraId="0F2D2775" w14:textId="25D0FA75">
      <w:pPr>
        <w:autoSpaceDN w:val="0"/>
        <w:spacing w:after="0" w:line="240" w:lineRule="exact"/>
        <w:contextualSpacing/>
        <w:textAlignment w:val="baseline"/>
        <w:rPr>
          <w:rFonts w:ascii="Verdana" w:hAnsi="Verdana" w:eastAsia="DejaVu Sans" w:cs="Lohit Hindi"/>
          <w:color w:val="000000"/>
          <w:kern w:val="0"/>
          <w:sz w:val="18"/>
          <w:szCs w:val="18"/>
          <w:lang w:eastAsia="nl-NL"/>
          <w14:ligatures w14:val="none"/>
        </w:rPr>
      </w:pPr>
    </w:p>
    <w:p w:rsidR="00D41DEB" w:rsidP="00D41DEB" w:rsidRDefault="001E48F5" w14:paraId="2CFB7140" w14:textId="77777777">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 xml:space="preserve">Tabel </w:t>
      </w:r>
      <w:r w:rsidR="00076A62">
        <w:rPr>
          <w:rFonts w:ascii="Verdana" w:hAnsi="Verdana" w:eastAsia="DejaVu Sans" w:cs="Lohit Hindi"/>
          <w:i/>
          <w:iCs/>
          <w:color w:val="000000"/>
          <w:kern w:val="0"/>
          <w:sz w:val="18"/>
          <w:szCs w:val="18"/>
          <w:lang w:eastAsia="nl-NL"/>
          <w14:ligatures w14:val="none"/>
        </w:rPr>
        <w:t>5</w:t>
      </w:r>
      <w:r w:rsidRPr="000D647F">
        <w:rPr>
          <w:rFonts w:ascii="Verdana" w:hAnsi="Verdana" w:eastAsia="DejaVu Sans" w:cs="Lohit Hindi"/>
          <w:i/>
          <w:iCs/>
          <w:color w:val="000000"/>
          <w:kern w:val="0"/>
          <w:sz w:val="18"/>
          <w:szCs w:val="18"/>
          <w:lang w:eastAsia="nl-NL"/>
          <w14:ligatures w14:val="none"/>
        </w:rPr>
        <w:t xml:space="preserve"> </w:t>
      </w:r>
      <w:r w:rsidR="00076A62">
        <w:rPr>
          <w:rFonts w:ascii="Verdana" w:hAnsi="Verdana" w:eastAsia="DejaVu Sans" w:cs="Lohit Hindi"/>
          <w:i/>
          <w:iCs/>
          <w:color w:val="000000"/>
          <w:kern w:val="0"/>
          <w:sz w:val="18"/>
          <w:szCs w:val="18"/>
          <w:lang w:eastAsia="nl-NL"/>
          <w14:ligatures w14:val="none"/>
        </w:rPr>
        <w:t>–</w:t>
      </w:r>
      <w:r w:rsidRPr="000D647F">
        <w:rPr>
          <w:rFonts w:ascii="Verdana" w:hAnsi="Verdana" w:eastAsia="DejaVu Sans" w:cs="Lohit Hindi"/>
          <w:i/>
          <w:iCs/>
          <w:color w:val="000000"/>
          <w:kern w:val="0"/>
          <w:sz w:val="18"/>
          <w:szCs w:val="18"/>
          <w:lang w:eastAsia="nl-NL"/>
          <w14:ligatures w14:val="none"/>
        </w:rPr>
        <w:t xml:space="preserve"> </w:t>
      </w:r>
      <w:r w:rsidR="00076A62">
        <w:rPr>
          <w:rFonts w:ascii="Verdana" w:hAnsi="Verdana" w:eastAsia="DejaVu Sans" w:cs="Lohit Hindi"/>
          <w:i/>
          <w:iCs/>
          <w:color w:val="000000"/>
          <w:kern w:val="0"/>
          <w:sz w:val="18"/>
          <w:szCs w:val="18"/>
          <w:lang w:eastAsia="nl-NL"/>
          <w14:ligatures w14:val="none"/>
        </w:rPr>
        <w:t>Budgettaire gevolgen</w:t>
      </w:r>
      <w:r w:rsidR="00D41DEB">
        <w:rPr>
          <w:rFonts w:ascii="Verdana" w:hAnsi="Verdana" w:eastAsia="DejaVu Sans" w:cs="Lohit Hindi"/>
          <w:i/>
          <w:iCs/>
          <w:color w:val="000000"/>
          <w:kern w:val="0"/>
          <w:sz w:val="18"/>
          <w:szCs w:val="18"/>
          <w:lang w:eastAsia="nl-NL"/>
          <w14:ligatures w14:val="none"/>
        </w:rPr>
        <w:t xml:space="preserve"> van</w:t>
      </w:r>
      <w:r w:rsidRPr="000D647F">
        <w:rPr>
          <w:rFonts w:ascii="Verdana" w:hAnsi="Verdana" w:eastAsia="DejaVu Sans" w:cs="Lohit Hindi"/>
          <w:i/>
          <w:iCs/>
          <w:color w:val="000000"/>
          <w:kern w:val="0"/>
          <w:sz w:val="18"/>
          <w:szCs w:val="18"/>
          <w:lang w:eastAsia="nl-NL"/>
          <w14:ligatures w14:val="none"/>
        </w:rPr>
        <w:t xml:space="preserve"> parameterwijzigingen </w:t>
      </w:r>
      <w:r w:rsidRPr="000D647F" w:rsidR="00D41DEB">
        <w:rPr>
          <w:rFonts w:ascii="Verdana" w:hAnsi="Verdana" w:eastAsia="DejaVu Sans" w:cs="Lohit Hindi"/>
          <w:i/>
          <w:iCs/>
          <w:color w:val="000000"/>
          <w:kern w:val="0"/>
          <w:sz w:val="18"/>
          <w:szCs w:val="18"/>
          <w:lang w:eastAsia="nl-NL"/>
          <w14:ligatures w14:val="none"/>
        </w:rPr>
        <w:t xml:space="preserve">(in miljoenen euro’s, + is </w:t>
      </w:r>
      <w:proofErr w:type="spellStart"/>
      <w:r w:rsidRPr="000D647F" w:rsidR="00D41DEB">
        <w:rPr>
          <w:rFonts w:ascii="Verdana" w:hAnsi="Verdana" w:eastAsia="DejaVu Sans" w:cs="Lohit Hindi"/>
          <w:i/>
          <w:iCs/>
          <w:color w:val="000000"/>
          <w:kern w:val="0"/>
          <w:sz w:val="18"/>
          <w:szCs w:val="18"/>
          <w:lang w:eastAsia="nl-NL"/>
          <w14:ligatures w14:val="none"/>
        </w:rPr>
        <w:t>saldoverbeterend</w:t>
      </w:r>
      <w:proofErr w:type="spellEnd"/>
      <w:r w:rsidRPr="000D647F" w:rsidR="00D41DEB">
        <w:rPr>
          <w:rFonts w:ascii="Verdana" w:hAnsi="Verdana" w:eastAsia="DejaVu Sans" w:cs="Lohit Hindi"/>
          <w:i/>
          <w:iCs/>
          <w:color w:val="000000"/>
          <w:kern w:val="0"/>
          <w:sz w:val="18"/>
          <w:szCs w:val="18"/>
          <w:lang w:eastAsia="nl-NL"/>
          <w14:ligatures w14:val="none"/>
        </w:rPr>
        <w:t>)</w:t>
      </w:r>
    </w:p>
    <w:tbl>
      <w:tblPr>
        <w:tblStyle w:val="Rastertabel4-Accent51"/>
        <w:tblW w:w="5551" w:type="pct"/>
        <w:tblInd w:w="0" w:type="dxa"/>
        <w:tblLook w:val="04A0" w:firstRow="1" w:lastRow="0" w:firstColumn="1" w:lastColumn="0" w:noHBand="0" w:noVBand="1"/>
      </w:tblPr>
      <w:tblGrid>
        <w:gridCol w:w="5311"/>
        <w:gridCol w:w="950"/>
        <w:gridCol w:w="950"/>
        <w:gridCol w:w="950"/>
        <w:gridCol w:w="950"/>
        <w:gridCol w:w="950"/>
      </w:tblGrid>
      <w:tr w:rsidRPr="000D647F" w:rsidR="009B1CDA" w:rsidTr="009B1CDA" w14:paraId="28C231D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39" w:type="pct"/>
            <w:noWrap/>
            <w:hideMark/>
          </w:tcPr>
          <w:p w:rsidRPr="000D647F" w:rsidR="009B1CDA" w:rsidP="00910866" w:rsidRDefault="009B1CDA" w14:paraId="2006C2F1" w14:textId="77777777">
            <w:pPr>
              <w:rPr>
                <w:rFonts w:eastAsia="Aptos"/>
                <w:sz w:val="16"/>
                <w:szCs w:val="16"/>
                <w:lang w:val="nl-NL"/>
              </w:rPr>
            </w:pPr>
          </w:p>
        </w:tc>
        <w:tc>
          <w:tcPr>
            <w:tcW w:w="472" w:type="pct"/>
            <w:noWrap/>
            <w:hideMark/>
          </w:tcPr>
          <w:p w:rsidRPr="000D647F" w:rsidR="009B1CDA" w:rsidP="008118D2" w:rsidRDefault="009B1CDA" w14:paraId="3E71628E"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472" w:type="pct"/>
            <w:noWrap/>
            <w:hideMark/>
          </w:tcPr>
          <w:p w:rsidRPr="000D647F" w:rsidR="009B1CDA" w:rsidP="008118D2" w:rsidRDefault="009B1CDA" w14:paraId="1EDEB49C"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472" w:type="pct"/>
            <w:noWrap/>
            <w:hideMark/>
          </w:tcPr>
          <w:p w:rsidRPr="000D647F" w:rsidR="009B1CDA" w:rsidP="008118D2" w:rsidRDefault="009B1CDA" w14:paraId="60C38209"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472" w:type="pct"/>
            <w:noWrap/>
            <w:hideMark/>
          </w:tcPr>
          <w:p w:rsidRPr="000D647F" w:rsidR="009B1CDA" w:rsidP="008118D2" w:rsidRDefault="009B1CDA" w14:paraId="47608A68"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472" w:type="pct"/>
            <w:noWrap/>
            <w:hideMark/>
          </w:tcPr>
          <w:p w:rsidRPr="000D647F" w:rsidR="009B1CDA" w:rsidP="008118D2" w:rsidRDefault="009B1CDA" w14:paraId="67685643"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9B1CDA" w:rsidTr="009B1CDA" w14:paraId="4E6EF97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39" w:type="pct"/>
            <w:noWrap/>
            <w:hideMark/>
          </w:tcPr>
          <w:p w:rsidRPr="000D647F" w:rsidR="009B1CDA" w:rsidP="009B1CDA" w:rsidRDefault="009B1CDA" w14:paraId="3CFED55B" w14:textId="6C3CA867">
            <w:pPr>
              <w:rPr>
                <w:rFonts w:eastAsia="Aptos"/>
                <w:sz w:val="16"/>
                <w:szCs w:val="16"/>
                <w:lang w:val="nl-NL"/>
              </w:rPr>
            </w:pPr>
            <w:r w:rsidRPr="000D647F">
              <w:rPr>
                <w:rFonts w:eastAsia="Times New Roman" w:cs="Calibri"/>
                <w:color w:val="000000"/>
                <w:sz w:val="16"/>
                <w:szCs w:val="16"/>
                <w:lang w:val="nl-NL"/>
              </w:rPr>
              <w:t>Verlagen tarief met 1%-punt van 36% naar 35%</w:t>
            </w:r>
          </w:p>
        </w:tc>
        <w:tc>
          <w:tcPr>
            <w:tcW w:w="472" w:type="pct"/>
            <w:noWrap/>
            <w:hideMark/>
          </w:tcPr>
          <w:p w:rsidRPr="000D647F" w:rsidR="009B1CDA" w:rsidP="009B1CDA" w:rsidRDefault="009B1CDA" w14:paraId="174BCC24" w14:textId="3E87644B">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218</w:t>
            </w:r>
          </w:p>
        </w:tc>
        <w:tc>
          <w:tcPr>
            <w:tcW w:w="472" w:type="pct"/>
            <w:noWrap/>
            <w:hideMark/>
          </w:tcPr>
          <w:p w:rsidRPr="000D647F" w:rsidR="009B1CDA" w:rsidP="009B1CDA" w:rsidRDefault="009B1CDA" w14:paraId="51E350E0" w14:textId="021D2A05">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218</w:t>
            </w:r>
          </w:p>
        </w:tc>
        <w:tc>
          <w:tcPr>
            <w:tcW w:w="472" w:type="pct"/>
            <w:noWrap/>
            <w:hideMark/>
          </w:tcPr>
          <w:p w:rsidRPr="000D647F" w:rsidR="009B1CDA" w:rsidP="009B1CDA" w:rsidRDefault="009B1CDA" w14:paraId="18A28C60" w14:textId="26D82D32">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218</w:t>
            </w:r>
          </w:p>
        </w:tc>
        <w:tc>
          <w:tcPr>
            <w:tcW w:w="472" w:type="pct"/>
            <w:noWrap/>
            <w:hideMark/>
          </w:tcPr>
          <w:p w:rsidRPr="000D647F" w:rsidR="009B1CDA" w:rsidP="009B1CDA" w:rsidRDefault="009B1CDA" w14:paraId="2EF0010A" w14:textId="37EB7FD9">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218</w:t>
            </w:r>
          </w:p>
        </w:tc>
        <w:tc>
          <w:tcPr>
            <w:tcW w:w="472" w:type="pct"/>
            <w:noWrap/>
            <w:hideMark/>
          </w:tcPr>
          <w:p w:rsidRPr="000D647F" w:rsidR="009B1CDA" w:rsidP="009B1CDA" w:rsidRDefault="009B1CDA" w14:paraId="12CFF176" w14:textId="21C7752E">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218</w:t>
            </w:r>
          </w:p>
        </w:tc>
      </w:tr>
      <w:tr w:rsidRPr="000D647F" w:rsidR="009B1CDA" w:rsidTr="009B1CDA" w14:paraId="7283AB32" w14:textId="77777777">
        <w:trPr>
          <w:trHeight w:val="300"/>
        </w:trPr>
        <w:tc>
          <w:tcPr>
            <w:cnfStyle w:val="001000000000" w:firstRow="0" w:lastRow="0" w:firstColumn="1" w:lastColumn="0" w:oddVBand="0" w:evenVBand="0" w:oddHBand="0" w:evenHBand="0" w:firstRowFirstColumn="0" w:firstRowLastColumn="0" w:lastRowFirstColumn="0" w:lastRowLastColumn="0"/>
            <w:tcW w:w="2639" w:type="pct"/>
            <w:noWrap/>
            <w:hideMark/>
          </w:tcPr>
          <w:p w:rsidRPr="000D647F" w:rsidR="009B1CDA" w:rsidP="009B1CDA" w:rsidRDefault="009B1CDA" w14:paraId="1264E32F" w14:textId="068D43CB">
            <w:pPr>
              <w:rPr>
                <w:rFonts w:eastAsia="Aptos"/>
                <w:sz w:val="16"/>
                <w:szCs w:val="16"/>
                <w:lang w:val="nl-NL"/>
              </w:rPr>
            </w:pPr>
            <w:r w:rsidRPr="000D647F">
              <w:rPr>
                <w:rFonts w:eastAsia="Times New Roman" w:cs="Calibri"/>
                <w:color w:val="000000"/>
                <w:sz w:val="16"/>
                <w:szCs w:val="16"/>
                <w:lang w:val="nl-NL"/>
              </w:rPr>
              <w:t>Verhogen heffingsvrije resultaat met €100 naar €1.900*</w:t>
            </w:r>
          </w:p>
        </w:tc>
        <w:tc>
          <w:tcPr>
            <w:tcW w:w="472" w:type="pct"/>
            <w:noWrap/>
            <w:hideMark/>
          </w:tcPr>
          <w:p w:rsidRPr="000D647F" w:rsidR="009B1CDA" w:rsidP="009B1CDA" w:rsidRDefault="009B1CDA" w14:paraId="436C4835" w14:textId="0F5E606A">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-70</w:t>
            </w:r>
          </w:p>
        </w:tc>
        <w:tc>
          <w:tcPr>
            <w:tcW w:w="472" w:type="pct"/>
            <w:noWrap/>
            <w:hideMark/>
          </w:tcPr>
          <w:p w:rsidRPr="000D647F" w:rsidR="009B1CDA" w:rsidP="009B1CDA" w:rsidRDefault="009B1CDA" w14:paraId="2C1AF3B2" w14:textId="0D8D18A2">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-70</w:t>
            </w:r>
          </w:p>
        </w:tc>
        <w:tc>
          <w:tcPr>
            <w:tcW w:w="472" w:type="pct"/>
            <w:noWrap/>
            <w:hideMark/>
          </w:tcPr>
          <w:p w:rsidRPr="000D647F" w:rsidR="009B1CDA" w:rsidP="009B1CDA" w:rsidRDefault="009B1CDA" w14:paraId="2103B05C" w14:textId="2EA379E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-70</w:t>
            </w:r>
          </w:p>
        </w:tc>
        <w:tc>
          <w:tcPr>
            <w:tcW w:w="472" w:type="pct"/>
            <w:noWrap/>
            <w:hideMark/>
          </w:tcPr>
          <w:p w:rsidRPr="000D647F" w:rsidR="009B1CDA" w:rsidP="009B1CDA" w:rsidRDefault="009B1CDA" w14:paraId="259171D8" w14:textId="1CE95E57">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-70</w:t>
            </w:r>
          </w:p>
        </w:tc>
        <w:tc>
          <w:tcPr>
            <w:tcW w:w="472" w:type="pct"/>
            <w:noWrap/>
            <w:hideMark/>
          </w:tcPr>
          <w:p w:rsidRPr="000D647F" w:rsidR="009B1CDA" w:rsidP="009B1CDA" w:rsidRDefault="009B1CDA" w14:paraId="165914E7" w14:textId="67E14E3A">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-70</w:t>
            </w:r>
          </w:p>
        </w:tc>
      </w:tr>
    </w:tbl>
    <w:p w:rsidRPr="000D647F" w:rsidR="001E48F5" w:rsidP="001E48F5" w:rsidRDefault="001E48F5" w14:paraId="25987EF5" w14:textId="77777777">
      <w:pPr>
        <w:autoSpaceDN w:val="0"/>
        <w:spacing w:after="0" w:line="240" w:lineRule="exact"/>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DejaVu Sans" w:cs="Lohit Hindi"/>
          <w:color w:val="000000"/>
          <w:kern w:val="0"/>
          <w:sz w:val="18"/>
          <w:szCs w:val="18"/>
          <w:lang w:eastAsia="nl-NL"/>
          <w14:ligatures w14:val="none"/>
        </w:rPr>
        <w:t>*deze derving gaat ervan uit dat de achterwaartse verliesverrekening van één jaar vanaf het belastingjaar 2029 wordt ingevoerd.</w:t>
      </w:r>
    </w:p>
    <w:p w:rsidRPr="000D647F" w:rsidR="001E48F5" w:rsidP="00743DE5" w:rsidRDefault="001E48F5" w14:paraId="32F7C37D" w14:textId="77777777">
      <w:pPr>
        <w:spacing w:after="0"/>
        <w:rPr>
          <w:rFonts w:ascii="Verdana" w:hAnsi="Verdana"/>
          <w:sz w:val="18"/>
          <w:szCs w:val="18"/>
          <w:u w:val="single"/>
        </w:rPr>
      </w:pPr>
    </w:p>
    <w:p w:rsidRPr="000D647F" w:rsidR="00743DE5" w:rsidP="00743DE5" w:rsidRDefault="00743DE5" w14:paraId="1F92F4F6" w14:textId="024B8129">
      <w:pPr>
        <w:spacing w:after="0"/>
        <w:rPr>
          <w:rFonts w:ascii="Verdana" w:hAnsi="Verdana"/>
          <w:sz w:val="18"/>
          <w:szCs w:val="18"/>
          <w:u w:val="single"/>
        </w:rPr>
      </w:pPr>
      <w:r w:rsidRPr="000D647F">
        <w:rPr>
          <w:rFonts w:ascii="Verdana" w:hAnsi="Verdana"/>
          <w:sz w:val="18"/>
          <w:szCs w:val="18"/>
          <w:u w:val="single"/>
        </w:rPr>
        <w:t>NSW-landgoederen</w:t>
      </w:r>
    </w:p>
    <w:p w:rsidRPr="000D647F" w:rsidR="00743DE5" w:rsidP="00743DE5" w:rsidRDefault="00743DE5" w14:paraId="79336C05" w14:textId="54317DA5">
      <w:pPr>
        <w:spacing w:after="0"/>
        <w:rPr>
          <w:rFonts w:ascii="Verdana" w:hAnsi="Verdana"/>
          <w:sz w:val="18"/>
          <w:szCs w:val="18"/>
        </w:rPr>
      </w:pPr>
      <w:r w:rsidRPr="000D647F">
        <w:rPr>
          <w:rFonts w:ascii="Verdana" w:hAnsi="Verdana"/>
          <w:sz w:val="18"/>
          <w:szCs w:val="18"/>
        </w:rPr>
        <w:t>Op 10 februari 2026 heeft de Tweede Kamer de motie-</w:t>
      </w:r>
      <w:proofErr w:type="spellStart"/>
      <w:r w:rsidRPr="000D647F">
        <w:rPr>
          <w:rFonts w:ascii="Verdana" w:hAnsi="Verdana"/>
          <w:sz w:val="18"/>
          <w:szCs w:val="18"/>
        </w:rPr>
        <w:t>Grinwis</w:t>
      </w:r>
      <w:proofErr w:type="spellEnd"/>
      <w:r w:rsidRPr="000D647F">
        <w:rPr>
          <w:rFonts w:ascii="Verdana" w:hAnsi="Verdana"/>
          <w:sz w:val="18"/>
          <w:szCs w:val="18"/>
          <w:vertAlign w:val="superscript"/>
        </w:rPr>
        <w:footnoteReference w:id="1"/>
      </w:r>
      <w:r w:rsidRPr="000D647F">
        <w:rPr>
          <w:rFonts w:ascii="Verdana" w:hAnsi="Verdana"/>
          <w:sz w:val="18"/>
          <w:szCs w:val="18"/>
        </w:rPr>
        <w:t xml:space="preserve">c.s. aangenomen. Deze motie verzoekt het kabinet een regeling uit te werken waarin bij vererving of schenking de papieren waardestijging van NSW-landgoederen niet wordt belast, met als voorwaarde dat in lijn met de Natuurschoonwet de NSW-status 25 jaar wordt behouden. Voor de uitvoering van deze motie bestaan twee mogelijkheden: (i) het uitbreiden van de huidige vrijstelling voor NSW-landgoederen door de uitzondering voor de op de landgoederen voorkomende gebouwde eigendommen te laten vervallen en (ii) het introduceren van een doorschuifregeling voor de vermogenswinst bij vererving en schenking. De geraamde derving van deze mogelijkheden zijn respectievelijk € 20 miljoen (structureel) en € 13 miljoen (structureel). </w:t>
      </w:r>
    </w:p>
    <w:p w:rsidR="00743DE5" w:rsidP="00743DE5" w:rsidRDefault="00743DE5" w14:paraId="44C401B7" w14:textId="77777777">
      <w:pPr>
        <w:spacing w:after="0"/>
        <w:rPr>
          <w:rFonts w:ascii="Verdana" w:hAnsi="Verdana"/>
          <w:sz w:val="18"/>
          <w:szCs w:val="18"/>
        </w:rPr>
      </w:pPr>
    </w:p>
    <w:p w:rsidRPr="000D647F" w:rsidR="00D41DEB" w:rsidP="00D41DEB" w:rsidRDefault="00D41DEB" w14:paraId="0EF3AC42" w14:textId="51ECBC93">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 xml:space="preserve">Tabel </w:t>
      </w:r>
      <w:r>
        <w:rPr>
          <w:rFonts w:ascii="Verdana" w:hAnsi="Verdana" w:eastAsia="DejaVu Sans" w:cs="Lohit Hindi"/>
          <w:i/>
          <w:iCs/>
          <w:color w:val="000000"/>
          <w:kern w:val="0"/>
          <w:sz w:val="18"/>
          <w:szCs w:val="18"/>
          <w:lang w:eastAsia="nl-NL"/>
          <w14:ligatures w14:val="none"/>
        </w:rPr>
        <w:t>6</w:t>
      </w:r>
      <w:r w:rsidRPr="000D647F">
        <w:rPr>
          <w:rFonts w:ascii="Verdana" w:hAnsi="Verdana" w:eastAsia="DejaVu Sans" w:cs="Lohit Hindi"/>
          <w:i/>
          <w:iCs/>
          <w:color w:val="000000"/>
          <w:kern w:val="0"/>
          <w:sz w:val="18"/>
          <w:szCs w:val="18"/>
          <w:lang w:eastAsia="nl-NL"/>
          <w14:ligatures w14:val="none"/>
        </w:rPr>
        <w:t xml:space="preserve"> – budgettaire </w:t>
      </w:r>
      <w:r>
        <w:rPr>
          <w:rFonts w:ascii="Verdana" w:hAnsi="Verdana" w:eastAsia="DejaVu Sans" w:cs="Lohit Hindi"/>
          <w:i/>
          <w:iCs/>
          <w:color w:val="000000"/>
          <w:kern w:val="0"/>
          <w:sz w:val="18"/>
          <w:szCs w:val="18"/>
          <w:lang w:eastAsia="nl-NL"/>
          <w14:ligatures w14:val="none"/>
        </w:rPr>
        <w:t>gevolgen van NSW-landgoedgoederen</w:t>
      </w:r>
      <w:r w:rsidRPr="000D647F">
        <w:rPr>
          <w:rFonts w:ascii="Verdana" w:hAnsi="Verdana" w:eastAsia="DejaVu Sans" w:cs="Lohit Hindi"/>
          <w:i/>
          <w:iCs/>
          <w:color w:val="000000"/>
          <w:kern w:val="0"/>
          <w:sz w:val="18"/>
          <w:szCs w:val="18"/>
          <w:lang w:eastAsia="nl-NL"/>
          <w14:ligatures w14:val="none"/>
        </w:rPr>
        <w:t xml:space="preserve"> (in miljoenen euro’s, + is </w:t>
      </w:r>
      <w:proofErr w:type="spellStart"/>
      <w:r w:rsidRPr="000D647F">
        <w:rPr>
          <w:rFonts w:ascii="Verdana" w:hAnsi="Verdana" w:eastAsia="DejaVu Sans" w:cs="Lohit Hindi"/>
          <w:i/>
          <w:iCs/>
          <w:color w:val="000000"/>
          <w:kern w:val="0"/>
          <w:sz w:val="18"/>
          <w:szCs w:val="18"/>
          <w:lang w:eastAsia="nl-NL"/>
          <w14:ligatures w14:val="none"/>
        </w:rPr>
        <w:t>saldoverbeterend</w:t>
      </w:r>
      <w:proofErr w:type="spellEnd"/>
      <w:r w:rsidRPr="000D647F">
        <w:rPr>
          <w:rFonts w:ascii="Verdana" w:hAnsi="Verdana" w:eastAsia="DejaVu Sans" w:cs="Lohit Hindi"/>
          <w:i/>
          <w:iCs/>
          <w:color w:val="000000"/>
          <w:kern w:val="0"/>
          <w:sz w:val="18"/>
          <w:szCs w:val="18"/>
          <w:lang w:eastAsia="nl-NL"/>
          <w14:ligatures w14:val="none"/>
        </w:rPr>
        <w:t>)</w:t>
      </w:r>
    </w:p>
    <w:tbl>
      <w:tblPr>
        <w:tblStyle w:val="Rastertabel4-Accent51"/>
        <w:tblW w:w="5555" w:type="pct"/>
        <w:tblInd w:w="0" w:type="dxa"/>
        <w:tblLook w:val="04A0" w:firstRow="1" w:lastRow="0" w:firstColumn="1" w:lastColumn="0" w:noHBand="0" w:noVBand="1"/>
      </w:tblPr>
      <w:tblGrid>
        <w:gridCol w:w="3261"/>
        <w:gridCol w:w="696"/>
        <w:gridCol w:w="697"/>
        <w:gridCol w:w="697"/>
        <w:gridCol w:w="671"/>
        <w:gridCol w:w="671"/>
        <w:gridCol w:w="671"/>
        <w:gridCol w:w="671"/>
        <w:gridCol w:w="671"/>
        <w:gridCol w:w="671"/>
        <w:gridCol w:w="691"/>
      </w:tblGrid>
      <w:tr w:rsidRPr="000D647F" w:rsidR="00D41DEB" w:rsidTr="00910866" w14:paraId="7AE4EE1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D41DEB" w:rsidP="00910866" w:rsidRDefault="00D41DEB" w14:paraId="35242BF4" w14:textId="77777777">
            <w:pPr>
              <w:rPr>
                <w:rFonts w:eastAsia="Aptos"/>
                <w:sz w:val="16"/>
                <w:szCs w:val="16"/>
                <w:lang w:val="nl-NL"/>
              </w:rPr>
            </w:pPr>
          </w:p>
        </w:tc>
        <w:tc>
          <w:tcPr>
            <w:tcW w:w="346" w:type="pct"/>
            <w:noWrap/>
            <w:hideMark/>
          </w:tcPr>
          <w:p w:rsidRPr="000D647F" w:rsidR="00D41DEB" w:rsidP="008118D2" w:rsidRDefault="00D41DEB" w14:paraId="47B71086"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346" w:type="pct"/>
            <w:noWrap/>
            <w:hideMark/>
          </w:tcPr>
          <w:p w:rsidRPr="000D647F" w:rsidR="00D41DEB" w:rsidP="008118D2" w:rsidRDefault="00D41DEB" w14:paraId="5501B933"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346" w:type="pct"/>
            <w:noWrap/>
            <w:hideMark/>
          </w:tcPr>
          <w:p w:rsidRPr="000D647F" w:rsidR="00D41DEB" w:rsidP="008118D2" w:rsidRDefault="00D41DEB" w14:paraId="3E2AAF2C"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333" w:type="pct"/>
            <w:noWrap/>
            <w:hideMark/>
          </w:tcPr>
          <w:p w:rsidRPr="000D647F" w:rsidR="00D41DEB" w:rsidP="008118D2" w:rsidRDefault="00D41DEB" w14:paraId="068EF611"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333" w:type="pct"/>
            <w:noWrap/>
            <w:hideMark/>
          </w:tcPr>
          <w:p w:rsidRPr="000D647F" w:rsidR="00D41DEB" w:rsidP="008118D2" w:rsidRDefault="00D41DEB" w14:paraId="35829DCD"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2032</w:t>
            </w:r>
          </w:p>
        </w:tc>
        <w:tc>
          <w:tcPr>
            <w:tcW w:w="333" w:type="pct"/>
            <w:noWrap/>
            <w:hideMark/>
          </w:tcPr>
          <w:p w:rsidRPr="000D647F" w:rsidR="00D41DEB" w:rsidP="008118D2" w:rsidRDefault="00D41DEB" w14:paraId="6EECA114"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2033</w:t>
            </w:r>
          </w:p>
        </w:tc>
        <w:tc>
          <w:tcPr>
            <w:tcW w:w="333" w:type="pct"/>
            <w:noWrap/>
            <w:hideMark/>
          </w:tcPr>
          <w:p w:rsidRPr="000D647F" w:rsidR="00D41DEB" w:rsidP="008118D2" w:rsidRDefault="00D41DEB" w14:paraId="06EC73C8"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2034</w:t>
            </w:r>
          </w:p>
        </w:tc>
        <w:tc>
          <w:tcPr>
            <w:tcW w:w="333" w:type="pct"/>
            <w:noWrap/>
            <w:hideMark/>
          </w:tcPr>
          <w:p w:rsidRPr="000D647F" w:rsidR="00D41DEB" w:rsidP="008118D2" w:rsidRDefault="00D41DEB" w14:paraId="38226858"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2035</w:t>
            </w:r>
          </w:p>
        </w:tc>
        <w:tc>
          <w:tcPr>
            <w:tcW w:w="333" w:type="pct"/>
            <w:noWrap/>
            <w:hideMark/>
          </w:tcPr>
          <w:p w:rsidRPr="000D647F" w:rsidR="00D41DEB" w:rsidP="008118D2" w:rsidRDefault="00D41DEB" w14:paraId="1B09C3A6"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2036</w:t>
            </w:r>
          </w:p>
        </w:tc>
        <w:tc>
          <w:tcPr>
            <w:tcW w:w="343" w:type="pct"/>
            <w:noWrap/>
            <w:hideMark/>
          </w:tcPr>
          <w:p w:rsidRPr="000D647F" w:rsidR="00D41DEB" w:rsidP="008118D2" w:rsidRDefault="00D41DEB" w14:paraId="60A37C50"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D41DEB" w:rsidTr="00910866" w14:paraId="7010310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D41DEB" w:rsidP="00910866" w:rsidRDefault="009B1CDA" w14:paraId="3B8DD652" w14:textId="17DF02FB">
            <w:pPr>
              <w:rPr>
                <w:rFonts w:eastAsia="Aptos"/>
                <w:sz w:val="16"/>
                <w:szCs w:val="16"/>
                <w:lang w:val="nl-NL"/>
              </w:rPr>
            </w:pPr>
            <w:r>
              <w:rPr>
                <w:rFonts w:eastAsia="Aptos"/>
                <w:sz w:val="16"/>
                <w:szCs w:val="16"/>
                <w:lang w:val="nl-NL"/>
              </w:rPr>
              <w:t>NSW-landgoederen (optie 1)</w:t>
            </w:r>
          </w:p>
        </w:tc>
        <w:tc>
          <w:tcPr>
            <w:tcW w:w="346" w:type="pct"/>
            <w:noWrap/>
            <w:hideMark/>
          </w:tcPr>
          <w:p w:rsidRPr="000D647F" w:rsidR="00D41DEB" w:rsidP="00910866" w:rsidRDefault="00D41DEB" w14:paraId="4B63E107" w14:textId="664263D5">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sidR="009B1CDA">
              <w:rPr>
                <w:rFonts w:eastAsia="Aptos"/>
                <w:sz w:val="16"/>
                <w:szCs w:val="16"/>
                <w:lang w:val="nl-NL"/>
              </w:rPr>
              <w:t>20</w:t>
            </w:r>
          </w:p>
        </w:tc>
        <w:tc>
          <w:tcPr>
            <w:tcW w:w="346" w:type="pct"/>
            <w:noWrap/>
            <w:hideMark/>
          </w:tcPr>
          <w:p w:rsidRPr="000D647F" w:rsidR="00D41DEB" w:rsidP="00910866" w:rsidRDefault="009B1CDA" w14:paraId="51BCB032" w14:textId="755EDD6E">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46" w:type="pct"/>
            <w:noWrap/>
            <w:hideMark/>
          </w:tcPr>
          <w:p w:rsidRPr="000D647F" w:rsidR="00D41DEB" w:rsidP="00910866" w:rsidRDefault="009B1CDA" w14:paraId="4EC04228" w14:textId="660CCE13">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33" w:type="pct"/>
            <w:noWrap/>
            <w:hideMark/>
          </w:tcPr>
          <w:p w:rsidRPr="000D647F" w:rsidR="00D41DEB" w:rsidP="00910866" w:rsidRDefault="009B1CDA" w14:paraId="40B6EA1F" w14:textId="0F159D07">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33" w:type="pct"/>
            <w:noWrap/>
            <w:hideMark/>
          </w:tcPr>
          <w:p w:rsidRPr="000D647F" w:rsidR="00D41DEB" w:rsidP="00910866" w:rsidRDefault="009B1CDA" w14:paraId="44408F30" w14:textId="267DD4EE">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33" w:type="pct"/>
            <w:noWrap/>
            <w:hideMark/>
          </w:tcPr>
          <w:p w:rsidRPr="000D647F" w:rsidR="00D41DEB" w:rsidP="00910866" w:rsidRDefault="009B1CDA" w14:paraId="7BC1FBCD" w14:textId="74729F43">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33" w:type="pct"/>
            <w:noWrap/>
            <w:hideMark/>
          </w:tcPr>
          <w:p w:rsidRPr="000D647F" w:rsidR="00D41DEB" w:rsidP="00910866" w:rsidRDefault="009B1CDA" w14:paraId="5BE5DFBB" w14:textId="098C9FA2">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33" w:type="pct"/>
            <w:noWrap/>
            <w:hideMark/>
          </w:tcPr>
          <w:p w:rsidRPr="000D647F" w:rsidR="00D41DEB" w:rsidP="00910866" w:rsidRDefault="009B1CDA" w14:paraId="1CC4F74E" w14:textId="662B144A">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33" w:type="pct"/>
            <w:noWrap/>
            <w:hideMark/>
          </w:tcPr>
          <w:p w:rsidRPr="000D647F" w:rsidR="00D41DEB" w:rsidP="00910866" w:rsidRDefault="009B1CDA" w14:paraId="4B50342A" w14:textId="7558C91D">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c>
          <w:tcPr>
            <w:tcW w:w="343" w:type="pct"/>
            <w:noWrap/>
            <w:hideMark/>
          </w:tcPr>
          <w:p w:rsidRPr="000D647F" w:rsidR="00D41DEB" w:rsidP="00910866" w:rsidRDefault="009B1CDA" w14:paraId="5EEE1E60" w14:textId="2773467F">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sidRPr="000D647F">
              <w:rPr>
                <w:rFonts w:eastAsia="Aptos"/>
                <w:sz w:val="16"/>
                <w:szCs w:val="16"/>
                <w:lang w:val="nl-NL"/>
              </w:rPr>
              <w:t>-</w:t>
            </w:r>
            <w:r>
              <w:rPr>
                <w:rFonts w:eastAsia="Aptos"/>
                <w:sz w:val="16"/>
                <w:szCs w:val="16"/>
                <w:lang w:val="nl-NL"/>
              </w:rPr>
              <w:t>20</w:t>
            </w:r>
          </w:p>
        </w:tc>
      </w:tr>
      <w:tr w:rsidRPr="000D647F" w:rsidR="00D41DEB" w:rsidTr="00910866" w14:paraId="32C29155" w14:textId="77777777">
        <w:trPr>
          <w:trHeight w:val="300"/>
        </w:trPr>
        <w:tc>
          <w:tcPr>
            <w:cnfStyle w:val="001000000000" w:firstRow="0" w:lastRow="0" w:firstColumn="1" w:lastColumn="0" w:oddVBand="0" w:evenVBand="0" w:oddHBand="0" w:evenHBand="0" w:firstRowFirstColumn="0" w:firstRowLastColumn="0" w:lastRowFirstColumn="0" w:lastRowLastColumn="0"/>
            <w:tcW w:w="1619" w:type="pct"/>
            <w:noWrap/>
            <w:hideMark/>
          </w:tcPr>
          <w:p w:rsidRPr="000D647F" w:rsidR="00D41DEB" w:rsidP="00910866" w:rsidRDefault="009B1CDA" w14:paraId="38359F74" w14:textId="3BEF1550">
            <w:pPr>
              <w:rPr>
                <w:rFonts w:eastAsia="Aptos"/>
                <w:sz w:val="16"/>
                <w:szCs w:val="16"/>
                <w:lang w:val="nl-NL"/>
              </w:rPr>
            </w:pPr>
            <w:r>
              <w:rPr>
                <w:rFonts w:eastAsia="Aptos"/>
                <w:sz w:val="16"/>
                <w:szCs w:val="16"/>
                <w:lang w:val="nl-NL"/>
              </w:rPr>
              <w:t>NSW-landgoederen (optie 2)</w:t>
            </w:r>
          </w:p>
        </w:tc>
        <w:tc>
          <w:tcPr>
            <w:tcW w:w="346" w:type="pct"/>
            <w:noWrap/>
            <w:hideMark/>
          </w:tcPr>
          <w:p w:rsidRPr="000D647F" w:rsidR="00D41DEB" w:rsidP="00910866" w:rsidRDefault="009B1CDA" w14:paraId="7C32EABF" w14:textId="2629ACA6">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46" w:type="pct"/>
            <w:noWrap/>
            <w:hideMark/>
          </w:tcPr>
          <w:p w:rsidRPr="000D647F" w:rsidR="00D41DEB" w:rsidP="00910866" w:rsidRDefault="009B1CDA" w14:paraId="486497C6" w14:textId="5E68F244">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46" w:type="pct"/>
            <w:noWrap/>
            <w:hideMark/>
          </w:tcPr>
          <w:p w:rsidRPr="000D647F" w:rsidR="00D41DEB" w:rsidP="00910866" w:rsidRDefault="009B1CDA" w14:paraId="561F6078" w14:textId="09485070">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33" w:type="pct"/>
            <w:noWrap/>
            <w:hideMark/>
          </w:tcPr>
          <w:p w:rsidRPr="000D647F" w:rsidR="00D41DEB" w:rsidP="00910866" w:rsidRDefault="009B1CDA" w14:paraId="0CC4B7C2" w14:textId="2FCED28A">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33" w:type="pct"/>
            <w:noWrap/>
            <w:hideMark/>
          </w:tcPr>
          <w:p w:rsidRPr="000D647F" w:rsidR="00D41DEB" w:rsidP="00910866" w:rsidRDefault="009B1CDA" w14:paraId="71CA50FC" w14:textId="5492C046">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33" w:type="pct"/>
            <w:noWrap/>
            <w:hideMark/>
          </w:tcPr>
          <w:p w:rsidRPr="000D647F" w:rsidR="00D41DEB" w:rsidP="00910866" w:rsidRDefault="009B1CDA" w14:paraId="7991C6A2" w14:textId="675AD069">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33" w:type="pct"/>
            <w:noWrap/>
            <w:hideMark/>
          </w:tcPr>
          <w:p w:rsidRPr="000D647F" w:rsidR="00D41DEB" w:rsidP="00910866" w:rsidRDefault="009B1CDA" w14:paraId="687E350D" w14:textId="1786E414">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33" w:type="pct"/>
            <w:noWrap/>
            <w:hideMark/>
          </w:tcPr>
          <w:p w:rsidRPr="000D647F" w:rsidR="00D41DEB" w:rsidP="00910866" w:rsidRDefault="009B1CDA" w14:paraId="4CC62BD5" w14:textId="73238F0D">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33" w:type="pct"/>
            <w:noWrap/>
            <w:hideMark/>
          </w:tcPr>
          <w:p w:rsidRPr="000D647F" w:rsidR="00D41DEB" w:rsidP="00910866" w:rsidRDefault="009B1CDA" w14:paraId="698C6ABC" w14:textId="7C932EAC">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c>
          <w:tcPr>
            <w:tcW w:w="343" w:type="pct"/>
            <w:noWrap/>
            <w:hideMark/>
          </w:tcPr>
          <w:p w:rsidRPr="000D647F" w:rsidR="00D41DEB" w:rsidP="00910866" w:rsidRDefault="009B1CDA" w14:paraId="4AE79EC4" w14:textId="059ECCD2">
            <w:pPr>
              <w:jc w:val="right"/>
              <w:cnfStyle w:val="000000000000" w:firstRow="0" w:lastRow="0" w:firstColumn="0" w:lastColumn="0" w:oddVBand="0" w:evenVBand="0" w:oddHBand="0" w:evenHBand="0" w:firstRowFirstColumn="0" w:firstRowLastColumn="0" w:lastRowFirstColumn="0" w:lastRowLastColumn="0"/>
              <w:rPr>
                <w:rFonts w:eastAsia="Aptos"/>
                <w:sz w:val="16"/>
                <w:szCs w:val="16"/>
                <w:lang w:val="nl-NL"/>
              </w:rPr>
            </w:pPr>
            <w:r>
              <w:rPr>
                <w:rFonts w:eastAsia="Aptos"/>
                <w:sz w:val="16"/>
                <w:szCs w:val="16"/>
                <w:lang w:val="nl-NL"/>
              </w:rPr>
              <w:t>-13</w:t>
            </w:r>
          </w:p>
        </w:tc>
      </w:tr>
    </w:tbl>
    <w:p w:rsidR="00D41DEB" w:rsidP="00743DE5" w:rsidRDefault="00D41DEB" w14:paraId="78E8DFA1" w14:textId="77777777">
      <w:pPr>
        <w:spacing w:after="0"/>
        <w:rPr>
          <w:rFonts w:ascii="Verdana" w:hAnsi="Verdana"/>
          <w:sz w:val="18"/>
          <w:szCs w:val="18"/>
        </w:rPr>
      </w:pPr>
    </w:p>
    <w:p w:rsidRPr="000D647F" w:rsidR="00847077" w:rsidP="00847077" w:rsidRDefault="00847077" w14:paraId="455E45A0" w14:textId="0B4A680B">
      <w:pPr>
        <w:spacing w:after="0"/>
        <w:rPr>
          <w:rFonts w:ascii="Verdana" w:hAnsi="Verdana"/>
          <w:sz w:val="18"/>
          <w:szCs w:val="18"/>
          <w:u w:val="single"/>
        </w:rPr>
      </w:pPr>
      <w:r w:rsidRPr="000D647F">
        <w:rPr>
          <w:rFonts w:ascii="Verdana" w:hAnsi="Verdana"/>
          <w:sz w:val="18"/>
          <w:szCs w:val="18"/>
          <w:u w:val="single"/>
        </w:rPr>
        <w:t>Partiële buitenlandse belastingplicht</w:t>
      </w:r>
    </w:p>
    <w:p w:rsidRPr="000D647F" w:rsidR="00847077" w:rsidP="00847077" w:rsidRDefault="00847077" w14:paraId="399F8AED" w14:textId="63CC0CBF">
      <w:pPr>
        <w:spacing w:after="0"/>
        <w:rPr>
          <w:rFonts w:ascii="Verdana" w:hAnsi="Verdana"/>
          <w:sz w:val="18"/>
          <w:szCs w:val="18"/>
        </w:rPr>
      </w:pPr>
      <w:r w:rsidRPr="000D647F">
        <w:rPr>
          <w:rFonts w:ascii="Verdana" w:hAnsi="Verdana"/>
          <w:sz w:val="18"/>
          <w:szCs w:val="18"/>
        </w:rPr>
        <w:t xml:space="preserve">De keuzeregeling partiële buitenlandse belastingplicht (keuzeregeling) was een aanvullende fiscale regeling voor werknemers die gebruikmaken van de expatregeling. Zij konden er voor de duur van de expatregeling (maximaal 5 jaar) voor kiezen om voor box 2 en box 3 te worden aangemerkt als buitenlands belastingplichtige. Een keuze voor partiële buitenlandse belastingplicht betekende dus effectief dat de betreffende werknemers die tijdelijk in Nederland werkzaam zijn gedurende de eerste jaren van werken in Nederland geen belasting hoeven te betalen over hun </w:t>
      </w:r>
      <w:r w:rsidR="00EB59B5">
        <w:rPr>
          <w:rFonts w:ascii="Verdana" w:hAnsi="Verdana"/>
          <w:sz w:val="18"/>
          <w:szCs w:val="18"/>
        </w:rPr>
        <w:t>(</w:t>
      </w:r>
      <w:r w:rsidRPr="000D647F">
        <w:rPr>
          <w:rFonts w:ascii="Verdana" w:hAnsi="Verdana"/>
          <w:sz w:val="18"/>
          <w:szCs w:val="18"/>
        </w:rPr>
        <w:t>buitenlandse</w:t>
      </w:r>
      <w:r w:rsidR="00EB59B5">
        <w:rPr>
          <w:rFonts w:ascii="Verdana" w:hAnsi="Verdana"/>
          <w:sz w:val="18"/>
          <w:szCs w:val="18"/>
        </w:rPr>
        <w:t>)</w:t>
      </w:r>
      <w:r w:rsidRPr="000D647F">
        <w:rPr>
          <w:rFonts w:ascii="Verdana" w:hAnsi="Verdana"/>
          <w:sz w:val="18"/>
          <w:szCs w:val="18"/>
        </w:rPr>
        <w:t xml:space="preserve"> box 2 en box 3-inkomen. </w:t>
      </w:r>
    </w:p>
    <w:p w:rsidRPr="000D647F" w:rsidR="00847077" w:rsidP="00847077" w:rsidRDefault="00847077" w14:paraId="38A17EE3" w14:textId="77777777">
      <w:pPr>
        <w:spacing w:after="0"/>
        <w:rPr>
          <w:rFonts w:ascii="Verdana" w:hAnsi="Verdana"/>
          <w:sz w:val="18"/>
          <w:szCs w:val="18"/>
        </w:rPr>
      </w:pPr>
    </w:p>
    <w:p w:rsidR="002942F1" w:rsidP="000D647F" w:rsidRDefault="00847077" w14:paraId="44F20AA1" w14:textId="15922DB7">
      <w:pPr>
        <w:spacing w:after="0"/>
        <w:rPr>
          <w:rFonts w:ascii="Verdana" w:hAnsi="Verdana"/>
          <w:sz w:val="18"/>
          <w:szCs w:val="18"/>
        </w:rPr>
      </w:pPr>
      <w:r w:rsidRPr="000D647F">
        <w:rPr>
          <w:rFonts w:ascii="Verdana" w:hAnsi="Verdana"/>
          <w:sz w:val="18"/>
          <w:szCs w:val="18"/>
        </w:rPr>
        <w:t>De keuzeregeling is tijdens de behandeling van het Belastingplan 202</w:t>
      </w:r>
      <w:r w:rsidR="00EE5FAC">
        <w:rPr>
          <w:rFonts w:ascii="Verdana" w:hAnsi="Verdana"/>
          <w:sz w:val="18"/>
          <w:szCs w:val="18"/>
        </w:rPr>
        <w:t>4</w:t>
      </w:r>
      <w:r w:rsidRPr="000D647F">
        <w:rPr>
          <w:rFonts w:ascii="Verdana" w:hAnsi="Verdana"/>
          <w:sz w:val="18"/>
          <w:szCs w:val="18"/>
        </w:rPr>
        <w:t xml:space="preserve"> per amendement afgeschaft met ingangsdatum 1 januari 2025. Er geldt overgangsrecht tot 1 januari 2027. </w:t>
      </w:r>
      <w:r w:rsidRPr="000D647F" w:rsidR="001E48F5">
        <w:rPr>
          <w:rFonts w:ascii="Verdana" w:hAnsi="Verdana"/>
          <w:sz w:val="18"/>
          <w:szCs w:val="18"/>
        </w:rPr>
        <w:t>Herinvoering van een keuzeregeling kan worden overwogen.</w:t>
      </w:r>
      <w:r w:rsidR="000D647F">
        <w:rPr>
          <w:rFonts w:ascii="Verdana" w:hAnsi="Verdana"/>
          <w:sz w:val="18"/>
          <w:szCs w:val="18"/>
        </w:rPr>
        <w:t xml:space="preserve"> </w:t>
      </w:r>
      <w:r w:rsidRPr="000D647F">
        <w:rPr>
          <w:rFonts w:ascii="Verdana" w:hAnsi="Verdana"/>
          <w:sz w:val="18"/>
          <w:szCs w:val="18"/>
        </w:rPr>
        <w:t>Over de precieze vorm en omvang van een nieuwe keuzeregeling dient nog verder onderzoek plaats te vinden. Volledige herinvoering van de keuzeregeling zou leiden tot een budgettaire derving van € 23 miljoen per jaar</w:t>
      </w:r>
      <w:r w:rsidR="000D647F">
        <w:rPr>
          <w:rFonts w:ascii="Verdana" w:hAnsi="Verdana"/>
          <w:sz w:val="18"/>
          <w:szCs w:val="18"/>
        </w:rPr>
        <w:t>.</w:t>
      </w:r>
    </w:p>
    <w:p w:rsidR="002A654C" w:rsidP="000D647F" w:rsidRDefault="002A654C" w14:paraId="1BF40930" w14:textId="77777777">
      <w:pPr>
        <w:spacing w:after="0"/>
        <w:rPr>
          <w:rFonts w:ascii="Verdana" w:hAnsi="Verdana"/>
          <w:sz w:val="18"/>
          <w:szCs w:val="18"/>
        </w:rPr>
      </w:pPr>
    </w:p>
    <w:p w:rsidRPr="000D647F" w:rsidR="002A654C" w:rsidP="002A654C" w:rsidRDefault="002A654C" w14:paraId="4E2072F3" w14:textId="7F670BC5">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 xml:space="preserve">Tabel </w:t>
      </w:r>
      <w:r>
        <w:rPr>
          <w:rFonts w:ascii="Verdana" w:hAnsi="Verdana" w:eastAsia="DejaVu Sans" w:cs="Lohit Hindi"/>
          <w:i/>
          <w:iCs/>
          <w:color w:val="000000"/>
          <w:kern w:val="0"/>
          <w:sz w:val="18"/>
          <w:szCs w:val="18"/>
          <w:lang w:eastAsia="nl-NL"/>
          <w14:ligatures w14:val="none"/>
        </w:rPr>
        <w:t>7</w:t>
      </w:r>
      <w:r w:rsidRPr="000D647F">
        <w:rPr>
          <w:rFonts w:ascii="Verdana" w:hAnsi="Verdana" w:eastAsia="DejaVu Sans" w:cs="Lohit Hindi"/>
          <w:i/>
          <w:iCs/>
          <w:color w:val="000000"/>
          <w:kern w:val="0"/>
          <w:sz w:val="18"/>
          <w:szCs w:val="18"/>
          <w:lang w:eastAsia="nl-NL"/>
          <w14:ligatures w14:val="none"/>
        </w:rPr>
        <w:t xml:space="preserve"> – budgettaire </w:t>
      </w:r>
      <w:r>
        <w:rPr>
          <w:rFonts w:ascii="Verdana" w:hAnsi="Verdana" w:eastAsia="DejaVu Sans" w:cs="Lohit Hindi"/>
          <w:i/>
          <w:iCs/>
          <w:color w:val="000000"/>
          <w:kern w:val="0"/>
          <w:sz w:val="18"/>
          <w:szCs w:val="18"/>
          <w:lang w:eastAsia="nl-NL"/>
          <w14:ligatures w14:val="none"/>
        </w:rPr>
        <w:t>gevolgen van herinvoeren Partiële buitenlandse belastingplicht</w:t>
      </w:r>
      <w:r w:rsidRPr="000D647F">
        <w:rPr>
          <w:rFonts w:ascii="Verdana" w:hAnsi="Verdana" w:eastAsia="DejaVu Sans" w:cs="Lohit Hindi"/>
          <w:i/>
          <w:iCs/>
          <w:color w:val="000000"/>
          <w:kern w:val="0"/>
          <w:sz w:val="18"/>
          <w:szCs w:val="18"/>
          <w:lang w:eastAsia="nl-NL"/>
          <w14:ligatures w14:val="none"/>
        </w:rPr>
        <w:t xml:space="preserve"> (in miljoenen euro’s, + is </w:t>
      </w:r>
      <w:proofErr w:type="spellStart"/>
      <w:r w:rsidRPr="000D647F">
        <w:rPr>
          <w:rFonts w:ascii="Verdana" w:hAnsi="Verdana" w:eastAsia="DejaVu Sans" w:cs="Lohit Hindi"/>
          <w:i/>
          <w:iCs/>
          <w:color w:val="000000"/>
          <w:kern w:val="0"/>
          <w:sz w:val="18"/>
          <w:szCs w:val="18"/>
          <w:lang w:eastAsia="nl-NL"/>
          <w14:ligatures w14:val="none"/>
        </w:rPr>
        <w:t>saldoverbeterend</w:t>
      </w:r>
      <w:proofErr w:type="spellEnd"/>
      <w:r w:rsidRPr="000D647F">
        <w:rPr>
          <w:rFonts w:ascii="Verdana" w:hAnsi="Verdana" w:eastAsia="DejaVu Sans" w:cs="Lohit Hindi"/>
          <w:i/>
          <w:iCs/>
          <w:color w:val="000000"/>
          <w:kern w:val="0"/>
          <w:sz w:val="18"/>
          <w:szCs w:val="18"/>
          <w:lang w:eastAsia="nl-NL"/>
          <w14:ligatures w14:val="none"/>
        </w:rPr>
        <w:t>)</w:t>
      </w:r>
    </w:p>
    <w:tbl>
      <w:tblPr>
        <w:tblStyle w:val="Rastertabel4-Accent51"/>
        <w:tblW w:w="5551" w:type="pct"/>
        <w:tblInd w:w="0" w:type="dxa"/>
        <w:tblLook w:val="04A0" w:firstRow="1" w:lastRow="0" w:firstColumn="1" w:lastColumn="0" w:noHBand="0" w:noVBand="1"/>
      </w:tblPr>
      <w:tblGrid>
        <w:gridCol w:w="4108"/>
        <w:gridCol w:w="1189"/>
        <w:gridCol w:w="1191"/>
        <w:gridCol w:w="1191"/>
        <w:gridCol w:w="1191"/>
        <w:gridCol w:w="1191"/>
      </w:tblGrid>
      <w:tr w:rsidRPr="000D647F" w:rsidR="008118D2" w:rsidTr="008118D2" w14:paraId="7B36AEC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rsidRPr="000D647F" w:rsidR="008118D2" w:rsidP="00910866" w:rsidRDefault="008118D2" w14:paraId="4DE6C605" w14:textId="77777777">
            <w:pPr>
              <w:rPr>
                <w:rFonts w:eastAsia="Aptos"/>
                <w:sz w:val="16"/>
                <w:szCs w:val="16"/>
                <w:lang w:val="nl-NL"/>
              </w:rPr>
            </w:pPr>
          </w:p>
        </w:tc>
        <w:tc>
          <w:tcPr>
            <w:tcW w:w="591" w:type="pct"/>
            <w:noWrap/>
            <w:hideMark/>
          </w:tcPr>
          <w:p w:rsidRPr="000D647F" w:rsidR="008118D2" w:rsidP="008118D2" w:rsidRDefault="008118D2" w14:paraId="29477D51"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2028</w:t>
            </w:r>
          </w:p>
        </w:tc>
        <w:tc>
          <w:tcPr>
            <w:tcW w:w="592" w:type="pct"/>
            <w:noWrap/>
            <w:hideMark/>
          </w:tcPr>
          <w:p w:rsidRPr="000D647F" w:rsidR="008118D2" w:rsidP="008118D2" w:rsidRDefault="008118D2" w14:paraId="369F5B8D"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2029</w:t>
            </w:r>
          </w:p>
        </w:tc>
        <w:tc>
          <w:tcPr>
            <w:tcW w:w="592" w:type="pct"/>
            <w:noWrap/>
            <w:hideMark/>
          </w:tcPr>
          <w:p w:rsidRPr="000D647F" w:rsidR="008118D2" w:rsidP="008118D2" w:rsidRDefault="008118D2" w14:paraId="1A8802DF"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2030</w:t>
            </w:r>
          </w:p>
        </w:tc>
        <w:tc>
          <w:tcPr>
            <w:tcW w:w="592" w:type="pct"/>
            <w:noWrap/>
            <w:hideMark/>
          </w:tcPr>
          <w:p w:rsidRPr="000D647F" w:rsidR="008118D2" w:rsidP="008118D2" w:rsidRDefault="008118D2" w14:paraId="6EE2E5E6"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r w:rsidRPr="000D647F">
              <w:rPr>
                <w:rFonts w:eastAsia="Aptos"/>
                <w:sz w:val="16"/>
                <w:szCs w:val="16"/>
                <w:lang w:val="nl-NL"/>
              </w:rPr>
              <w:t>2031</w:t>
            </w:r>
          </w:p>
        </w:tc>
        <w:tc>
          <w:tcPr>
            <w:tcW w:w="592" w:type="pct"/>
            <w:noWrap/>
            <w:hideMark/>
          </w:tcPr>
          <w:p w:rsidRPr="000D647F" w:rsidR="008118D2" w:rsidP="008118D2" w:rsidRDefault="008118D2" w14:paraId="7AF3EF77" w14:textId="77777777">
            <w:pPr>
              <w:jc w:val="right"/>
              <w:cnfStyle w:val="100000000000" w:firstRow="1" w:lastRow="0" w:firstColumn="0" w:lastColumn="0" w:oddVBand="0" w:evenVBand="0" w:oddHBand="0" w:evenHBand="0" w:firstRowFirstColumn="0" w:firstRowLastColumn="0" w:lastRowFirstColumn="0" w:lastRowLastColumn="0"/>
              <w:rPr>
                <w:rFonts w:eastAsia="Aptos"/>
                <w:sz w:val="16"/>
                <w:szCs w:val="16"/>
                <w:lang w:val="nl-NL"/>
              </w:rPr>
            </w:pPr>
            <w:proofErr w:type="spellStart"/>
            <w:r w:rsidRPr="000D647F">
              <w:rPr>
                <w:rFonts w:eastAsia="Aptos"/>
                <w:sz w:val="16"/>
                <w:szCs w:val="16"/>
                <w:lang w:val="nl-NL"/>
              </w:rPr>
              <w:t>Struc</w:t>
            </w:r>
            <w:proofErr w:type="spellEnd"/>
          </w:p>
        </w:tc>
      </w:tr>
      <w:tr w:rsidRPr="000D647F" w:rsidR="008118D2" w:rsidTr="008118D2" w14:paraId="0A728C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rsidRPr="000D647F" w:rsidR="008118D2" w:rsidP="00910866" w:rsidRDefault="008118D2" w14:paraId="7BDCD100" w14:textId="4EEB1B37">
            <w:pPr>
              <w:rPr>
                <w:rFonts w:eastAsia="Aptos"/>
                <w:sz w:val="16"/>
                <w:szCs w:val="16"/>
                <w:lang w:val="nl-NL"/>
              </w:rPr>
            </w:pPr>
            <w:r>
              <w:rPr>
                <w:rFonts w:eastAsia="Aptos"/>
                <w:sz w:val="16"/>
                <w:szCs w:val="16"/>
                <w:lang w:val="nl-NL"/>
              </w:rPr>
              <w:t>Partiële buitenlandse belastingplicht</w:t>
            </w:r>
          </w:p>
        </w:tc>
        <w:tc>
          <w:tcPr>
            <w:tcW w:w="591" w:type="pct"/>
            <w:noWrap/>
            <w:hideMark/>
          </w:tcPr>
          <w:p w:rsidRPr="000D647F" w:rsidR="008118D2" w:rsidP="00910866" w:rsidRDefault="008118D2" w14:paraId="614AE7CE" w14:textId="572E2122">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Pr>
                <w:rFonts w:eastAsia="Aptos"/>
                <w:sz w:val="16"/>
                <w:szCs w:val="16"/>
                <w:lang w:val="nl-NL"/>
              </w:rPr>
              <w:t>-23</w:t>
            </w:r>
          </w:p>
        </w:tc>
        <w:tc>
          <w:tcPr>
            <w:tcW w:w="592" w:type="pct"/>
            <w:noWrap/>
            <w:hideMark/>
          </w:tcPr>
          <w:p w:rsidRPr="000D647F" w:rsidR="008118D2" w:rsidP="00910866" w:rsidRDefault="008118D2" w14:paraId="11ABBEF4" w14:textId="24F5A273">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Pr>
                <w:rFonts w:eastAsia="Aptos"/>
                <w:sz w:val="16"/>
                <w:szCs w:val="16"/>
                <w:lang w:val="nl-NL"/>
              </w:rPr>
              <w:t>-23</w:t>
            </w:r>
          </w:p>
        </w:tc>
        <w:tc>
          <w:tcPr>
            <w:tcW w:w="592" w:type="pct"/>
            <w:noWrap/>
            <w:hideMark/>
          </w:tcPr>
          <w:p w:rsidRPr="000D647F" w:rsidR="008118D2" w:rsidP="00910866" w:rsidRDefault="008118D2" w14:paraId="04C94673" w14:textId="234B0440">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Pr>
                <w:rFonts w:eastAsia="Aptos"/>
                <w:sz w:val="16"/>
                <w:szCs w:val="16"/>
                <w:lang w:val="nl-NL"/>
              </w:rPr>
              <w:t>-23</w:t>
            </w:r>
          </w:p>
        </w:tc>
        <w:tc>
          <w:tcPr>
            <w:tcW w:w="592" w:type="pct"/>
            <w:noWrap/>
            <w:hideMark/>
          </w:tcPr>
          <w:p w:rsidRPr="000D647F" w:rsidR="008118D2" w:rsidP="00910866" w:rsidRDefault="008118D2" w14:paraId="38A058E8" w14:textId="58F48AC1">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Pr>
                <w:rFonts w:eastAsia="Aptos"/>
                <w:sz w:val="16"/>
                <w:szCs w:val="16"/>
                <w:lang w:val="nl-NL"/>
              </w:rPr>
              <w:t>-23</w:t>
            </w:r>
          </w:p>
        </w:tc>
        <w:tc>
          <w:tcPr>
            <w:tcW w:w="592" w:type="pct"/>
            <w:noWrap/>
            <w:hideMark/>
          </w:tcPr>
          <w:p w:rsidRPr="000D647F" w:rsidR="008118D2" w:rsidP="00910866" w:rsidRDefault="008118D2" w14:paraId="5E9EBAD6" w14:textId="04B20AFD">
            <w:pPr>
              <w:jc w:val="right"/>
              <w:cnfStyle w:val="000000100000" w:firstRow="0" w:lastRow="0" w:firstColumn="0" w:lastColumn="0" w:oddVBand="0" w:evenVBand="0" w:oddHBand="1" w:evenHBand="0" w:firstRowFirstColumn="0" w:firstRowLastColumn="0" w:lastRowFirstColumn="0" w:lastRowLastColumn="0"/>
              <w:rPr>
                <w:rFonts w:eastAsia="Aptos"/>
                <w:sz w:val="16"/>
                <w:szCs w:val="16"/>
                <w:lang w:val="nl-NL"/>
              </w:rPr>
            </w:pPr>
            <w:r>
              <w:rPr>
                <w:rFonts w:eastAsia="Aptos"/>
                <w:sz w:val="16"/>
                <w:szCs w:val="16"/>
                <w:lang w:val="nl-NL"/>
              </w:rPr>
              <w:t>-23</w:t>
            </w:r>
          </w:p>
        </w:tc>
      </w:tr>
    </w:tbl>
    <w:p w:rsidR="000D647F" w:rsidP="008F75B9" w:rsidRDefault="000D647F" w14:paraId="125DED42" w14:textId="77777777">
      <w:pPr>
        <w:spacing w:after="0"/>
        <w:rPr>
          <w:rFonts w:ascii="Verdana" w:hAnsi="Verdana"/>
          <w:sz w:val="18"/>
          <w:szCs w:val="18"/>
        </w:rPr>
      </w:pPr>
    </w:p>
    <w:p w:rsidRPr="000D647F" w:rsidR="002A654C" w:rsidP="002A654C" w:rsidRDefault="002A654C" w14:paraId="1D322E6D" w14:textId="77777777">
      <w:pPr>
        <w:spacing w:after="0"/>
        <w:rPr>
          <w:rFonts w:ascii="Verdana" w:hAnsi="Verdana"/>
          <w:sz w:val="18"/>
          <w:szCs w:val="18"/>
          <w:u w:val="single"/>
        </w:rPr>
      </w:pPr>
      <w:r w:rsidRPr="000D647F">
        <w:rPr>
          <w:rFonts w:ascii="Verdana" w:hAnsi="Verdana"/>
          <w:sz w:val="18"/>
          <w:szCs w:val="18"/>
          <w:u w:val="single"/>
        </w:rPr>
        <w:t>Win-winlening</w:t>
      </w:r>
    </w:p>
    <w:p w:rsidRPr="000D647F" w:rsidR="002A654C" w:rsidP="002A654C" w:rsidRDefault="002A654C" w14:paraId="292BBE53" w14:textId="4374D1F6">
      <w:pPr>
        <w:spacing w:after="0"/>
        <w:rPr>
          <w:rFonts w:ascii="Verdana" w:hAnsi="Verdana"/>
          <w:sz w:val="18"/>
          <w:szCs w:val="18"/>
        </w:rPr>
      </w:pPr>
      <w:r w:rsidRPr="000D647F">
        <w:rPr>
          <w:rFonts w:ascii="Verdana" w:hAnsi="Verdana"/>
          <w:sz w:val="18"/>
          <w:szCs w:val="18"/>
        </w:rPr>
        <w:t>In het coalitieakkoord is afgesproken dat het kabinet een win-win lening onderzoekt. De win-winlening is een Vlaamse fiscale stimuleringsregeling voor particulieren die leningen verstrekken aan MKB-ondernemingen. Een Nederlandse variant zou kunnen zijn dat particulieren een fiscaal voordeel kunnen krijgen, bijvoorbeeld in de vorm van een box 3-vrijstelling. Het kabinet zal uw kamer in een afzonderlijke brief informeren over het stimuleren van durfkapitaal voor het MKB, waarbij ook zal worden ingegaan op de mogelijkheden voor een win-winlen</w:t>
      </w:r>
      <w:r w:rsidRPr="007C46C4">
        <w:rPr>
          <w:rFonts w:ascii="Verdana" w:hAnsi="Verdana"/>
          <w:sz w:val="18"/>
          <w:szCs w:val="18"/>
        </w:rPr>
        <w:t>ing.</w:t>
      </w:r>
      <w:r w:rsidRPr="007C46C4" w:rsidR="007C46C4">
        <w:rPr>
          <w:rFonts w:ascii="Verdana" w:hAnsi="Verdana"/>
          <w:sz w:val="18"/>
          <w:szCs w:val="18"/>
        </w:rPr>
        <w:t xml:space="preserve"> Daarnaast heeft het kabinet – </w:t>
      </w:r>
      <w:proofErr w:type="gramStart"/>
      <w:r w:rsidRPr="007C46C4" w:rsidR="007C46C4">
        <w:rPr>
          <w:rFonts w:ascii="Verdana" w:hAnsi="Verdana"/>
          <w:sz w:val="18"/>
          <w:szCs w:val="18"/>
        </w:rPr>
        <w:t>conform</w:t>
      </w:r>
      <w:proofErr w:type="gramEnd"/>
      <w:r w:rsidRPr="007C46C4" w:rsidR="007C46C4">
        <w:rPr>
          <w:rFonts w:ascii="Verdana" w:hAnsi="Verdana"/>
          <w:sz w:val="18"/>
          <w:szCs w:val="18"/>
        </w:rPr>
        <w:t xml:space="preserve"> motie Bontenbal c.s.</w:t>
      </w:r>
      <w:r w:rsidRPr="007C46C4" w:rsidR="007C46C4">
        <w:rPr>
          <w:rFonts w:ascii="Verdana" w:hAnsi="Verdana"/>
          <w:sz w:val="18"/>
          <w:szCs w:val="18"/>
          <w:vertAlign w:val="superscript"/>
        </w:rPr>
        <w:footnoteReference w:id="2"/>
      </w:r>
      <w:r w:rsidRPr="007C46C4" w:rsidR="007C46C4">
        <w:rPr>
          <w:rFonts w:ascii="Verdana" w:hAnsi="Verdana"/>
          <w:sz w:val="18"/>
          <w:szCs w:val="18"/>
        </w:rPr>
        <w:t xml:space="preserve">  – de resterende structurele middelen uit het energieprijzenmaatregelenpakket voor een envelop gereserveerd, door in lijn met het coalitieakkoord te werken aan verbetering van de fiscale investeringsaftrekken, een win-winlening en een EU-beleggingsrekening.</w:t>
      </w:r>
    </w:p>
    <w:p w:rsidRPr="000D647F" w:rsidR="002A654C" w:rsidP="008F75B9" w:rsidRDefault="002A654C" w14:paraId="06EBC005" w14:textId="77777777">
      <w:pPr>
        <w:spacing w:after="0"/>
        <w:rPr>
          <w:rFonts w:ascii="Verdana" w:hAnsi="Verdana"/>
          <w:sz w:val="18"/>
          <w:szCs w:val="18"/>
        </w:rPr>
      </w:pPr>
    </w:p>
    <w:p w:rsidRPr="000D647F" w:rsidR="002942F1" w:rsidP="002942F1" w:rsidRDefault="001E48F5" w14:paraId="148E9031" w14:textId="479E1CBB">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D647F">
        <w:rPr>
          <w:rFonts w:ascii="Verdana" w:hAnsi="Verdana" w:eastAsia="DejaVu Sans" w:cs="Lohit Hindi"/>
          <w:i/>
          <w:iCs/>
          <w:color w:val="000000"/>
          <w:kern w:val="0"/>
          <w:sz w:val="18"/>
          <w:szCs w:val="18"/>
          <w:lang w:eastAsia="nl-NL"/>
          <w14:ligatures w14:val="none"/>
        </w:rPr>
        <w:t>Dekking</w:t>
      </w:r>
      <w:r w:rsidRPr="000D647F" w:rsidR="002942F1">
        <w:rPr>
          <w:rFonts w:ascii="Verdana" w:hAnsi="Verdana" w:eastAsia="DejaVu Sans" w:cs="Lohit Hindi"/>
          <w:i/>
          <w:iCs/>
          <w:color w:val="000000"/>
          <w:kern w:val="0"/>
          <w:sz w:val="18"/>
          <w:szCs w:val="18"/>
          <w:lang w:eastAsia="nl-NL"/>
          <w14:ligatures w14:val="none"/>
        </w:rPr>
        <w:t xml:space="preserve"> budgettaire gevolgen verbeteringen Wet werkelijk rendement box 3</w:t>
      </w:r>
    </w:p>
    <w:p w:rsidRPr="000D647F" w:rsidR="002942F1" w:rsidP="002942F1" w:rsidRDefault="002942F1" w14:paraId="3C3E6924" w14:textId="0F2C837D">
      <w:pPr>
        <w:autoSpaceDN w:val="0"/>
        <w:spacing w:after="0" w:line="240" w:lineRule="exact"/>
        <w:textAlignment w:val="baseline"/>
        <w:rPr>
          <w:rFonts w:ascii="Verdana" w:hAnsi="Verdana" w:eastAsia="DejaVu Sans" w:cs="Lohit Hindi"/>
          <w:color w:val="000000"/>
          <w:kern w:val="0"/>
          <w:sz w:val="18"/>
          <w:szCs w:val="18"/>
          <w:lang w:eastAsia="nl-NL"/>
          <w14:ligatures w14:val="none"/>
        </w:rPr>
      </w:pPr>
      <w:r w:rsidRPr="000D647F">
        <w:rPr>
          <w:rFonts w:ascii="Verdana" w:hAnsi="Verdana" w:eastAsia="DejaVu Sans" w:cs="Lohit Hindi"/>
          <w:color w:val="000000"/>
          <w:kern w:val="0"/>
          <w:sz w:val="18"/>
          <w:szCs w:val="18"/>
          <w:lang w:eastAsia="nl-NL"/>
          <w14:ligatures w14:val="none"/>
        </w:rPr>
        <w:t xml:space="preserve">Op basis van de begrotingsregels van het kabinet zal de budgettaire derving van een novelle moeten worden gedekt. Uw Kamer heeft bij de motie Bikker/Eerdmans uitgesproken dat dekking voor een achterwaartse verliesverrekening moet worden gevonden in het brede domein van vermogen. Hierover zal bij de augustusbesluitvorming een besluit worden genomen. Ook eventuele aanvullende uitvoeringskosten voor de Belastingdienst als gevolg van aanpassingen moeten </w:t>
      </w:r>
      <w:proofErr w:type="gramStart"/>
      <w:r w:rsidRPr="000D647F">
        <w:rPr>
          <w:rFonts w:ascii="Verdana" w:hAnsi="Verdana" w:eastAsia="DejaVu Sans" w:cs="Lohit Hindi"/>
          <w:color w:val="000000"/>
          <w:kern w:val="0"/>
          <w:sz w:val="18"/>
          <w:szCs w:val="18"/>
          <w:lang w:eastAsia="nl-NL"/>
          <w14:ligatures w14:val="none"/>
        </w:rPr>
        <w:t>conform</w:t>
      </w:r>
      <w:proofErr w:type="gramEnd"/>
      <w:r w:rsidRPr="000D647F">
        <w:rPr>
          <w:rFonts w:ascii="Verdana" w:hAnsi="Verdana" w:eastAsia="DejaVu Sans" w:cs="Lohit Hindi"/>
          <w:color w:val="000000"/>
          <w:kern w:val="0"/>
          <w:sz w:val="18"/>
          <w:szCs w:val="18"/>
          <w:lang w:eastAsia="nl-NL"/>
          <w14:ligatures w14:val="none"/>
        </w:rPr>
        <w:t xml:space="preserve"> de begrotingsregels </w:t>
      </w:r>
      <w:r w:rsidR="000D647F">
        <w:rPr>
          <w:rFonts w:ascii="Verdana" w:hAnsi="Verdana" w:eastAsia="DejaVu Sans" w:cs="Lohit Hindi"/>
          <w:color w:val="000000"/>
          <w:kern w:val="0"/>
          <w:sz w:val="18"/>
          <w:szCs w:val="18"/>
          <w:lang w:eastAsia="nl-NL"/>
          <w14:ligatures w14:val="none"/>
        </w:rPr>
        <w:t xml:space="preserve">aan de uitgavenkant van de begroting </w:t>
      </w:r>
      <w:r w:rsidRPr="000D647F">
        <w:rPr>
          <w:rFonts w:ascii="Verdana" w:hAnsi="Verdana" w:eastAsia="DejaVu Sans" w:cs="Lohit Hindi"/>
          <w:color w:val="000000"/>
          <w:kern w:val="0"/>
          <w:sz w:val="18"/>
          <w:szCs w:val="18"/>
          <w:lang w:eastAsia="nl-NL"/>
          <w14:ligatures w14:val="none"/>
        </w:rPr>
        <w:t>van dekking worden voorzien.</w:t>
      </w:r>
    </w:p>
    <w:sectPr w:rsidRPr="000D647F" w:rsidR="002942F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1406" w14:textId="77777777" w:rsidR="00D16BD8" w:rsidRDefault="00D16BD8" w:rsidP="002639C1">
      <w:pPr>
        <w:spacing w:after="0" w:line="240" w:lineRule="auto"/>
      </w:pPr>
      <w:r>
        <w:separator/>
      </w:r>
    </w:p>
  </w:endnote>
  <w:endnote w:type="continuationSeparator" w:id="0">
    <w:p w14:paraId="19F7B06D" w14:textId="77777777" w:rsidR="00D16BD8" w:rsidRDefault="00D16BD8" w:rsidP="0026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90C3" w14:textId="77777777" w:rsidR="00D16BD8" w:rsidRDefault="00D16BD8" w:rsidP="002639C1">
      <w:pPr>
        <w:spacing w:after="0" w:line="240" w:lineRule="auto"/>
      </w:pPr>
      <w:r>
        <w:separator/>
      </w:r>
    </w:p>
  </w:footnote>
  <w:footnote w:type="continuationSeparator" w:id="0">
    <w:p w14:paraId="201BFF4A" w14:textId="77777777" w:rsidR="00D16BD8" w:rsidRDefault="00D16BD8" w:rsidP="002639C1">
      <w:pPr>
        <w:spacing w:after="0" w:line="240" w:lineRule="auto"/>
      </w:pPr>
      <w:r>
        <w:continuationSeparator/>
      </w:r>
    </w:p>
  </w:footnote>
  <w:footnote w:id="1">
    <w:p w14:paraId="626A6D5C" w14:textId="77777777" w:rsidR="00743DE5" w:rsidRPr="00A6173D" w:rsidRDefault="00743DE5" w:rsidP="00743DE5">
      <w:pPr>
        <w:pStyle w:val="Voetnoottekst"/>
        <w:rPr>
          <w:sz w:val="13"/>
          <w:szCs w:val="13"/>
        </w:rPr>
      </w:pPr>
      <w:r w:rsidRPr="00F7199B">
        <w:rPr>
          <w:rStyle w:val="Voetnootmarkering"/>
          <w:sz w:val="13"/>
          <w:szCs w:val="13"/>
        </w:rPr>
        <w:footnoteRef/>
      </w:r>
      <w:r w:rsidRPr="00A6173D">
        <w:rPr>
          <w:sz w:val="13"/>
          <w:szCs w:val="13"/>
        </w:rPr>
        <w:t xml:space="preserve"> Kamerstukken II 2025/26, 36748, nr. 33.</w:t>
      </w:r>
    </w:p>
  </w:footnote>
  <w:footnote w:id="2">
    <w:p w14:paraId="3A0DEE1E" w14:textId="77777777" w:rsidR="007C46C4" w:rsidRPr="00057ADE" w:rsidRDefault="007C46C4" w:rsidP="007C46C4">
      <w:pPr>
        <w:pStyle w:val="Voetnoottekst"/>
      </w:pPr>
      <w:r w:rsidRPr="00804968">
        <w:rPr>
          <w:sz w:val="13"/>
          <w:szCs w:val="13"/>
          <w:vertAlign w:val="superscript"/>
        </w:rPr>
        <w:footnoteRef/>
      </w:r>
      <w:r w:rsidRPr="00804968">
        <w:rPr>
          <w:sz w:val="13"/>
          <w:szCs w:val="13"/>
        </w:rPr>
        <w:t xml:space="preserve"> Kamerstukken II 2025/26, 36933, nr. 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C1"/>
    <w:rsid w:val="00037D5D"/>
    <w:rsid w:val="00076A62"/>
    <w:rsid w:val="000D647F"/>
    <w:rsid w:val="0018029A"/>
    <w:rsid w:val="001E48F5"/>
    <w:rsid w:val="00215EBD"/>
    <w:rsid w:val="002220AC"/>
    <w:rsid w:val="002639C1"/>
    <w:rsid w:val="002942F1"/>
    <w:rsid w:val="002A654C"/>
    <w:rsid w:val="003163C0"/>
    <w:rsid w:val="00413E4C"/>
    <w:rsid w:val="00474B42"/>
    <w:rsid w:val="006244A6"/>
    <w:rsid w:val="006A3643"/>
    <w:rsid w:val="006E6DBF"/>
    <w:rsid w:val="00743DE5"/>
    <w:rsid w:val="00767B89"/>
    <w:rsid w:val="007701F5"/>
    <w:rsid w:val="00790A9E"/>
    <w:rsid w:val="007C46C4"/>
    <w:rsid w:val="007E60D7"/>
    <w:rsid w:val="00804968"/>
    <w:rsid w:val="008118D2"/>
    <w:rsid w:val="00847077"/>
    <w:rsid w:val="00861135"/>
    <w:rsid w:val="008765ED"/>
    <w:rsid w:val="008B794B"/>
    <w:rsid w:val="008F75B9"/>
    <w:rsid w:val="00963A1C"/>
    <w:rsid w:val="009A3DF0"/>
    <w:rsid w:val="009B1CDA"/>
    <w:rsid w:val="009D00CC"/>
    <w:rsid w:val="00A37EDC"/>
    <w:rsid w:val="00A97305"/>
    <w:rsid w:val="00AD08EE"/>
    <w:rsid w:val="00B61775"/>
    <w:rsid w:val="00B765F1"/>
    <w:rsid w:val="00C85541"/>
    <w:rsid w:val="00D16BD8"/>
    <w:rsid w:val="00D41DEB"/>
    <w:rsid w:val="00DA6D26"/>
    <w:rsid w:val="00E644B4"/>
    <w:rsid w:val="00EB59B5"/>
    <w:rsid w:val="00ED2DCA"/>
    <w:rsid w:val="00EE5FAC"/>
    <w:rsid w:val="00F00E9F"/>
    <w:rsid w:val="00F105D4"/>
    <w:rsid w:val="00F56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7E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3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39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39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39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39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9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9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9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9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39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39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39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39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39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9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9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9C1"/>
    <w:rPr>
      <w:rFonts w:eastAsiaTheme="majorEastAsia" w:cstheme="majorBidi"/>
      <w:color w:val="272727" w:themeColor="text1" w:themeTint="D8"/>
    </w:rPr>
  </w:style>
  <w:style w:type="paragraph" w:styleId="Titel">
    <w:name w:val="Title"/>
    <w:basedOn w:val="Standaard"/>
    <w:next w:val="Standaard"/>
    <w:link w:val="TitelChar"/>
    <w:uiPriority w:val="10"/>
    <w:qFormat/>
    <w:rsid w:val="00263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9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9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9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9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9C1"/>
    <w:rPr>
      <w:i/>
      <w:iCs/>
      <w:color w:val="404040" w:themeColor="text1" w:themeTint="BF"/>
    </w:rPr>
  </w:style>
  <w:style w:type="paragraph" w:styleId="Lijstalinea">
    <w:name w:val="List Paragraph"/>
    <w:basedOn w:val="Standaard"/>
    <w:uiPriority w:val="34"/>
    <w:qFormat/>
    <w:rsid w:val="002639C1"/>
    <w:pPr>
      <w:ind w:left="720"/>
      <w:contextualSpacing/>
    </w:pPr>
  </w:style>
  <w:style w:type="character" w:styleId="Intensievebenadrukking">
    <w:name w:val="Intense Emphasis"/>
    <w:basedOn w:val="Standaardalinea-lettertype"/>
    <w:uiPriority w:val="21"/>
    <w:qFormat/>
    <w:rsid w:val="002639C1"/>
    <w:rPr>
      <w:i/>
      <w:iCs/>
      <w:color w:val="2F5496" w:themeColor="accent1" w:themeShade="BF"/>
    </w:rPr>
  </w:style>
  <w:style w:type="paragraph" w:styleId="Duidelijkcitaat">
    <w:name w:val="Intense Quote"/>
    <w:basedOn w:val="Standaard"/>
    <w:next w:val="Standaard"/>
    <w:link w:val="DuidelijkcitaatChar"/>
    <w:uiPriority w:val="30"/>
    <w:qFormat/>
    <w:rsid w:val="00263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39C1"/>
    <w:rPr>
      <w:i/>
      <w:iCs/>
      <w:color w:val="2F5496" w:themeColor="accent1" w:themeShade="BF"/>
    </w:rPr>
  </w:style>
  <w:style w:type="character" w:styleId="Intensieveverwijzing">
    <w:name w:val="Intense Reference"/>
    <w:basedOn w:val="Standaardalinea-lettertype"/>
    <w:uiPriority w:val="32"/>
    <w:qFormat/>
    <w:rsid w:val="002639C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639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39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39C1"/>
    <w:rPr>
      <w:vertAlign w:val="superscript"/>
    </w:rPr>
  </w:style>
  <w:style w:type="table" w:customStyle="1" w:styleId="Rastertabel4-Accent51">
    <w:name w:val="Rastertabel 4 - Accent 51"/>
    <w:basedOn w:val="Standaardtabel"/>
    <w:uiPriority w:val="49"/>
    <w:rsid w:val="00E644B4"/>
    <w:pPr>
      <w:spacing w:after="0" w:line="240" w:lineRule="auto"/>
    </w:pPr>
    <w:rPr>
      <w:rFonts w:ascii="Verdana" w:eastAsia="Calibri" w:hAnsi="Verdana" w:cs="Times New Roman"/>
      <w:kern w:val="0"/>
      <w:sz w:val="18"/>
      <w:lang w:val="en-US"/>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Revisie">
    <w:name w:val="Revision"/>
    <w:hidden/>
    <w:uiPriority w:val="99"/>
    <w:semiHidden/>
    <w:rsid w:val="000D647F"/>
    <w:pPr>
      <w:spacing w:after="0" w:line="240" w:lineRule="auto"/>
    </w:pPr>
  </w:style>
  <w:style w:type="character" w:styleId="Verwijzingopmerking">
    <w:name w:val="annotation reference"/>
    <w:basedOn w:val="Standaardalinea-lettertype"/>
    <w:uiPriority w:val="99"/>
    <w:semiHidden/>
    <w:unhideWhenUsed/>
    <w:rsid w:val="00AD08EE"/>
    <w:rPr>
      <w:sz w:val="16"/>
      <w:szCs w:val="16"/>
    </w:rPr>
  </w:style>
  <w:style w:type="paragraph" w:styleId="Tekstopmerking">
    <w:name w:val="annotation text"/>
    <w:basedOn w:val="Standaard"/>
    <w:link w:val="TekstopmerkingChar"/>
    <w:uiPriority w:val="99"/>
    <w:unhideWhenUsed/>
    <w:rsid w:val="00AD08EE"/>
    <w:pPr>
      <w:spacing w:line="240" w:lineRule="auto"/>
    </w:pPr>
    <w:rPr>
      <w:sz w:val="20"/>
      <w:szCs w:val="20"/>
    </w:rPr>
  </w:style>
  <w:style w:type="character" w:customStyle="1" w:styleId="TekstopmerkingChar">
    <w:name w:val="Tekst opmerking Char"/>
    <w:basedOn w:val="Standaardalinea-lettertype"/>
    <w:link w:val="Tekstopmerking"/>
    <w:uiPriority w:val="99"/>
    <w:rsid w:val="00AD08EE"/>
    <w:rPr>
      <w:sz w:val="20"/>
      <w:szCs w:val="20"/>
    </w:rPr>
  </w:style>
  <w:style w:type="paragraph" w:styleId="Onderwerpvanopmerking">
    <w:name w:val="annotation subject"/>
    <w:basedOn w:val="Tekstopmerking"/>
    <w:next w:val="Tekstopmerking"/>
    <w:link w:val="OnderwerpvanopmerkingChar"/>
    <w:uiPriority w:val="99"/>
    <w:semiHidden/>
    <w:unhideWhenUsed/>
    <w:rsid w:val="00AD08EE"/>
    <w:rPr>
      <w:b/>
      <w:bCs/>
    </w:rPr>
  </w:style>
  <w:style w:type="character" w:customStyle="1" w:styleId="OnderwerpvanopmerkingChar">
    <w:name w:val="Onderwerp van opmerking Char"/>
    <w:basedOn w:val="TekstopmerkingChar"/>
    <w:link w:val="Onderwerpvanopmerking"/>
    <w:uiPriority w:val="99"/>
    <w:semiHidden/>
    <w:rsid w:val="00AD0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1356</ap:Words>
  <ap:Characters>7459</ap:Characters>
  <ap:DocSecurity>0</ap:DocSecurity>
  <ap:Lines>62</ap:Lines>
  <ap:Paragraphs>17</ap:Paragraphs>
  <ap:ScaleCrop>false</ap:ScaleCrop>
  <ap:LinksUpToDate>false</ap:LinksUpToDate>
  <ap:CharactersWithSpaces>8798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2026-06-19T12:02:00.0000000Z</dcterms:created>
  <dcterms:modified xsi:type="dcterms:W3CDTF">2026-06-19T12:03:00.0000000Z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2026-06-19T12:02:19Z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7666e701-e405-4085-82f2-36fa5f249fa7</vt:lpwstr>
  </property>
  <property fmtid="{D5CDD505-2E9C-101B-9397-08002B2CF9AE}" pid="8" name="MSIP_Label_112e3eac-4767-4d29-949e-d809b1160d11_ContentBits">
    <vt:lpwstr>0</vt:lpwstr>
  </property>
  <property fmtid="{D5CDD505-2E9C-101B-9397-08002B2CF9AE}" pid="9" name="MSIP_Label_112e3eac-4767-4d29-949e-d809b1160d11_Tag">
    <vt:lpwstr>10, 3, 0, 1</vt:lpwstr>
  </property>
</Properties>
</file>