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2026Z13646</w:t>
        <w:br/>
      </w:r>
      <w:proofErr w:type="spellEnd"/>
    </w:p>
    <w:p>
      <w:pPr>
        <w:pStyle w:val="Normal"/>
        <w:rPr>
          <w:b w:val="1"/>
          <w:bCs w:val="1"/>
        </w:rPr>
      </w:pPr>
      <w:r w:rsidR="250AE766">
        <w:rPr>
          <w:b w:val="0"/>
          <w:bCs w:val="0"/>
        </w:rPr>
        <w:t>(ingezonden 18 juni 2026)</w:t>
        <w:br/>
      </w:r>
    </w:p>
    <w:p>
      <w:r>
        <w:t xml:space="preserve">Vragen van het lid Bikker (ChristenUnie) aan de ministers van Justitie en Veiligheid en van Volksgezondheid, Welzijn en Sport over de betrokkenheid van de tabaksindustrie bij het Nederlandse cannabisexperiment.</w:t>
      </w:r>
      <w:r>
        <w:br/>
      </w:r>
    </w:p>
    <w:p>
      <w:pPr>
        <w:pStyle w:val="ListParagraph"/>
        <w:numPr>
          <w:ilvl w:val="0"/>
          <w:numId w:val="100511380"/>
        </w:numPr>
        <w:ind w:left="360"/>
      </w:pPr>
      <w:r>
        <w:t xml:space="preserve">Heeft u kennisgenomen van het bericht 'Van Marlboro naar marihuana: tabaksreus stapt in legale Nederlandse wiet'?[1]</w:t>
      </w:r>
      <w:r>
        <w:br/>
      </w:r>
    </w:p>
    <w:p>
      <w:pPr>
        <w:pStyle w:val="ListParagraph"/>
        <w:numPr>
          <w:ilvl w:val="0"/>
          <w:numId w:val="100511380"/>
        </w:numPr>
        <w:ind w:left="360"/>
      </w:pPr>
      <w:r>
        <w:t xml:space="preserve">Gaat u ingrijpen of is dit een ‘markteffect’ dat u niet kunt veranderen?</w:t>
      </w:r>
      <w:r>
        <w:br/>
      </w:r>
    </w:p>
    <w:p>
      <w:pPr>
        <w:pStyle w:val="ListParagraph"/>
        <w:numPr>
          <w:ilvl w:val="0"/>
          <w:numId w:val="100511380"/>
        </w:numPr>
        <w:ind w:left="360"/>
      </w:pPr>
      <w:r>
        <w:t xml:space="preserve">Hoe kijkt u naar het feit dat een internationale tabaksgigant, die decennialang heeft verdiend aan nicotineverslaving, betrokken is geraakt bij één van de grootste telers binnen het Nederlandse cannabisexperiment?</w:t>
      </w:r>
      <w:r>
        <w:br/>
      </w:r>
    </w:p>
    <w:p>
      <w:pPr>
        <w:pStyle w:val="ListParagraph"/>
        <w:numPr>
          <w:ilvl w:val="0"/>
          <w:numId w:val="100511380"/>
        </w:numPr>
        <w:ind w:left="360"/>
      </w:pPr>
      <w:r>
        <w:t xml:space="preserve">In de afgelopen jaren hebben de commerciële strategieën van de tabaksindustrie jarenlang ernstige schade toegebracht aan de volksgezondheid door nieuwe gebruikers aan zich te binden, is dat voor u een doel bij het wietexperiment?</w:t>
      </w:r>
      <w:r>
        <w:br/>
      </w:r>
    </w:p>
    <w:p>
      <w:pPr>
        <w:pStyle w:val="ListParagraph"/>
        <w:numPr>
          <w:ilvl w:val="0"/>
          <w:numId w:val="100511380"/>
        </w:numPr>
        <w:ind w:left="360"/>
      </w:pPr>
      <w:r>
        <w:t xml:space="preserve">Bestaan er momenteel specifieke waarborgen binnen het wietexperiment om te voorkomen dat partijen met een achtergrond in de tabaksindustrie invloed uitoefenen op productie, marketing, prijsstelling of productontwikkeling? Zo ja, welke zijn dat en acht u deze voldoende? Zo nee, waarom niet?</w:t>
      </w:r>
      <w:r>
        <w:br/>
      </w:r>
    </w:p>
    <w:p>
      <w:pPr>
        <w:pStyle w:val="ListParagraph"/>
        <w:numPr>
          <w:ilvl w:val="0"/>
          <w:numId w:val="100511380"/>
        </w:numPr>
        <w:ind w:left="360"/>
      </w:pPr>
      <w:r>
        <w:t xml:space="preserve">Wilt u normalisering van wietgebruik? Zo ja, waarom? Zo nee, waarom staat u dan toe dat een commerciële partij met een negatieve voorgeschiedenis daar wel aan bij gaat dragen?</w:t>
      </w:r>
      <w:r>
        <w:br/>
      </w:r>
    </w:p>
    <w:p>
      <w:pPr>
        <w:pStyle w:val="ListParagraph"/>
        <w:numPr>
          <w:ilvl w:val="0"/>
          <w:numId w:val="100511380"/>
        </w:numPr>
        <w:ind w:left="360"/>
      </w:pPr>
      <w:r>
        <w:t xml:space="preserve">Vindt u het verantwoord dat bedrijven uit een industrie waarvan uit recent onderzoek blijkt dat jeugdverslaving geen onbedoeld neveneffect, maar een expliciet onderdeel van het verdienmodel is, mogen deelnemen aan een experiment waarbij volksgezondheid expliciet een van de toetsingscriteria is? Zo ja, hoe rechtvaardigt u dit?[2]</w:t>
      </w:r>
      <w:r>
        <w:br/>
      </w:r>
    </w:p>
    <w:p>
      <w:pPr>
        <w:pStyle w:val="ListParagraph"/>
        <w:numPr>
          <w:ilvl w:val="0"/>
          <w:numId w:val="100511380"/>
        </w:numPr>
        <w:ind w:left="360"/>
      </w:pPr>
      <w:r>
        <w:t xml:space="preserve">Ziet u naast juridische-, gezondheids- en veiligheidsoverwegingen ook morele overwegingen bij het in stand houden van een wietexperiment? Zo ja, hoe verhouden die zich tot deze ontwikkeling?</w:t>
      </w:r>
      <w:r>
        <w:br/>
      </w:r>
    </w:p>
    <w:p>
      <w:pPr>
        <w:pStyle w:val="ListParagraph"/>
        <w:numPr>
          <w:ilvl w:val="0"/>
          <w:numId w:val="100511380"/>
        </w:numPr>
        <w:ind w:left="360"/>
      </w:pPr>
      <w:r>
        <w:t xml:space="preserve">Bent u van mening dat het onverantwoord is om het gebruik van cannabis verder te normaliseren, terwijl uit cijfers blijkt dat 42,6% van de 18-jarigen ooit cannabis heeft gebruikt en 23,7% dit in de afgelopen maand deed?[3] Zo ja, hoe rechtvaardigt u dit beleid vanuit het oogpunt van volksgezondheid en de bescherming van jongeren?</w:t>
      </w:r>
      <w:r>
        <w:br/>
      </w:r>
    </w:p>
    <w:p>
      <w:pPr>
        <w:pStyle w:val="ListParagraph"/>
        <w:numPr>
          <w:ilvl w:val="0"/>
          <w:numId w:val="100511380"/>
        </w:numPr>
        <w:ind w:left="360"/>
      </w:pPr>
      <w:r>
        <w:t xml:space="preserve">Moet het cannabisgebruik afnemen van u en welk effect beoogt u met het wietexperiment?</w:t>
      </w:r>
      <w:r>
        <w:br/>
      </w:r>
    </w:p>
    <w:p>
      <w:pPr>
        <w:pStyle w:val="ListParagraph"/>
        <w:numPr>
          <w:ilvl w:val="0"/>
          <w:numId w:val="100511380"/>
        </w:numPr>
        <w:ind w:left="360"/>
      </w:pPr>
      <w:r>
        <w:t xml:space="preserve">Kunt u met de huidige wetgeving tabaksproducenten weren of zijn aanvullende wettelijke beperkingen noodzakelijk om te voorkomen dat producenten van tabaksproducten ook actief worden op de Nederlandse cannabismarkt?</w:t>
      </w:r>
      <w:r>
        <w:br/>
      </w:r>
    </w:p>
    <w:p>
      <w:pPr>
        <w:pStyle w:val="ListParagraph"/>
        <w:numPr>
          <w:ilvl w:val="0"/>
          <w:numId w:val="100511380"/>
        </w:numPr>
        <w:ind w:left="360"/>
      </w:pPr>
      <w:r>
        <w:t xml:space="preserve">Deelt u de opvatting dat het wrang en zorgwekkend is dat bedrijven die jarenlang hebben geprofiteerd van nicotineverslaving nu hun verdienmodel verleggen naar cannabis, terwijl de overheid tegelijkertijd inzet op preventie en het terugdringen van middelengebruik? Zo ja, wordt het geen tijd om het wietexperiment in rook te laten opgaan en er een punt achter te zetten?</w:t>
      </w:r>
      <w:r>
        <w:br/>
      </w:r>
    </w:p>
    <w:p>
      <w:r>
        <w:t xml:space="preserve"> </w:t>
      </w:r>
      <w:r>
        <w:br/>
      </w:r>
    </w:p>
    <w:p>
      <w:r>
        <w:t xml:space="preserve">[1] NU.nl, 8 juni 2026, 'Van Marlboro naar marihuana: tabaksreus stapt in legale Nederlandse wiet', Van Marlboro naar marihuana: tabaksreus stapt in legale Nederlandse wiet | Economie | NU.nl</w:t>
      </w:r>
      <w:r>
        <w:br/>
      </w:r>
    </w:p>
    <w:p>
      <w:r>
        <w:t xml:space="preserve">[2] PLOS Medicine, 29 mei 2026, 'Availability, appeal, and addictiveness by design: Tobacco and nicotine industry deliberate targeting of youth', Availability, appeal, and addictiveness by design: Tobacco and nicotine industry deliberate targeting of youth | PLOS Medicine</w:t>
      </w:r>
      <w:r>
        <w:br/>
      </w:r>
    </w:p>
    <w:p>
      <w:r>
        <w:t xml:space="preserve">[3] Nederlands Jeugdinstituut, 24 mei 2025, 'Cijfers over drugsgebruik', Cijfers over drugsgebruik | Nederlands Jeugdinstituut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