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2026Z13645</w:t>
        <w:br/>
      </w:r>
      <w:proofErr w:type="spellEnd"/>
    </w:p>
    <w:p>
      <w:pPr>
        <w:pStyle w:val="Normal"/>
        <w:rPr>
          <w:b w:val="1"/>
          <w:bCs w:val="1"/>
        </w:rPr>
      </w:pPr>
      <w:r w:rsidR="250AE766">
        <w:rPr>
          <w:b w:val="0"/>
          <w:bCs w:val="0"/>
        </w:rPr>
        <w:t>(ingezonden 18 juni 2026)</w:t>
        <w:br/>
      </w:r>
    </w:p>
    <w:p>
      <w:r>
        <w:t xml:space="preserve">Vragen van de leden Inge van Dijk en Van den Brink (beiden CDA) aan de ministers van Justitie en Veiligheid en van Financiën over het bericht ‘Sterke toename cryptobetalingen voor aankoop online kinderporno’ </w:t>
      </w:r>
      <w:r>
        <w:br/>
      </w:r>
    </w:p>
    <w:p>
      <w:pPr>
        <w:pStyle w:val="ListParagraph"/>
        <w:numPr>
          <w:ilvl w:val="0"/>
          <w:numId w:val="100511370"/>
        </w:numPr>
        <w:ind w:left="360"/>
      </w:pPr>
      <w:r>
        <w:t xml:space="preserve">Heeft u kennisgenomen van de bevindingen van de Financial Intelligence Unit Nederland (FIU-Nederland) dat het aantal en volume van cryptobetalingen voor online kinderporno toenemen? 1) Hoe beoordeelt u deze ontwikkeling?</w:t>
      </w:r>
      <w:r>
        <w:br/>
      </w:r>
    </w:p>
    <w:p>
      <w:pPr>
        <w:pStyle w:val="ListParagraph"/>
        <w:numPr>
          <w:ilvl w:val="0"/>
          <w:numId w:val="100511370"/>
        </w:numPr>
        <w:ind w:left="360"/>
      </w:pPr>
      <w:r>
        <w:t xml:space="preserve">Kunt u aangeven hoe het aantal meldingen, onderzoeken en veroordelingen die voortkomen uit signalen over cryptobetalingen voor online kinderporno zich de afgelopen vijf jaar heeft ontwikkeld?</w:t>
      </w:r>
      <w:r>
        <w:br/>
      </w:r>
    </w:p>
    <w:p>
      <w:pPr>
        <w:pStyle w:val="ListParagraph"/>
        <w:numPr>
          <w:ilvl w:val="0"/>
          <w:numId w:val="100511370"/>
        </w:numPr>
        <w:ind w:left="360"/>
      </w:pPr>
      <w:r>
        <w:t xml:space="preserve">Deelt u de zorg dat de groei van cryptobetalingen voor online seksueel kindermisbruik laat zien dat criminelen steeds vaker gebruikmaken van internationale cryptonetwerken en aanbieders buiten het bereik van Europese toezichthouders en opsporingsdiensten? </w:t>
      </w:r>
      <w:r>
        <w:br/>
      </w:r>
    </w:p>
    <w:p>
      <w:pPr>
        <w:pStyle w:val="ListParagraph"/>
        <w:numPr>
          <w:ilvl w:val="0"/>
          <w:numId w:val="100511370"/>
        </w:numPr>
        <w:ind w:left="360"/>
      </w:pPr>
      <w:r>
        <w:t xml:space="preserve">Acht u de huidige capaciteit van de FIU, politie, Fiscale inlichtingen- en opsporingsdienst (FIOD) en het Team Bestrijding Kinderpornografie en Kindersekstoerisme voldoende om de toenemende stroom van cryptogerelateerde signalen te analyseren en op te volgen? </w:t>
      </w:r>
      <w:r>
        <w:br/>
      </w:r>
    </w:p>
    <w:p>
      <w:pPr>
        <w:pStyle w:val="ListParagraph"/>
        <w:numPr>
          <w:ilvl w:val="0"/>
          <w:numId w:val="100511370"/>
        </w:numPr>
        <w:ind w:left="360"/>
      </w:pPr>
      <w:r>
        <w:t xml:space="preserve">Herkent u het beeld dat de FIU schetst dat sinds de invoering van het Europese vergunningenstelsel voor cryptodienstverleners minder informatie rechtstreeks in Nederland beschikbaar komt, en welke gevolgen heeft dit voor toezicht, opsporing en handhaving?</w:t>
      </w:r>
      <w:r>
        <w:br/>
      </w:r>
    </w:p>
    <w:p>
      <w:pPr>
        <w:pStyle w:val="ListParagraph"/>
        <w:numPr>
          <w:ilvl w:val="0"/>
          <w:numId w:val="100511370"/>
        </w:numPr>
        <w:ind w:left="360"/>
      </w:pPr>
      <w:r>
        <w:t xml:space="preserve">Welke lacunes of beperkingen zijn er in de huidige Europese regelgeving waardoor crypto-aanbieders nog steeds relatief eenvoudig diensten kunnen verlenen aan criminelen? </w:t>
      </w:r>
      <w:r>
        <w:br/>
      </w:r>
    </w:p>
    <w:p>
      <w:pPr>
        <w:pStyle w:val="ListParagraph"/>
        <w:numPr>
          <w:ilvl w:val="0"/>
          <w:numId w:val="100511370"/>
        </w:numPr>
        <w:ind w:left="360"/>
      </w:pPr>
      <w:r>
        <w:t xml:space="preserve">Welke mogelijkheden ziet u om binnen de Europese Unie te komen tot een intensievere en meer structurele uitwisseling van gegevens over verdachte cryptotransacties, specifiek gericht op seksueel kindermisbruik, mensenhandel, terrorismefinanciering en georganiseerde criminaliteit?</w:t>
      </w:r>
      <w:r>
        <w:br/>
      </w:r>
    </w:p>
    <w:p>
      <w:pPr>
        <w:pStyle w:val="ListParagraph"/>
        <w:numPr>
          <w:ilvl w:val="0"/>
          <w:numId w:val="100511370"/>
        </w:numPr>
        <w:ind w:left="360"/>
      </w:pPr>
      <w:r>
        <w:t xml:space="preserve">Bent u bereid zich in Europees verband in te zetten voor een gezamenlijke aanpak van cryptodienstverleners en wisselkantoren die onvoldoende meewerken aan het voorkomen, melden en opsporen van ernstige criminaliteit?</w:t>
      </w:r>
      <w:r>
        <w:br/>
      </w:r>
    </w:p>
    <w:p>
      <w:pPr>
        <w:pStyle w:val="ListParagraph"/>
        <w:numPr>
          <w:ilvl w:val="0"/>
          <w:numId w:val="100511370"/>
        </w:numPr>
        <w:ind w:left="360"/>
      </w:pPr>
      <w:r>
        <w:t xml:space="preserve">Bent u bereid om met andere Europese lidstaten in gesprek te gaan om ervaringen uit te wisselen over de samenwerking met de FIU in het kader van onderscheppen van verdachte geldstromen?</w:t>
      </w:r>
      <w:r>
        <w:br/>
      </w:r>
    </w:p>
    <w:p>
      <w:pPr>
        <w:pStyle w:val="ListParagraph"/>
        <w:numPr>
          <w:ilvl w:val="0"/>
          <w:numId w:val="100511370"/>
        </w:numPr>
        <w:ind w:left="360"/>
      </w:pPr>
      <w:r>
        <w:t xml:space="preserve">Hoe beoordeelt u de mogelijkheden om informatie uit te wisselen tussen het strafrecht enerzijds en bestuursrecht anderzijds als het gaat om signalen die kunnen worden gekoppeld aan meldingen van seksueel geweld en kinderporno? </w:t>
      </w:r>
      <w:r>
        <w:br/>
      </w:r>
    </w:p>
    <w:p>
      <w:pPr>
        <w:pStyle w:val="ListParagraph"/>
        <w:numPr>
          <w:ilvl w:val="0"/>
          <w:numId w:val="100511370"/>
        </w:numPr>
        <w:ind w:left="360"/>
      </w:pPr>
      <w:r>
        <w:t xml:space="preserve">Herkent u de problemen waar de FIU op wijst bij het verkrijgen van informatie uit derde landen en jurisdicties waar cryptodienstverleners zijn gevestigd, en welke mogelijkheden ziet u om via de Europese Unie, de Financial Action Task Force (FATF) en andere internationale samenwerkingsverbanden de informatie-uitwisseling met deze landen te verbeteren?</w:t>
      </w:r>
      <w:r>
        <w:br/>
      </w:r>
    </w:p>
    <w:p>
      <w:pPr>
        <w:pStyle w:val="ListParagraph"/>
        <w:numPr>
          <w:ilvl w:val="0"/>
          <w:numId w:val="100511370"/>
        </w:numPr>
        <w:ind w:left="360"/>
      </w:pPr>
      <w:r>
        <w:t xml:space="preserve">Welke aanvullende maatregelen zijn volgens u in Nederland mogelijk, binnen de bestaande Europese regelgeving, om cryptobetalingen die verband houden met online seksueel kindermisbruik sneller te detecteren, te blokkeren en strafrechtelijk te onderzoeken?</w:t>
      </w:r>
      <w:r>
        <w:br/>
      </w:r>
    </w:p>
    <w:p>
      <w:r>
        <w:t xml:space="preserve"> </w:t>
      </w:r>
      <w:r>
        <w:br/>
      </w:r>
    </w:p>
    <w:p>
      <w:r>
        <w:t xml:space="preserve">1) Financieele Dagblad, 17 juni 2026, ‘Sterke toename cryptobetalingen voor aankoop online kinderporno’ , https://fd.nl/samenleving/1600018/sterke-toename-cryptobetalingen-voor-aankoop-online-kinderporno</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