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11EA" w:rsidR="000B11EA" w:rsidP="000B11EA" w:rsidRDefault="00A03792" w14:paraId="33391BD5" w14:textId="77777777">
      <w:pPr>
        <w:ind w:left="1410" w:hanging="1410"/>
        <w:rPr>
          <w:rFonts w:ascii="Times New Roman" w:hAnsi="Times New Roman" w:cs="Times New Roman"/>
          <w:b/>
          <w:bCs/>
          <w:sz w:val="24"/>
          <w:szCs w:val="24"/>
        </w:rPr>
      </w:pPr>
      <w:r w:rsidRPr="000B11EA">
        <w:rPr>
          <w:rFonts w:ascii="Times New Roman" w:hAnsi="Times New Roman" w:cs="Times New Roman"/>
          <w:b/>
          <w:bCs/>
          <w:sz w:val="24"/>
          <w:szCs w:val="24"/>
        </w:rPr>
        <w:t>22 112</w:t>
      </w:r>
      <w:r w:rsidRPr="000B11EA" w:rsidR="00B5091E">
        <w:rPr>
          <w:rFonts w:ascii="Times New Roman" w:hAnsi="Times New Roman" w:cs="Times New Roman"/>
          <w:b/>
          <w:bCs/>
          <w:sz w:val="24"/>
          <w:szCs w:val="24"/>
        </w:rPr>
        <w:tab/>
      </w:r>
      <w:r w:rsidRPr="000B11EA" w:rsidR="00C90FDD">
        <w:rPr>
          <w:rFonts w:ascii="Times New Roman" w:hAnsi="Times New Roman" w:cs="Times New Roman"/>
          <w:b/>
          <w:bCs/>
          <w:sz w:val="24"/>
          <w:szCs w:val="24"/>
        </w:rPr>
        <w:tab/>
      </w:r>
      <w:r w:rsidRPr="000B11EA" w:rsidR="000B11EA">
        <w:rPr>
          <w:rFonts w:ascii="Times New Roman" w:hAnsi="Times New Roman" w:cs="Times New Roman"/>
          <w:b/>
          <w:bCs/>
          <w:sz w:val="24"/>
          <w:szCs w:val="24"/>
        </w:rPr>
        <w:t>Nieuwe Commissievoorstellen en initiatieven van de lidstaten van de Europese Unie</w:t>
      </w:r>
    </w:p>
    <w:p w:rsidR="000B11EA" w:rsidRDefault="000B11EA" w14:paraId="30ED926C" w14:textId="77777777"/>
    <w:p w:rsidRPr="008B68DC" w:rsidR="00705BEC" w:rsidP="00EE7E6A" w:rsidRDefault="00EE7E6A" w14:paraId="5A425939" w14:textId="4196D28A">
      <w:pPr>
        <w:spacing w:after="0" w:line="276" w:lineRule="auto"/>
        <w:rPr>
          <w:rFonts w:ascii="Times New Roman" w:hAnsi="Times New Roman" w:cs="Times New Roman"/>
          <w:sz w:val="24"/>
          <w:szCs w:val="24"/>
        </w:rPr>
      </w:pPr>
      <w:r w:rsidRPr="000B11EA">
        <w:rPr>
          <w:rFonts w:ascii="Times New Roman" w:hAnsi="Times New Roman" w:cs="Times New Roman"/>
          <w:b/>
          <w:bCs/>
          <w:sz w:val="24"/>
          <w:szCs w:val="24"/>
        </w:rPr>
        <w:t>Nr.</w:t>
      </w:r>
      <w:r w:rsidRPr="000B11EA" w:rsidR="00B5091E">
        <w:rPr>
          <w:rFonts w:ascii="Times New Roman" w:hAnsi="Times New Roman" w:cs="Times New Roman"/>
          <w:b/>
          <w:bCs/>
          <w:sz w:val="24"/>
          <w:szCs w:val="24"/>
        </w:rPr>
        <w:t xml:space="preserve"> </w:t>
      </w:r>
      <w:r w:rsidRPr="000B11EA" w:rsidR="000B11EA">
        <w:rPr>
          <w:rFonts w:ascii="Times New Roman" w:hAnsi="Times New Roman" w:cs="Times New Roman"/>
          <w:b/>
          <w:bCs/>
          <w:sz w:val="24"/>
          <w:szCs w:val="24"/>
        </w:rPr>
        <w:t>4384</w:t>
      </w:r>
      <w:r w:rsidRPr="000B11EA">
        <w:rPr>
          <w:rFonts w:ascii="Times New Roman" w:hAnsi="Times New Roman" w:cs="Times New Roman"/>
          <w:b/>
          <w:bCs/>
          <w:sz w:val="24"/>
          <w:szCs w:val="24"/>
        </w:rPr>
        <w:tab/>
      </w:r>
      <w:r w:rsidR="009F3B04">
        <w:rPr>
          <w:rFonts w:ascii="Times New Roman" w:hAnsi="Times New Roman" w:cs="Times New Roman"/>
          <w:b/>
          <w:bCs/>
          <w:sz w:val="24"/>
          <w:szCs w:val="24"/>
        </w:rPr>
        <w:t>V</w:t>
      </w:r>
      <w:r w:rsidRPr="008B68DC" w:rsidR="00C406AB">
        <w:rPr>
          <w:rFonts w:ascii="Times New Roman" w:hAnsi="Times New Roman" w:cs="Times New Roman"/>
          <w:b/>
          <w:bCs/>
          <w:sz w:val="24"/>
          <w:szCs w:val="24"/>
        </w:rPr>
        <w:t>erslag van de Rapporteur</w:t>
      </w:r>
      <w:r w:rsidR="00124D18">
        <w:rPr>
          <w:rFonts w:ascii="Times New Roman" w:hAnsi="Times New Roman" w:cs="Times New Roman"/>
          <w:b/>
          <w:bCs/>
          <w:sz w:val="24"/>
          <w:szCs w:val="24"/>
        </w:rPr>
        <w:t>s</w:t>
      </w:r>
    </w:p>
    <w:p w:rsidRPr="00EE7E6A" w:rsidR="00C406AB" w:rsidP="00EE7E6A" w:rsidRDefault="00C406AB" w14:paraId="044E2471" w14:textId="69B3E892">
      <w:pPr>
        <w:spacing w:after="0" w:line="276" w:lineRule="auto"/>
        <w:ind w:left="708" w:firstLine="708"/>
        <w:rPr>
          <w:rFonts w:ascii="Times New Roman" w:hAnsi="Times New Roman" w:cs="Times New Roman"/>
          <w:sz w:val="24"/>
          <w:szCs w:val="24"/>
        </w:rPr>
      </w:pPr>
      <w:r w:rsidRPr="008B68DC">
        <w:rPr>
          <w:rFonts w:ascii="Times New Roman" w:hAnsi="Times New Roman" w:cs="Times New Roman"/>
          <w:sz w:val="24"/>
          <w:szCs w:val="24"/>
        </w:rPr>
        <w:t xml:space="preserve">Vastgesteld </w:t>
      </w:r>
      <w:r w:rsidR="00522A58">
        <w:rPr>
          <w:rFonts w:ascii="Times New Roman" w:hAnsi="Times New Roman" w:cs="Times New Roman"/>
          <w:sz w:val="24"/>
          <w:szCs w:val="24"/>
        </w:rPr>
        <w:t>18 juni 2026</w:t>
      </w:r>
    </w:p>
    <w:p w:rsidRPr="00EE7E6A" w:rsidR="00C406AB" w:rsidP="00EE7E6A" w:rsidRDefault="00C406AB" w14:paraId="07D36269" w14:textId="77777777">
      <w:pPr>
        <w:spacing w:after="0" w:line="276" w:lineRule="auto"/>
        <w:rPr>
          <w:rFonts w:ascii="Times New Roman" w:hAnsi="Times New Roman" w:cs="Times New Roman"/>
          <w:b/>
          <w:bCs/>
          <w:sz w:val="24"/>
          <w:szCs w:val="24"/>
        </w:rPr>
      </w:pPr>
    </w:p>
    <w:p w:rsidRPr="0047386B" w:rsidR="00EE7E6A" w:rsidP="00EE7E6A" w:rsidRDefault="00EE7E6A" w14:paraId="02D433D0" w14:textId="77777777">
      <w:pPr>
        <w:spacing w:line="276" w:lineRule="auto"/>
        <w:rPr>
          <w:rFonts w:ascii="Times New Roman" w:hAnsi="Times New Roman" w:cs="Times New Roman"/>
          <w:b/>
          <w:sz w:val="24"/>
          <w:szCs w:val="24"/>
        </w:rPr>
      </w:pPr>
    </w:p>
    <w:p w:rsidRPr="00453882" w:rsidR="00F93BF1" w:rsidP="003F7D1D" w:rsidRDefault="54D7C59E" w14:paraId="00E3D2FE" w14:textId="16735CBA">
      <w:bookmarkStart w:name="_Toc169800228" w:id="0"/>
      <w:bookmarkStart w:name="_Toc174534852" w:id="1"/>
      <w:bookmarkStart w:name="_Toc100757255" w:id="2"/>
      <w:bookmarkStart w:name="_Toc100912553" w:id="3"/>
      <w:bookmarkStart w:name="_Toc101527125" w:id="4"/>
      <w:bookmarkStart w:name="_Toc101701818" w:id="5"/>
      <w:bookmarkStart w:name="_Toc101774217" w:id="6"/>
      <w:bookmarkStart w:name="_Toc101776020" w:id="7"/>
      <w:r w:rsidRPr="7D69925F">
        <w:rPr>
          <w:rFonts w:ascii="Times New Roman" w:hAnsi="Times New Roman" w:cs="Times New Roman"/>
          <w:b/>
          <w:bCs/>
          <w:sz w:val="24"/>
          <w:szCs w:val="24"/>
        </w:rPr>
        <w:t>In</w:t>
      </w:r>
      <w:bookmarkEnd w:id="0"/>
      <w:bookmarkEnd w:id="1"/>
      <w:r w:rsidRPr="7D69925F">
        <w:rPr>
          <w:rFonts w:ascii="Times New Roman" w:hAnsi="Times New Roman" w:cs="Times New Roman"/>
          <w:b/>
          <w:bCs/>
          <w:sz w:val="24"/>
          <w:szCs w:val="24"/>
        </w:rPr>
        <w:t>troductie</w:t>
      </w:r>
    </w:p>
    <w:p w:rsidRPr="00453882" w:rsidR="00F93BF1" w:rsidP="003F7D1D" w:rsidRDefault="511B10FF" w14:paraId="5807845B" w14:textId="07B372C5">
      <w:pPr>
        <w:rPr>
          <w:rFonts w:ascii="Times New Roman" w:hAnsi="Times New Roman" w:cs="Times New Roman"/>
          <w:color w:val="FF0000"/>
          <w:sz w:val="24"/>
          <w:szCs w:val="24"/>
        </w:rPr>
      </w:pPr>
      <w:r w:rsidRPr="7D69925F">
        <w:rPr>
          <w:rFonts w:ascii="Times New Roman" w:hAnsi="Times New Roman" w:cs="Times New Roman"/>
          <w:sz w:val="24"/>
          <w:szCs w:val="24"/>
        </w:rPr>
        <w:t>De Europese Commissie heeft op 12 november 2025 het Europees Schild voor de Democratie (</w:t>
      </w:r>
      <w:r w:rsidRPr="7D69925F" w:rsidR="47972E92">
        <w:rPr>
          <w:rFonts w:ascii="Times New Roman" w:hAnsi="Times New Roman" w:cs="Times New Roman"/>
          <w:sz w:val="24"/>
          <w:szCs w:val="24"/>
        </w:rPr>
        <w:t xml:space="preserve">European </w:t>
      </w:r>
      <w:proofErr w:type="spellStart"/>
      <w:r w:rsidRPr="7D69925F" w:rsidR="47972E92">
        <w:rPr>
          <w:rFonts w:ascii="Times New Roman" w:hAnsi="Times New Roman" w:cs="Times New Roman"/>
          <w:sz w:val="24"/>
          <w:szCs w:val="24"/>
        </w:rPr>
        <w:t>Democracy</w:t>
      </w:r>
      <w:proofErr w:type="spellEnd"/>
      <w:r w:rsidRPr="7D69925F" w:rsidR="47972E92">
        <w:rPr>
          <w:rFonts w:ascii="Times New Roman" w:hAnsi="Times New Roman" w:cs="Times New Roman"/>
          <w:sz w:val="24"/>
          <w:szCs w:val="24"/>
        </w:rPr>
        <w:t xml:space="preserve"> </w:t>
      </w:r>
      <w:proofErr w:type="spellStart"/>
      <w:r w:rsidRPr="7D69925F" w:rsidR="47972E92">
        <w:rPr>
          <w:rFonts w:ascii="Times New Roman" w:hAnsi="Times New Roman" w:cs="Times New Roman"/>
          <w:sz w:val="24"/>
          <w:szCs w:val="24"/>
        </w:rPr>
        <w:t>Shield</w:t>
      </w:r>
      <w:proofErr w:type="spellEnd"/>
      <w:r w:rsidRPr="7D69925F" w:rsidR="47972E92">
        <w:rPr>
          <w:rFonts w:ascii="Times New Roman" w:hAnsi="Times New Roman" w:cs="Times New Roman"/>
          <w:sz w:val="24"/>
          <w:szCs w:val="24"/>
        </w:rPr>
        <w:t xml:space="preserve">, hierna: </w:t>
      </w:r>
      <w:r w:rsidRPr="7D69925F">
        <w:rPr>
          <w:rFonts w:ascii="Times New Roman" w:hAnsi="Times New Roman" w:cs="Times New Roman"/>
          <w:sz w:val="24"/>
          <w:szCs w:val="24"/>
        </w:rPr>
        <w:t>EDS</w:t>
      </w:r>
      <w:r w:rsidRPr="7D69925F" w:rsidR="1EF116EB">
        <w:rPr>
          <w:rStyle w:val="Voetnootmarkering"/>
          <w:rFonts w:ascii="Times New Roman" w:hAnsi="Times New Roman" w:cs="Times New Roman"/>
          <w:sz w:val="24"/>
          <w:szCs w:val="24"/>
        </w:rPr>
        <w:footnoteReference w:id="2"/>
      </w:r>
      <w:r w:rsidRPr="7D69925F">
        <w:rPr>
          <w:rFonts w:ascii="Times New Roman" w:hAnsi="Times New Roman" w:cs="Times New Roman"/>
          <w:sz w:val="24"/>
          <w:szCs w:val="24"/>
        </w:rPr>
        <w:t>)</w:t>
      </w:r>
      <w:r w:rsidRPr="7D69925F" w:rsidR="1387B465">
        <w:rPr>
          <w:rFonts w:ascii="Times New Roman" w:hAnsi="Times New Roman" w:cs="Times New Roman"/>
          <w:sz w:val="24"/>
          <w:szCs w:val="24"/>
        </w:rPr>
        <w:t xml:space="preserve"> </w:t>
      </w:r>
      <w:r w:rsidRPr="7D69925F">
        <w:rPr>
          <w:rFonts w:ascii="Times New Roman" w:hAnsi="Times New Roman" w:cs="Times New Roman"/>
          <w:sz w:val="24"/>
          <w:szCs w:val="24"/>
        </w:rPr>
        <w:t>gepresenteerd. De leden Sneller (D66), Tseggai (GroenLinks-PvdA) en Van Houwelingen (</w:t>
      </w:r>
      <w:proofErr w:type="spellStart"/>
      <w:r w:rsidRPr="7D69925F">
        <w:rPr>
          <w:rFonts w:ascii="Times New Roman" w:hAnsi="Times New Roman" w:cs="Times New Roman"/>
          <w:sz w:val="24"/>
          <w:szCs w:val="24"/>
        </w:rPr>
        <w:t>FvD</w:t>
      </w:r>
      <w:proofErr w:type="spellEnd"/>
      <w:r w:rsidRPr="7D69925F">
        <w:rPr>
          <w:rFonts w:ascii="Times New Roman" w:hAnsi="Times New Roman" w:cs="Times New Roman"/>
          <w:sz w:val="24"/>
          <w:szCs w:val="24"/>
        </w:rPr>
        <w:t xml:space="preserve">) zijn benoemd tot rapporteur op </w:t>
      </w:r>
      <w:r w:rsidRPr="7D69925F" w:rsidR="025249B1">
        <w:rPr>
          <w:rFonts w:ascii="Times New Roman" w:hAnsi="Times New Roman" w:cs="Times New Roman"/>
          <w:sz w:val="24"/>
          <w:szCs w:val="24"/>
        </w:rPr>
        <w:t>het EDS</w:t>
      </w:r>
      <w:r w:rsidRPr="7D69925F">
        <w:rPr>
          <w:rFonts w:ascii="Times New Roman" w:hAnsi="Times New Roman" w:cs="Times New Roman"/>
          <w:sz w:val="24"/>
          <w:szCs w:val="24"/>
        </w:rPr>
        <w:t xml:space="preserve">. Doel </w:t>
      </w:r>
      <w:r w:rsidRPr="7D69925F" w:rsidR="025249B1">
        <w:rPr>
          <w:rFonts w:ascii="Times New Roman" w:hAnsi="Times New Roman" w:cs="Times New Roman"/>
          <w:sz w:val="24"/>
          <w:szCs w:val="24"/>
        </w:rPr>
        <w:t>v</w:t>
      </w:r>
      <w:r w:rsidRPr="7D69925F" w:rsidR="47972E92">
        <w:rPr>
          <w:rFonts w:ascii="Times New Roman" w:hAnsi="Times New Roman" w:cs="Times New Roman"/>
          <w:sz w:val="24"/>
          <w:szCs w:val="24"/>
        </w:rPr>
        <w:t>an</w:t>
      </w:r>
      <w:r w:rsidRPr="7D69925F">
        <w:rPr>
          <w:rFonts w:ascii="Times New Roman" w:hAnsi="Times New Roman" w:cs="Times New Roman"/>
          <w:sz w:val="24"/>
          <w:szCs w:val="24"/>
        </w:rPr>
        <w:t> </w:t>
      </w:r>
      <w:r w:rsidRPr="7D69925F" w:rsidR="025249B1">
        <w:rPr>
          <w:rFonts w:ascii="Times New Roman" w:hAnsi="Times New Roman" w:cs="Times New Roman"/>
          <w:sz w:val="24"/>
          <w:szCs w:val="24"/>
        </w:rPr>
        <w:t xml:space="preserve">het </w:t>
      </w:r>
      <w:proofErr w:type="spellStart"/>
      <w:r w:rsidRPr="7D69925F" w:rsidR="025249B1">
        <w:rPr>
          <w:rFonts w:ascii="Times New Roman" w:hAnsi="Times New Roman" w:cs="Times New Roman"/>
          <w:sz w:val="24"/>
          <w:szCs w:val="24"/>
        </w:rPr>
        <w:t>rapporteurschap</w:t>
      </w:r>
      <w:proofErr w:type="spellEnd"/>
      <w:r w:rsidRPr="7D69925F" w:rsidR="025249B1">
        <w:rPr>
          <w:rFonts w:ascii="Times New Roman" w:hAnsi="Times New Roman" w:cs="Times New Roman"/>
          <w:sz w:val="24"/>
          <w:szCs w:val="24"/>
        </w:rPr>
        <w:t xml:space="preserve"> </w:t>
      </w:r>
      <w:r w:rsidRPr="7D69925F">
        <w:rPr>
          <w:rFonts w:ascii="Times New Roman" w:hAnsi="Times New Roman" w:cs="Times New Roman"/>
          <w:sz w:val="24"/>
          <w:szCs w:val="24"/>
        </w:rPr>
        <w:t>is het ver</w:t>
      </w:r>
      <w:r w:rsidRPr="7D69925F" w:rsidR="025249B1">
        <w:rPr>
          <w:rFonts w:ascii="Times New Roman" w:hAnsi="Times New Roman" w:cs="Times New Roman"/>
          <w:sz w:val="24"/>
          <w:szCs w:val="24"/>
        </w:rPr>
        <w:t>sterk</w:t>
      </w:r>
      <w:r w:rsidRPr="7D69925F">
        <w:rPr>
          <w:rFonts w:ascii="Times New Roman" w:hAnsi="Times New Roman" w:cs="Times New Roman"/>
          <w:sz w:val="24"/>
          <w:szCs w:val="24"/>
        </w:rPr>
        <w:t xml:space="preserve">en van de informatiepositie </w:t>
      </w:r>
      <w:r w:rsidRPr="7D69925F" w:rsidR="025249B1">
        <w:rPr>
          <w:rFonts w:ascii="Times New Roman" w:hAnsi="Times New Roman" w:cs="Times New Roman"/>
          <w:sz w:val="24"/>
          <w:szCs w:val="24"/>
        </w:rPr>
        <w:t xml:space="preserve">van de Kamer. </w:t>
      </w:r>
    </w:p>
    <w:p w:rsidRPr="00453882" w:rsidR="00453882" w:rsidP="00453882" w:rsidRDefault="00453882" w14:paraId="0B07A890" w14:textId="7AE2FFAC">
      <w:pPr>
        <w:rPr>
          <w:rFonts w:ascii="Times New Roman" w:hAnsi="Times New Roman" w:cs="Times New Roman"/>
          <w:sz w:val="24"/>
          <w:szCs w:val="24"/>
        </w:rPr>
      </w:pPr>
      <w:r w:rsidRPr="00453882">
        <w:rPr>
          <w:rFonts w:ascii="Times New Roman" w:hAnsi="Times New Roman" w:cs="Times New Roman"/>
          <w:sz w:val="24"/>
          <w:szCs w:val="24"/>
        </w:rPr>
        <w:t>Het EDS is een breed Europees beleidskader gericht op het versterken van de democratische weerbaarheid van de E</w:t>
      </w:r>
      <w:r w:rsidR="00490000">
        <w:rPr>
          <w:rFonts w:ascii="Times New Roman" w:hAnsi="Times New Roman" w:cs="Times New Roman"/>
          <w:sz w:val="24"/>
          <w:szCs w:val="24"/>
        </w:rPr>
        <w:t>U</w:t>
      </w:r>
      <w:r w:rsidRPr="00453882">
        <w:rPr>
          <w:rFonts w:ascii="Times New Roman" w:hAnsi="Times New Roman" w:cs="Times New Roman"/>
          <w:sz w:val="24"/>
          <w:szCs w:val="24"/>
        </w:rPr>
        <w:t xml:space="preserve"> tegen onder meer buitenlandse inmenging, desinformatie, hybride dreigingen en manipulatie van de digitale informatieruimte. </w:t>
      </w:r>
    </w:p>
    <w:p w:rsidR="00453882" w:rsidP="00453882" w:rsidRDefault="23164987" w14:paraId="46A22E24" w14:textId="3D15CDFE">
      <w:pPr>
        <w:rPr>
          <w:rFonts w:ascii="Times New Roman" w:hAnsi="Times New Roman" w:cs="Times New Roman"/>
          <w:sz w:val="24"/>
          <w:szCs w:val="24"/>
        </w:rPr>
      </w:pPr>
      <w:r w:rsidRPr="7D69925F">
        <w:rPr>
          <w:rFonts w:ascii="Times New Roman" w:hAnsi="Times New Roman" w:cs="Times New Roman"/>
          <w:sz w:val="24"/>
          <w:szCs w:val="24"/>
        </w:rPr>
        <w:t xml:space="preserve">In het kader van </w:t>
      </w:r>
      <w:r w:rsidRPr="7D69925F" w:rsidR="79F4BD35">
        <w:rPr>
          <w:rFonts w:ascii="Times New Roman" w:hAnsi="Times New Roman" w:cs="Times New Roman"/>
          <w:sz w:val="24"/>
          <w:szCs w:val="24"/>
        </w:rPr>
        <w:t>he</w:t>
      </w:r>
      <w:r w:rsidRPr="7D69925F">
        <w:rPr>
          <w:rFonts w:ascii="Times New Roman" w:hAnsi="Times New Roman" w:cs="Times New Roman"/>
          <w:sz w:val="24"/>
          <w:szCs w:val="24"/>
        </w:rPr>
        <w:t xml:space="preserve">t </w:t>
      </w:r>
      <w:proofErr w:type="spellStart"/>
      <w:r w:rsidRPr="7D69925F">
        <w:rPr>
          <w:rFonts w:ascii="Times New Roman" w:hAnsi="Times New Roman" w:cs="Times New Roman"/>
          <w:sz w:val="24"/>
          <w:szCs w:val="24"/>
        </w:rPr>
        <w:t>rapporteurschap</w:t>
      </w:r>
      <w:proofErr w:type="spellEnd"/>
      <w:r w:rsidRPr="7D69925F">
        <w:rPr>
          <w:rFonts w:ascii="Times New Roman" w:hAnsi="Times New Roman" w:cs="Times New Roman"/>
          <w:sz w:val="24"/>
          <w:szCs w:val="24"/>
        </w:rPr>
        <w:t xml:space="preserve"> zijn gesprekken gevoerd met vertegenwoordigers van het kabinet van Eurocommissaris </w:t>
      </w:r>
      <w:proofErr w:type="spellStart"/>
      <w:r w:rsidRPr="7D69925F">
        <w:rPr>
          <w:rFonts w:ascii="Times New Roman" w:hAnsi="Times New Roman" w:cs="Times New Roman"/>
          <w:sz w:val="24"/>
          <w:szCs w:val="24"/>
        </w:rPr>
        <w:t>McGrath</w:t>
      </w:r>
      <w:proofErr w:type="spellEnd"/>
      <w:r w:rsidRPr="7D69925F" w:rsidR="7FC43EC3">
        <w:rPr>
          <w:rFonts w:ascii="Times New Roman" w:hAnsi="Times New Roman" w:cs="Times New Roman"/>
          <w:sz w:val="24"/>
          <w:szCs w:val="24"/>
        </w:rPr>
        <w:t xml:space="preserve">, </w:t>
      </w:r>
      <w:r w:rsidRPr="7D69925F">
        <w:rPr>
          <w:rFonts w:ascii="Times New Roman" w:hAnsi="Times New Roman" w:cs="Times New Roman"/>
          <w:sz w:val="24"/>
          <w:szCs w:val="24"/>
        </w:rPr>
        <w:t>de Europese Dienst voor Extern Optreden (EDEO/EEAS)</w:t>
      </w:r>
      <w:r w:rsidRPr="7D69925F" w:rsidR="7FC43EC3">
        <w:rPr>
          <w:rFonts w:ascii="Times New Roman" w:hAnsi="Times New Roman" w:cs="Times New Roman"/>
          <w:sz w:val="24"/>
          <w:szCs w:val="24"/>
        </w:rPr>
        <w:t>,</w:t>
      </w:r>
      <w:r w:rsidRPr="7D69925F">
        <w:rPr>
          <w:rFonts w:ascii="Times New Roman" w:hAnsi="Times New Roman" w:cs="Times New Roman"/>
          <w:sz w:val="24"/>
          <w:szCs w:val="24"/>
        </w:rPr>
        <w:t xml:space="preserve"> de Permanente Vertegenwoordiging van Nederland bij de E</w:t>
      </w:r>
      <w:r w:rsidRPr="7D69925F" w:rsidR="7FC43EC3">
        <w:rPr>
          <w:rFonts w:ascii="Times New Roman" w:hAnsi="Times New Roman" w:cs="Times New Roman"/>
          <w:sz w:val="24"/>
          <w:szCs w:val="24"/>
        </w:rPr>
        <w:t>U</w:t>
      </w:r>
      <w:r w:rsidRPr="7D69925F">
        <w:rPr>
          <w:rFonts w:ascii="Times New Roman" w:hAnsi="Times New Roman" w:cs="Times New Roman"/>
          <w:sz w:val="24"/>
          <w:szCs w:val="24"/>
        </w:rPr>
        <w:t xml:space="preserve"> (</w:t>
      </w:r>
      <w:r w:rsidRPr="7D69925F" w:rsidR="7FC43EC3">
        <w:rPr>
          <w:rFonts w:ascii="Times New Roman" w:hAnsi="Times New Roman" w:cs="Times New Roman"/>
          <w:sz w:val="24"/>
          <w:szCs w:val="24"/>
        </w:rPr>
        <w:t xml:space="preserve">hierna: </w:t>
      </w:r>
      <w:r w:rsidRPr="7D69925F">
        <w:rPr>
          <w:rFonts w:ascii="Times New Roman" w:hAnsi="Times New Roman" w:cs="Times New Roman"/>
          <w:sz w:val="24"/>
          <w:szCs w:val="24"/>
        </w:rPr>
        <w:t>PV EU)</w:t>
      </w:r>
      <w:r w:rsidRPr="7D69925F" w:rsidR="7FC43EC3">
        <w:rPr>
          <w:rFonts w:ascii="Times New Roman" w:hAnsi="Times New Roman" w:cs="Times New Roman"/>
          <w:sz w:val="24"/>
          <w:szCs w:val="24"/>
        </w:rPr>
        <w:t xml:space="preserve"> en het</w:t>
      </w:r>
      <w:r w:rsidRPr="7D69925F">
        <w:rPr>
          <w:rFonts w:ascii="Times New Roman" w:hAnsi="Times New Roman" w:cs="Times New Roman"/>
          <w:sz w:val="24"/>
          <w:szCs w:val="24"/>
        </w:rPr>
        <w:t xml:space="preserve"> Europees Parlement. De gesprekken richtten zich op</w:t>
      </w:r>
      <w:r w:rsidRPr="7D69925F" w:rsidR="7FC43EC3">
        <w:rPr>
          <w:rFonts w:ascii="Times New Roman" w:hAnsi="Times New Roman" w:cs="Times New Roman"/>
          <w:sz w:val="24"/>
          <w:szCs w:val="24"/>
        </w:rPr>
        <w:t xml:space="preserve"> </w:t>
      </w:r>
      <w:r w:rsidRPr="7D69925F">
        <w:rPr>
          <w:rFonts w:ascii="Times New Roman" w:hAnsi="Times New Roman" w:cs="Times New Roman"/>
          <w:sz w:val="24"/>
          <w:szCs w:val="24"/>
        </w:rPr>
        <w:t>de wijze waarop binnen het EDS wordt gekeken naar buitenlandse inmenging, desinformatie en hybride dreigingen</w:t>
      </w:r>
      <w:r w:rsidRPr="7D69925F" w:rsidR="79F4BD35">
        <w:rPr>
          <w:rFonts w:ascii="Times New Roman" w:hAnsi="Times New Roman" w:cs="Times New Roman"/>
          <w:sz w:val="24"/>
          <w:szCs w:val="24"/>
        </w:rPr>
        <w:t>,</w:t>
      </w:r>
      <w:r w:rsidRPr="7D69925F" w:rsidR="7FC43EC3">
        <w:rPr>
          <w:rFonts w:ascii="Times New Roman" w:hAnsi="Times New Roman" w:cs="Times New Roman"/>
          <w:sz w:val="24"/>
          <w:szCs w:val="24"/>
        </w:rPr>
        <w:t xml:space="preserve"> </w:t>
      </w:r>
      <w:r w:rsidRPr="7D69925F">
        <w:rPr>
          <w:rFonts w:ascii="Times New Roman" w:hAnsi="Times New Roman" w:cs="Times New Roman"/>
          <w:sz w:val="24"/>
          <w:szCs w:val="24"/>
        </w:rPr>
        <w:t>de mogelijke uitwerking van het EDS in toekomstige Europese initiatieven</w:t>
      </w:r>
      <w:r w:rsidRPr="7D69925F" w:rsidR="79F4BD35">
        <w:rPr>
          <w:rFonts w:ascii="Times New Roman" w:hAnsi="Times New Roman" w:cs="Times New Roman"/>
          <w:sz w:val="24"/>
          <w:szCs w:val="24"/>
        </w:rPr>
        <w:t xml:space="preserve"> </w:t>
      </w:r>
      <w:r w:rsidRPr="7D69925F">
        <w:rPr>
          <w:rFonts w:ascii="Times New Roman" w:hAnsi="Times New Roman" w:cs="Times New Roman"/>
          <w:sz w:val="24"/>
          <w:szCs w:val="24"/>
        </w:rPr>
        <w:t>en handhaving</w:t>
      </w:r>
      <w:r w:rsidR="006360CE">
        <w:rPr>
          <w:rFonts w:ascii="Times New Roman" w:hAnsi="Times New Roman" w:cs="Times New Roman"/>
          <w:sz w:val="24"/>
          <w:szCs w:val="24"/>
        </w:rPr>
        <w:t xml:space="preserve">. Het verslag eindigt met een korte conclusie over </w:t>
      </w:r>
      <w:r w:rsidRPr="7D69925F">
        <w:rPr>
          <w:rFonts w:ascii="Times New Roman" w:hAnsi="Times New Roman" w:cs="Times New Roman"/>
          <w:sz w:val="24"/>
          <w:szCs w:val="24"/>
        </w:rPr>
        <w:t>de mogelijkheden voor de Tweede Kamer om grip te houden op de verdere besluitvorming rond het EDS.</w:t>
      </w:r>
    </w:p>
    <w:p w:rsidR="006076AF" w:rsidP="00453882" w:rsidRDefault="006076AF" w14:paraId="16F28972" w14:textId="13F5FD31">
      <w:pPr>
        <w:rPr>
          <w:rFonts w:ascii="Times New Roman" w:hAnsi="Times New Roman" w:cs="Times New Roman"/>
          <w:sz w:val="24"/>
          <w:szCs w:val="24"/>
        </w:rPr>
      </w:pPr>
      <w:r>
        <w:rPr>
          <w:rFonts w:ascii="Times New Roman" w:hAnsi="Times New Roman" w:cs="Times New Roman"/>
          <w:sz w:val="24"/>
          <w:szCs w:val="24"/>
        </w:rPr>
        <w:t xml:space="preserve">De commissie Binnenlandse Zaken heeft op </w:t>
      </w:r>
      <w:r w:rsidR="00C206F3">
        <w:rPr>
          <w:rFonts w:ascii="Times New Roman" w:hAnsi="Times New Roman" w:cs="Times New Roman"/>
          <w:sz w:val="24"/>
          <w:szCs w:val="24"/>
        </w:rPr>
        <w:t xml:space="preserve">9 maart 2026 </w:t>
      </w:r>
      <w:r>
        <w:rPr>
          <w:rFonts w:ascii="Times New Roman" w:hAnsi="Times New Roman" w:cs="Times New Roman"/>
          <w:sz w:val="24"/>
          <w:szCs w:val="24"/>
        </w:rPr>
        <w:t>een schriftelijk overleg gevoerd over het EDS</w:t>
      </w:r>
      <w:r w:rsidR="00C206F3">
        <w:rPr>
          <w:rFonts w:ascii="Times New Roman" w:hAnsi="Times New Roman" w:cs="Times New Roman"/>
          <w:sz w:val="24"/>
          <w:szCs w:val="24"/>
        </w:rPr>
        <w:t xml:space="preserve"> (zie het verslag van 21 mei 2026, Kamerstuk</w:t>
      </w:r>
      <w:r w:rsidR="000B11EA">
        <w:rPr>
          <w:rFonts w:ascii="Times New Roman" w:hAnsi="Times New Roman" w:cs="Times New Roman"/>
          <w:sz w:val="24"/>
          <w:szCs w:val="24"/>
        </w:rPr>
        <w:t xml:space="preserve"> </w:t>
      </w:r>
      <w:r w:rsidRPr="000B11EA" w:rsidR="000B11EA">
        <w:rPr>
          <w:rFonts w:ascii="Times New Roman" w:hAnsi="Times New Roman" w:cs="Times New Roman"/>
          <w:sz w:val="24"/>
          <w:szCs w:val="24"/>
        </w:rPr>
        <w:t>22112</w:t>
      </w:r>
      <w:r w:rsidR="000B11EA">
        <w:rPr>
          <w:rFonts w:ascii="Times New Roman" w:hAnsi="Times New Roman" w:cs="Times New Roman"/>
          <w:sz w:val="24"/>
          <w:szCs w:val="24"/>
        </w:rPr>
        <w:t xml:space="preserve">, nr. </w:t>
      </w:r>
      <w:r w:rsidRPr="000B11EA" w:rsidR="000B11EA">
        <w:rPr>
          <w:rFonts w:ascii="Times New Roman" w:hAnsi="Times New Roman" w:cs="Times New Roman"/>
          <w:sz w:val="24"/>
          <w:szCs w:val="24"/>
        </w:rPr>
        <w:t>4356</w:t>
      </w:r>
      <w:r>
        <w:rPr>
          <w:rFonts w:ascii="Times New Roman" w:hAnsi="Times New Roman" w:cs="Times New Roman"/>
          <w:sz w:val="24"/>
          <w:szCs w:val="24"/>
        </w:rPr>
        <w:t>).</w:t>
      </w:r>
    </w:p>
    <w:p w:rsidR="001428D7" w:rsidP="7D69925F" w:rsidRDefault="47D7FEA8" w14:paraId="4575AB25" w14:textId="4DA287B1">
      <w:pPr>
        <w:pStyle w:val="Kleurrijkelijst-accent11"/>
        <w:spacing w:after="160"/>
        <w:ind w:left="0"/>
        <w:rPr>
          <w:rFonts w:ascii="Times New Roman" w:hAnsi="Times New Roman"/>
          <w:b/>
          <w:bCs/>
          <w:sz w:val="24"/>
          <w:szCs w:val="24"/>
        </w:rPr>
      </w:pPr>
      <w:r w:rsidRPr="7D69925F">
        <w:rPr>
          <w:rFonts w:ascii="Times New Roman" w:hAnsi="Times New Roman"/>
          <w:b/>
          <w:bCs/>
          <w:sz w:val="24"/>
          <w:szCs w:val="24"/>
        </w:rPr>
        <w:t>Bevindingen</w:t>
      </w:r>
    </w:p>
    <w:p w:rsidRPr="00265243" w:rsidR="00265243" w:rsidP="00131899" w:rsidRDefault="00735367" w14:paraId="61CB191A" w14:textId="45236744">
      <w:pPr>
        <w:rPr>
          <w:rStyle w:val="ts-alignment-element"/>
          <w:rFonts w:ascii="Times New Roman" w:hAnsi="Times New Roman" w:cs="Times New Roman"/>
          <w:sz w:val="24"/>
          <w:szCs w:val="24"/>
        </w:rPr>
      </w:pPr>
      <w:r w:rsidRPr="00265243">
        <w:rPr>
          <w:rStyle w:val="ts-alignment-element"/>
          <w:rFonts w:ascii="Times New Roman" w:hAnsi="Times New Roman" w:cs="Times New Roman"/>
          <w:sz w:val="24"/>
          <w:szCs w:val="24"/>
        </w:rPr>
        <w:t>Uit het werkbezoek blijkt dat binnen de EU brede zorgen bestaan over de toenemende dreiging van buitenlandse beïnvloedingscampagnes, hybride dreigingen en manipulatie van de digitale informatieruimte. In vrijwel alle gesprekken werd benadrukt dat buitenlandse actoren, waaronder Rusland en China, steeds professioneler gebruik</w:t>
      </w:r>
      <w:r w:rsidRPr="00265243" w:rsidR="00265243">
        <w:rPr>
          <w:rStyle w:val="ts-alignment-element"/>
          <w:rFonts w:ascii="Times New Roman" w:hAnsi="Times New Roman" w:cs="Times New Roman"/>
          <w:sz w:val="24"/>
          <w:szCs w:val="24"/>
        </w:rPr>
        <w:t xml:space="preserve"> </w:t>
      </w:r>
      <w:r w:rsidRPr="00265243">
        <w:rPr>
          <w:rStyle w:val="ts-alignment-element"/>
          <w:rFonts w:ascii="Times New Roman" w:hAnsi="Times New Roman" w:cs="Times New Roman"/>
          <w:sz w:val="24"/>
          <w:szCs w:val="24"/>
        </w:rPr>
        <w:t xml:space="preserve">maken van digitale platforms, algoritmes, bots, trollennetwerken en </w:t>
      </w:r>
      <w:r w:rsidRPr="00265243" w:rsidR="00265243">
        <w:rPr>
          <w:rStyle w:val="ts-alignment-element"/>
          <w:rFonts w:ascii="Times New Roman" w:hAnsi="Times New Roman" w:cs="Times New Roman"/>
          <w:sz w:val="24"/>
          <w:szCs w:val="24"/>
        </w:rPr>
        <w:t xml:space="preserve">AI </w:t>
      </w:r>
      <w:r w:rsidRPr="00265243">
        <w:rPr>
          <w:rStyle w:val="ts-alignment-element"/>
          <w:rFonts w:ascii="Times New Roman" w:hAnsi="Times New Roman" w:cs="Times New Roman"/>
          <w:sz w:val="24"/>
          <w:szCs w:val="24"/>
        </w:rPr>
        <w:t xml:space="preserve">om op grote schaal content te produceren, campagnes te automatiseren en maatschappelijke tegenstellingen verder uit te vergroten. </w:t>
      </w:r>
      <w:r w:rsidR="002528A4">
        <w:rPr>
          <w:rStyle w:val="ts-alignment-element"/>
          <w:rFonts w:ascii="Times New Roman" w:hAnsi="Times New Roman" w:cs="Times New Roman"/>
          <w:sz w:val="24"/>
          <w:szCs w:val="24"/>
        </w:rPr>
        <w:t>Hier</w:t>
      </w:r>
      <w:r w:rsidRPr="00265243">
        <w:rPr>
          <w:rStyle w:val="ts-alignment-element"/>
          <w:rFonts w:ascii="Times New Roman" w:hAnsi="Times New Roman" w:cs="Times New Roman"/>
          <w:sz w:val="24"/>
          <w:szCs w:val="24"/>
        </w:rPr>
        <w:t xml:space="preserve">bij zou systematisch </w:t>
      </w:r>
      <w:r w:rsidR="002528A4">
        <w:rPr>
          <w:rStyle w:val="ts-alignment-element"/>
          <w:rFonts w:ascii="Times New Roman" w:hAnsi="Times New Roman" w:cs="Times New Roman"/>
          <w:sz w:val="24"/>
          <w:szCs w:val="24"/>
        </w:rPr>
        <w:t xml:space="preserve">worden </w:t>
      </w:r>
      <w:r w:rsidRPr="00265243">
        <w:rPr>
          <w:rStyle w:val="ts-alignment-element"/>
          <w:rFonts w:ascii="Times New Roman" w:hAnsi="Times New Roman" w:cs="Times New Roman"/>
          <w:sz w:val="24"/>
          <w:szCs w:val="24"/>
        </w:rPr>
        <w:t>in</w:t>
      </w:r>
      <w:r w:rsidR="002528A4">
        <w:rPr>
          <w:rStyle w:val="ts-alignment-element"/>
          <w:rFonts w:ascii="Times New Roman" w:hAnsi="Times New Roman" w:cs="Times New Roman"/>
          <w:sz w:val="24"/>
          <w:szCs w:val="24"/>
        </w:rPr>
        <w:t>ge</w:t>
      </w:r>
      <w:r w:rsidRPr="00265243">
        <w:rPr>
          <w:rStyle w:val="ts-alignment-element"/>
          <w:rFonts w:ascii="Times New Roman" w:hAnsi="Times New Roman" w:cs="Times New Roman"/>
          <w:sz w:val="24"/>
          <w:szCs w:val="24"/>
        </w:rPr>
        <w:t>spe</w:t>
      </w:r>
      <w:r w:rsidR="002528A4">
        <w:rPr>
          <w:rStyle w:val="ts-alignment-element"/>
          <w:rFonts w:ascii="Times New Roman" w:hAnsi="Times New Roman" w:cs="Times New Roman"/>
          <w:sz w:val="24"/>
          <w:szCs w:val="24"/>
        </w:rPr>
        <w:t>eld</w:t>
      </w:r>
      <w:r w:rsidRPr="00265243">
        <w:rPr>
          <w:rStyle w:val="ts-alignment-element"/>
          <w:rFonts w:ascii="Times New Roman" w:hAnsi="Times New Roman" w:cs="Times New Roman"/>
          <w:sz w:val="24"/>
          <w:szCs w:val="24"/>
        </w:rPr>
        <w:t xml:space="preserve"> op gevoelige maatschappelijke thema’s</w:t>
      </w:r>
      <w:r w:rsidR="002528A4">
        <w:rPr>
          <w:rStyle w:val="ts-alignment-element"/>
          <w:rFonts w:ascii="Times New Roman" w:hAnsi="Times New Roman" w:cs="Times New Roman"/>
          <w:sz w:val="24"/>
          <w:szCs w:val="24"/>
        </w:rPr>
        <w:t xml:space="preserve"> </w:t>
      </w:r>
      <w:r w:rsidRPr="00265243">
        <w:rPr>
          <w:rStyle w:val="ts-alignment-element"/>
          <w:rFonts w:ascii="Times New Roman" w:hAnsi="Times New Roman" w:cs="Times New Roman"/>
          <w:sz w:val="24"/>
          <w:szCs w:val="24"/>
        </w:rPr>
        <w:t>om het publieke debat te beïnvloeden.</w:t>
      </w:r>
      <w:r w:rsidRPr="00265243" w:rsidR="00265243">
        <w:rPr>
          <w:rStyle w:val="ts-alignment-element"/>
          <w:rFonts w:ascii="Times New Roman" w:hAnsi="Times New Roman" w:cs="Times New Roman"/>
          <w:sz w:val="24"/>
          <w:szCs w:val="24"/>
        </w:rPr>
        <w:t xml:space="preserve"> Het EDS </w:t>
      </w:r>
      <w:r w:rsidR="002528A4">
        <w:rPr>
          <w:rStyle w:val="ts-alignment-element"/>
          <w:rFonts w:ascii="Times New Roman" w:hAnsi="Times New Roman" w:cs="Times New Roman"/>
          <w:sz w:val="24"/>
          <w:szCs w:val="24"/>
        </w:rPr>
        <w:t>zou</w:t>
      </w:r>
      <w:r w:rsidRPr="00265243" w:rsidR="00265243">
        <w:rPr>
          <w:rStyle w:val="ts-alignment-element"/>
          <w:rFonts w:ascii="Times New Roman" w:hAnsi="Times New Roman" w:cs="Times New Roman"/>
          <w:sz w:val="24"/>
          <w:szCs w:val="24"/>
        </w:rPr>
        <w:t xml:space="preserve"> hier mede een antwoord op </w:t>
      </w:r>
      <w:r w:rsidR="002528A4">
        <w:rPr>
          <w:rStyle w:val="ts-alignment-element"/>
          <w:rFonts w:ascii="Times New Roman" w:hAnsi="Times New Roman" w:cs="Times New Roman"/>
          <w:sz w:val="24"/>
          <w:szCs w:val="24"/>
        </w:rPr>
        <w:t xml:space="preserve">moeten </w:t>
      </w:r>
      <w:r w:rsidRPr="00265243" w:rsidR="00265243">
        <w:rPr>
          <w:rStyle w:val="ts-alignment-element"/>
          <w:rFonts w:ascii="Times New Roman" w:hAnsi="Times New Roman" w:cs="Times New Roman"/>
          <w:sz w:val="24"/>
          <w:szCs w:val="24"/>
        </w:rPr>
        <w:t xml:space="preserve">vormen. </w:t>
      </w:r>
    </w:p>
    <w:p w:rsidR="00426C19" w:rsidP="00786A8D" w:rsidRDefault="002528A4" w14:paraId="6099F228" w14:textId="77A08685">
      <w:pPr>
        <w:rPr>
          <w:rStyle w:val="ts-alignment-element"/>
          <w:rFonts w:ascii="Times New Roman" w:hAnsi="Times New Roman" w:cs="Times New Roman"/>
          <w:sz w:val="24"/>
          <w:szCs w:val="24"/>
        </w:rPr>
      </w:pPr>
      <w:r>
        <w:rPr>
          <w:rStyle w:val="ts-alignment-element"/>
          <w:rFonts w:ascii="Times New Roman" w:hAnsi="Times New Roman" w:cs="Times New Roman"/>
          <w:sz w:val="24"/>
          <w:szCs w:val="24"/>
        </w:rPr>
        <w:t>Onderdelen van het</w:t>
      </w:r>
      <w:r w:rsidRPr="00265243" w:rsidR="00265243">
        <w:rPr>
          <w:rStyle w:val="ts-alignment-element"/>
          <w:rFonts w:ascii="Times New Roman" w:hAnsi="Times New Roman" w:cs="Times New Roman"/>
          <w:sz w:val="24"/>
          <w:szCs w:val="24"/>
        </w:rPr>
        <w:t xml:space="preserve"> EDS </w:t>
      </w:r>
      <w:r>
        <w:rPr>
          <w:rStyle w:val="ts-alignment-element"/>
          <w:rFonts w:ascii="Times New Roman" w:hAnsi="Times New Roman" w:cs="Times New Roman"/>
          <w:sz w:val="24"/>
          <w:szCs w:val="24"/>
        </w:rPr>
        <w:t xml:space="preserve">worden </w:t>
      </w:r>
      <w:r w:rsidR="00786A8D">
        <w:rPr>
          <w:rStyle w:val="ts-alignment-element"/>
          <w:rFonts w:ascii="Times New Roman" w:hAnsi="Times New Roman" w:cs="Times New Roman"/>
          <w:sz w:val="24"/>
          <w:szCs w:val="24"/>
        </w:rPr>
        <w:t xml:space="preserve">tussen nu en 2027 </w:t>
      </w:r>
      <w:r w:rsidRPr="00265243" w:rsidR="00265243">
        <w:rPr>
          <w:rStyle w:val="ts-alignment-element"/>
          <w:rFonts w:ascii="Times New Roman" w:hAnsi="Times New Roman" w:cs="Times New Roman"/>
          <w:sz w:val="24"/>
          <w:szCs w:val="24"/>
        </w:rPr>
        <w:t>verder uitgewerkt via een veelheid aan uiteenlopende trajecten</w:t>
      </w:r>
      <w:r>
        <w:rPr>
          <w:rStyle w:val="ts-alignment-element"/>
          <w:rFonts w:ascii="Times New Roman" w:hAnsi="Times New Roman" w:cs="Times New Roman"/>
          <w:sz w:val="24"/>
          <w:szCs w:val="24"/>
        </w:rPr>
        <w:t xml:space="preserve">, zowel door aanpassingen van </w:t>
      </w:r>
      <w:r w:rsidRPr="7D69925F" w:rsidR="00426C19">
        <w:rPr>
          <w:rStyle w:val="ts-alignment-element"/>
          <w:rFonts w:ascii="Times New Roman" w:hAnsi="Times New Roman" w:cs="Times New Roman"/>
          <w:sz w:val="24"/>
          <w:szCs w:val="24"/>
        </w:rPr>
        <w:t>de Digitale Dienstenverordening (DSA</w:t>
      </w:r>
      <w:r>
        <w:rPr>
          <w:rStyle w:val="ts-alignment-element"/>
          <w:rFonts w:ascii="Times New Roman" w:hAnsi="Times New Roman" w:cs="Times New Roman"/>
          <w:sz w:val="24"/>
          <w:szCs w:val="24"/>
        </w:rPr>
        <w:t>)</w:t>
      </w:r>
      <w:r w:rsidRPr="7D69925F" w:rsidR="00426C19">
        <w:rPr>
          <w:rStyle w:val="ts-alignment-element"/>
          <w:rFonts w:ascii="Times New Roman" w:hAnsi="Times New Roman" w:cs="Times New Roman"/>
          <w:sz w:val="24"/>
          <w:szCs w:val="24"/>
        </w:rPr>
        <w:t xml:space="preserve"> en de Verordening voor audiovisuele mediadiensten (AVMSD)</w:t>
      </w:r>
      <w:r>
        <w:rPr>
          <w:rStyle w:val="ts-alignment-element"/>
          <w:rFonts w:ascii="Times New Roman" w:hAnsi="Times New Roman" w:cs="Times New Roman"/>
          <w:sz w:val="24"/>
          <w:szCs w:val="24"/>
        </w:rPr>
        <w:t xml:space="preserve"> als</w:t>
      </w:r>
      <w:r w:rsidR="00426C19">
        <w:rPr>
          <w:rStyle w:val="ts-alignment-element"/>
          <w:rFonts w:ascii="Times New Roman" w:hAnsi="Times New Roman" w:cs="Times New Roman"/>
          <w:sz w:val="24"/>
          <w:szCs w:val="24"/>
        </w:rPr>
        <w:t xml:space="preserve"> </w:t>
      </w:r>
      <w:r w:rsidRPr="7D69925F">
        <w:rPr>
          <w:rStyle w:val="ts-alignment-element"/>
          <w:rFonts w:ascii="Times New Roman" w:hAnsi="Times New Roman" w:cs="Times New Roman"/>
          <w:sz w:val="24"/>
          <w:szCs w:val="24"/>
        </w:rPr>
        <w:t xml:space="preserve">via </w:t>
      </w:r>
      <w:r>
        <w:rPr>
          <w:rStyle w:val="ts-alignment-element"/>
          <w:rFonts w:ascii="Times New Roman" w:hAnsi="Times New Roman" w:cs="Times New Roman"/>
          <w:sz w:val="24"/>
          <w:szCs w:val="24"/>
        </w:rPr>
        <w:t xml:space="preserve">een veelheid aan </w:t>
      </w:r>
      <w:r w:rsidRPr="7D69925F">
        <w:rPr>
          <w:rStyle w:val="ts-alignment-element"/>
          <w:rFonts w:ascii="Times New Roman" w:hAnsi="Times New Roman" w:cs="Times New Roman"/>
          <w:sz w:val="24"/>
          <w:szCs w:val="24"/>
        </w:rPr>
        <w:t>niet-bindende of nog nader uit te werken instrumenten</w:t>
      </w:r>
      <w:r w:rsidRPr="7D69925F" w:rsidR="00426C19">
        <w:rPr>
          <w:rStyle w:val="ts-alignment-element"/>
          <w:rFonts w:ascii="Times New Roman" w:hAnsi="Times New Roman" w:cs="Times New Roman"/>
          <w:sz w:val="24"/>
          <w:szCs w:val="24"/>
        </w:rPr>
        <w:t>. H</w:t>
      </w:r>
      <w:r>
        <w:rPr>
          <w:rStyle w:val="ts-alignment-element"/>
          <w:rFonts w:ascii="Times New Roman" w:hAnsi="Times New Roman" w:cs="Times New Roman"/>
          <w:sz w:val="24"/>
          <w:szCs w:val="24"/>
        </w:rPr>
        <w:t xml:space="preserve">ierbij zou het </w:t>
      </w:r>
      <w:r w:rsidRPr="7D69925F" w:rsidR="00426C19">
        <w:rPr>
          <w:rStyle w:val="ts-alignment-element"/>
          <w:rFonts w:ascii="Times New Roman" w:hAnsi="Times New Roman" w:cs="Times New Roman"/>
          <w:sz w:val="24"/>
          <w:szCs w:val="24"/>
        </w:rPr>
        <w:t xml:space="preserve">onder meer </w:t>
      </w:r>
      <w:r>
        <w:rPr>
          <w:rStyle w:val="ts-alignment-element"/>
          <w:rFonts w:ascii="Times New Roman" w:hAnsi="Times New Roman" w:cs="Times New Roman"/>
          <w:sz w:val="24"/>
          <w:szCs w:val="24"/>
        </w:rPr>
        <w:t xml:space="preserve">gaan om </w:t>
      </w:r>
      <w:r w:rsidRPr="7D69925F" w:rsidR="00426C19">
        <w:rPr>
          <w:rStyle w:val="ts-alignment-element"/>
          <w:rFonts w:ascii="Times New Roman" w:hAnsi="Times New Roman" w:cs="Times New Roman"/>
          <w:sz w:val="24"/>
          <w:szCs w:val="24"/>
        </w:rPr>
        <w:t xml:space="preserve">richtsnoeren over AI-gebruik in verkiezingen, </w:t>
      </w:r>
      <w:r>
        <w:rPr>
          <w:rStyle w:val="ts-alignment-element"/>
          <w:rFonts w:ascii="Times New Roman" w:hAnsi="Times New Roman" w:cs="Times New Roman"/>
          <w:sz w:val="24"/>
          <w:szCs w:val="24"/>
        </w:rPr>
        <w:t xml:space="preserve">over een </w:t>
      </w:r>
      <w:r w:rsidRPr="7D69925F" w:rsidR="00426C19">
        <w:rPr>
          <w:rStyle w:val="ts-alignment-element"/>
          <w:rFonts w:ascii="Times New Roman" w:hAnsi="Times New Roman" w:cs="Times New Roman"/>
          <w:sz w:val="24"/>
          <w:szCs w:val="24"/>
        </w:rPr>
        <w:t xml:space="preserve">aanbeveling over de veiligheid van </w:t>
      </w:r>
      <w:r w:rsidRPr="7D69925F" w:rsidR="00426C19">
        <w:rPr>
          <w:rStyle w:val="ts-alignment-element"/>
          <w:rFonts w:ascii="Times New Roman" w:hAnsi="Times New Roman" w:cs="Times New Roman"/>
          <w:sz w:val="24"/>
          <w:szCs w:val="24"/>
        </w:rPr>
        <w:lastRenderedPageBreak/>
        <w:t xml:space="preserve">politieke ambtsdragers, </w:t>
      </w:r>
      <w:r>
        <w:rPr>
          <w:rStyle w:val="ts-alignment-element"/>
          <w:rFonts w:ascii="Times New Roman" w:hAnsi="Times New Roman" w:cs="Times New Roman"/>
          <w:sz w:val="24"/>
          <w:szCs w:val="24"/>
        </w:rPr>
        <w:t xml:space="preserve">over </w:t>
      </w:r>
      <w:r w:rsidRPr="7D69925F" w:rsidR="00426C19">
        <w:rPr>
          <w:rStyle w:val="ts-alignment-element"/>
          <w:rFonts w:ascii="Times New Roman" w:hAnsi="Times New Roman" w:cs="Times New Roman"/>
          <w:sz w:val="24"/>
          <w:szCs w:val="24"/>
        </w:rPr>
        <w:t xml:space="preserve">de verdere uitwerking van het Europees Centrum voor Democratische Veerkracht (ECDR), </w:t>
      </w:r>
      <w:r>
        <w:rPr>
          <w:rStyle w:val="ts-alignment-element"/>
          <w:rFonts w:ascii="Times New Roman" w:hAnsi="Times New Roman" w:cs="Times New Roman"/>
          <w:sz w:val="24"/>
          <w:szCs w:val="24"/>
        </w:rPr>
        <w:t xml:space="preserve">over </w:t>
      </w:r>
      <w:r w:rsidRPr="7D69925F" w:rsidR="00426C19">
        <w:rPr>
          <w:rStyle w:val="ts-alignment-element"/>
          <w:rFonts w:ascii="Times New Roman" w:hAnsi="Times New Roman" w:cs="Times New Roman"/>
          <w:sz w:val="24"/>
          <w:szCs w:val="24"/>
        </w:rPr>
        <w:t xml:space="preserve">een Europese blauwdruk </w:t>
      </w:r>
      <w:r w:rsidR="00A447E6">
        <w:rPr>
          <w:rStyle w:val="ts-alignment-element"/>
          <w:rFonts w:ascii="Times New Roman" w:hAnsi="Times New Roman" w:cs="Times New Roman"/>
          <w:sz w:val="24"/>
          <w:szCs w:val="24"/>
        </w:rPr>
        <w:t xml:space="preserve">ter bestrijding van </w:t>
      </w:r>
      <w:r w:rsidRPr="7D69925F" w:rsidR="00426C19">
        <w:rPr>
          <w:rStyle w:val="ts-alignment-element"/>
          <w:rFonts w:ascii="Times New Roman" w:hAnsi="Times New Roman" w:cs="Times New Roman"/>
          <w:sz w:val="24"/>
          <w:szCs w:val="24"/>
        </w:rPr>
        <w:t xml:space="preserve">buitenlandse informatie-manipulatie en inmenging (FIMI) en </w:t>
      </w:r>
      <w:r>
        <w:rPr>
          <w:rStyle w:val="ts-alignment-element"/>
          <w:rFonts w:ascii="Times New Roman" w:hAnsi="Times New Roman" w:cs="Times New Roman"/>
          <w:sz w:val="24"/>
          <w:szCs w:val="24"/>
        </w:rPr>
        <w:t xml:space="preserve">over de </w:t>
      </w:r>
      <w:r w:rsidRPr="7D69925F" w:rsidR="00426C19">
        <w:rPr>
          <w:rStyle w:val="ts-alignment-element"/>
          <w:rFonts w:ascii="Times New Roman" w:hAnsi="Times New Roman" w:cs="Times New Roman"/>
          <w:sz w:val="24"/>
          <w:szCs w:val="24"/>
        </w:rPr>
        <w:t xml:space="preserve">versterking van het Rapid Alert System (het Europese systeem voor snelle waarschuwingen en informatie-uitwisseling). </w:t>
      </w:r>
      <w:r w:rsidRPr="7D69925F" w:rsidR="0028686F">
        <w:rPr>
          <w:rStyle w:val="ts-alignment-element"/>
          <w:rFonts w:ascii="Times New Roman" w:hAnsi="Times New Roman" w:cs="Times New Roman"/>
          <w:sz w:val="24"/>
          <w:szCs w:val="24"/>
        </w:rPr>
        <w:t>Doordat deze initiatieven voortkomen uit uiteenlopende beleidsterreinen, overstijgt het EDS het werkterrein van één afzonderlijke Kamercommissie. Afhankelijk van het specifieke vervolgtraject kunnen naast BiZa ook de commissies DiZa, OCW en EUZA betrokken raken.</w:t>
      </w:r>
    </w:p>
    <w:p w:rsidR="0028686F" w:rsidP="003F7D1D" w:rsidRDefault="0028686F" w14:paraId="174D877E" w14:textId="08C84F2C">
      <w:pPr>
        <w:rPr>
          <w:rStyle w:val="ts-alignment-element"/>
          <w:rFonts w:ascii="Times New Roman" w:hAnsi="Times New Roman" w:cs="Times New Roman"/>
          <w:sz w:val="24"/>
          <w:szCs w:val="24"/>
        </w:rPr>
      </w:pPr>
      <w:r w:rsidRPr="0028686F">
        <w:rPr>
          <w:rStyle w:val="ts-alignment-element"/>
          <w:rFonts w:ascii="Times New Roman" w:hAnsi="Times New Roman" w:cs="Times New Roman"/>
          <w:sz w:val="24"/>
          <w:szCs w:val="24"/>
        </w:rPr>
        <w:t xml:space="preserve">Uit de gesprekken bleek dat binnen de EU nog discussie bestaat over de precieze afbakening van het EDS, de verhouding tot </w:t>
      </w:r>
      <w:r w:rsidR="00A447E6">
        <w:rPr>
          <w:rStyle w:val="ts-alignment-element"/>
          <w:rFonts w:ascii="Times New Roman" w:hAnsi="Times New Roman" w:cs="Times New Roman"/>
          <w:sz w:val="24"/>
          <w:szCs w:val="24"/>
        </w:rPr>
        <w:t xml:space="preserve">reeds </w:t>
      </w:r>
      <w:r w:rsidRPr="0028686F">
        <w:rPr>
          <w:rStyle w:val="ts-alignment-element"/>
          <w:rFonts w:ascii="Times New Roman" w:hAnsi="Times New Roman" w:cs="Times New Roman"/>
          <w:sz w:val="24"/>
          <w:szCs w:val="24"/>
        </w:rPr>
        <w:t xml:space="preserve">bestaande structuren van onder meer de Europese Dienst voor Extern Optreden (EDEO) en de balans tussen Europese samenwerking en nationale bevoegdheden. </w:t>
      </w:r>
    </w:p>
    <w:p w:rsidR="001428D7" w:rsidP="003F7D1D" w:rsidRDefault="6A4D8B2B" w14:paraId="7E415E34" w14:textId="13254179">
      <w:pPr>
        <w:rPr>
          <w:rFonts w:ascii="Times New Roman" w:hAnsi="Times New Roman" w:cs="Times New Roman"/>
          <w:b/>
          <w:bCs/>
          <w:sz w:val="24"/>
          <w:szCs w:val="24"/>
        </w:rPr>
      </w:pPr>
      <w:r w:rsidRPr="7D69925F">
        <w:rPr>
          <w:rFonts w:ascii="Times New Roman" w:hAnsi="Times New Roman" w:cs="Times New Roman"/>
          <w:b/>
          <w:bCs/>
          <w:sz w:val="24"/>
          <w:szCs w:val="24"/>
        </w:rPr>
        <w:t>Aanbevelingen</w:t>
      </w:r>
    </w:p>
    <w:p w:rsidR="00B80BA6" w:rsidP="7D69925F" w:rsidRDefault="00B80BA6" w14:paraId="68ECDA97" w14:textId="77777777">
      <w:pPr>
        <w:pStyle w:val="Normaalweb"/>
        <w:numPr>
          <w:ilvl w:val="0"/>
          <w:numId w:val="2"/>
        </w:numPr>
        <w:spacing w:after="0" w:line="283" w:lineRule="exact"/>
      </w:pPr>
      <w:r>
        <w:t>Openbaar maken van het verslag.</w:t>
      </w:r>
    </w:p>
    <w:p w:rsidR="00A248A0" w:rsidP="7D69925F" w:rsidRDefault="1A4B62AA" w14:paraId="0BFBE50C" w14:textId="7631A0A5">
      <w:pPr>
        <w:pStyle w:val="Normaalweb"/>
        <w:numPr>
          <w:ilvl w:val="0"/>
          <w:numId w:val="2"/>
        </w:numPr>
        <w:spacing w:after="0" w:line="283" w:lineRule="exact"/>
        <w:rPr>
          <w:rStyle w:val="ts-alignment-element"/>
        </w:rPr>
      </w:pPr>
      <w:r w:rsidRPr="7D69925F">
        <w:rPr>
          <w:rStyle w:val="ts-alignment-element"/>
        </w:rPr>
        <w:t xml:space="preserve">De bevindingen en aandachtspunten </w:t>
      </w:r>
      <w:r w:rsidR="005F5605">
        <w:rPr>
          <w:rStyle w:val="ts-alignment-element"/>
        </w:rPr>
        <w:t xml:space="preserve">in dit verslag </w:t>
      </w:r>
      <w:r w:rsidRPr="7D69925F">
        <w:rPr>
          <w:rStyle w:val="ts-alignment-element"/>
        </w:rPr>
        <w:t xml:space="preserve">aan </w:t>
      </w:r>
      <w:r w:rsidR="005F5605">
        <w:rPr>
          <w:rStyle w:val="ts-alignment-element"/>
        </w:rPr>
        <w:t>de minister BZK</w:t>
      </w:r>
      <w:r w:rsidRPr="7D69925F">
        <w:rPr>
          <w:rStyle w:val="ts-alignment-element"/>
        </w:rPr>
        <w:t xml:space="preserve"> sturen</w:t>
      </w:r>
      <w:r w:rsidR="005F5605">
        <w:rPr>
          <w:rStyle w:val="ts-alignment-element"/>
        </w:rPr>
        <w:t>,</w:t>
      </w:r>
      <w:r w:rsidRPr="7D69925F">
        <w:rPr>
          <w:rStyle w:val="ts-alignment-element"/>
        </w:rPr>
        <w:t xml:space="preserve"> met </w:t>
      </w:r>
      <w:r w:rsidR="005F5605">
        <w:rPr>
          <w:rStyle w:val="ts-alignment-element"/>
        </w:rPr>
        <w:t xml:space="preserve">hierbij de vraag hoe de minister </w:t>
      </w:r>
      <w:r w:rsidRPr="7D69925F" w:rsidR="60D79CF6">
        <w:rPr>
          <w:rStyle w:val="ts-alignment-element"/>
        </w:rPr>
        <w:t xml:space="preserve">de Kamer </w:t>
      </w:r>
      <w:r w:rsidR="00483D5E">
        <w:rPr>
          <w:rStyle w:val="ts-alignment-element"/>
        </w:rPr>
        <w:t>wil i</w:t>
      </w:r>
      <w:r w:rsidRPr="7D69925F" w:rsidR="60D79CF6">
        <w:rPr>
          <w:rStyle w:val="ts-alignment-element"/>
        </w:rPr>
        <w:t>nforme</w:t>
      </w:r>
      <w:r w:rsidR="00483D5E">
        <w:rPr>
          <w:rStyle w:val="ts-alignment-element"/>
        </w:rPr>
        <w:t>ren</w:t>
      </w:r>
      <w:r w:rsidRPr="7D69925F" w:rsidR="60D79CF6">
        <w:rPr>
          <w:rStyle w:val="ts-alignment-element"/>
        </w:rPr>
        <w:t xml:space="preserve"> </w:t>
      </w:r>
      <w:r w:rsidR="005F5605">
        <w:rPr>
          <w:rStyle w:val="ts-alignment-element"/>
        </w:rPr>
        <w:t>over de voortgang van het EDS en de hieruit voortvloeiende initiatieven</w:t>
      </w:r>
      <w:r w:rsidR="00496D98">
        <w:rPr>
          <w:rStyle w:val="ts-alignment-element"/>
        </w:rPr>
        <w:t>. Naast de reguliere informatievoorziening via de geannoteerde agenda bij de Raad Algemene Zaken kan hierbij worden gedacht aan</w:t>
      </w:r>
      <w:r w:rsidR="005F5605">
        <w:rPr>
          <w:rStyle w:val="ts-alignment-element"/>
        </w:rPr>
        <w:t xml:space="preserve"> een</w:t>
      </w:r>
      <w:r w:rsidR="0022527E">
        <w:rPr>
          <w:rStyle w:val="ts-alignment-element"/>
        </w:rPr>
        <w:t xml:space="preserve"> halfjaarlijkse</w:t>
      </w:r>
      <w:r w:rsidR="005F5605">
        <w:rPr>
          <w:rStyle w:val="ts-alignment-element"/>
        </w:rPr>
        <w:t xml:space="preserve"> voortgangsrapportage</w:t>
      </w:r>
      <w:r w:rsidRPr="7D69925F">
        <w:rPr>
          <w:rStyle w:val="ts-alignment-element"/>
        </w:rPr>
        <w:t>.</w:t>
      </w:r>
      <w:r w:rsidR="009A5501">
        <w:rPr>
          <w:rStyle w:val="ts-alignment-element"/>
        </w:rPr>
        <w:t xml:space="preserve"> </w:t>
      </w:r>
    </w:p>
    <w:p w:rsidR="001070A0" w:rsidP="00323AC7" w:rsidRDefault="6F7C4B43" w14:paraId="50A65EC5" w14:textId="448D4A7C">
      <w:pPr>
        <w:pStyle w:val="Normaalweb"/>
        <w:numPr>
          <w:ilvl w:val="0"/>
          <w:numId w:val="2"/>
        </w:numPr>
        <w:autoSpaceDN w:val="0"/>
        <w:spacing w:after="0" w:line="283" w:lineRule="exact"/>
        <w:textAlignment w:val="baseline"/>
      </w:pPr>
      <w:r>
        <w:t>De</w:t>
      </w:r>
      <w:r w:rsidR="32999E2E">
        <w:t xml:space="preserve"> commissie</w:t>
      </w:r>
      <w:r w:rsidR="00A447E6">
        <w:t>s</w:t>
      </w:r>
      <w:r w:rsidR="32999E2E">
        <w:t xml:space="preserve"> Digitale Zaken</w:t>
      </w:r>
      <w:r w:rsidR="00720D49">
        <w:t xml:space="preserve">, </w:t>
      </w:r>
      <w:r w:rsidR="4EDBEE0B">
        <w:t>OCW</w:t>
      </w:r>
      <w:r w:rsidR="00CB0B65">
        <w:t>, BuZa</w:t>
      </w:r>
      <w:r w:rsidR="742ACD79">
        <w:t xml:space="preserve"> </w:t>
      </w:r>
      <w:r w:rsidR="00720D49">
        <w:t xml:space="preserve">en EUZA </w:t>
      </w:r>
      <w:r w:rsidR="742ACD79">
        <w:t>volgcommissie maken o</w:t>
      </w:r>
      <w:r w:rsidR="00720D49">
        <w:t xml:space="preserve">p </w:t>
      </w:r>
      <w:r w:rsidR="742ACD79">
        <w:t>dit verslag</w:t>
      </w:r>
      <w:r w:rsidR="00720D49">
        <w:t>.</w:t>
      </w:r>
    </w:p>
    <w:p w:rsidR="00EF69EF" w:rsidP="00A734C8" w:rsidRDefault="7099438B" w14:paraId="3D30CAAB" w14:textId="7E6629A2">
      <w:pPr>
        <w:rPr>
          <w:rFonts w:ascii="Times New Roman" w:hAnsi="Times New Roman" w:cs="Times New Roman"/>
          <w:sz w:val="24"/>
          <w:szCs w:val="24"/>
        </w:rPr>
      </w:pPr>
      <w:bookmarkStart w:name="Xbee8ca166d5c994d023a401be656cb622f58a46" w:id="8"/>
      <w:bookmarkStart w:name="Xe7c9f368c73beb1164931bad2713a2f636fb81d" w:id="9"/>
      <w:r w:rsidRPr="7D69925F">
        <w:rPr>
          <w:rFonts w:ascii="Times New Roman" w:hAnsi="Times New Roman" w:cs="Times New Roman"/>
          <w:b/>
          <w:bCs/>
          <w:sz w:val="24"/>
          <w:szCs w:val="24"/>
        </w:rPr>
        <w:t xml:space="preserve">Vervolg van het </w:t>
      </w:r>
      <w:proofErr w:type="spellStart"/>
      <w:r w:rsidRPr="7D69925F">
        <w:rPr>
          <w:rFonts w:ascii="Times New Roman" w:hAnsi="Times New Roman" w:cs="Times New Roman"/>
          <w:b/>
          <w:bCs/>
          <w:sz w:val="24"/>
          <w:szCs w:val="24"/>
        </w:rPr>
        <w:t>rapporteurschap</w:t>
      </w:r>
      <w:proofErr w:type="spellEnd"/>
      <w:r w:rsidR="03EC0A59">
        <w:br/>
      </w:r>
      <w:r w:rsidRPr="7D69925F" w:rsidR="42A7983B">
        <w:rPr>
          <w:rFonts w:ascii="Times New Roman" w:hAnsi="Times New Roman" w:cs="Times New Roman"/>
          <w:sz w:val="24"/>
          <w:szCs w:val="24"/>
        </w:rPr>
        <w:t xml:space="preserve">Met dit verslag eindigt het </w:t>
      </w:r>
      <w:r w:rsidRPr="7D69925F" w:rsidR="314EDC30">
        <w:rPr>
          <w:rFonts w:ascii="Times New Roman" w:hAnsi="Times New Roman" w:cs="Times New Roman"/>
          <w:sz w:val="24"/>
          <w:szCs w:val="24"/>
        </w:rPr>
        <w:t>EU-</w:t>
      </w:r>
      <w:proofErr w:type="spellStart"/>
      <w:r w:rsidRPr="7D69925F" w:rsidR="42A7983B">
        <w:rPr>
          <w:rFonts w:ascii="Times New Roman" w:hAnsi="Times New Roman" w:cs="Times New Roman"/>
          <w:sz w:val="24"/>
          <w:szCs w:val="24"/>
        </w:rPr>
        <w:t>rapporteurschap</w:t>
      </w:r>
      <w:proofErr w:type="spellEnd"/>
      <w:r w:rsidRPr="7D69925F" w:rsidR="42A7983B">
        <w:rPr>
          <w:rFonts w:ascii="Times New Roman" w:hAnsi="Times New Roman" w:cs="Times New Roman"/>
          <w:sz w:val="24"/>
          <w:szCs w:val="24"/>
        </w:rPr>
        <w:t xml:space="preserve"> op het </w:t>
      </w:r>
      <w:r w:rsidRPr="7D69925F" w:rsidR="4E41E40B">
        <w:rPr>
          <w:rFonts w:ascii="Times New Roman" w:hAnsi="Times New Roman" w:cs="Times New Roman"/>
          <w:sz w:val="24"/>
          <w:szCs w:val="24"/>
        </w:rPr>
        <w:t>E</w:t>
      </w:r>
      <w:r w:rsidRPr="7D69925F" w:rsidR="56637637">
        <w:rPr>
          <w:rFonts w:ascii="Times New Roman" w:hAnsi="Times New Roman" w:cs="Times New Roman"/>
          <w:sz w:val="24"/>
          <w:szCs w:val="24"/>
        </w:rPr>
        <w:t>DS</w:t>
      </w:r>
      <w:r w:rsidRPr="7D69925F" w:rsidR="42A7983B">
        <w:rPr>
          <w:rFonts w:ascii="Times New Roman" w:hAnsi="Times New Roman" w:cs="Times New Roman"/>
          <w:sz w:val="24"/>
          <w:szCs w:val="24"/>
        </w:rPr>
        <w:t>.</w:t>
      </w:r>
    </w:p>
    <w:p w:rsidR="000B11EA" w:rsidP="00A734C8" w:rsidRDefault="000B11EA" w14:paraId="3BAE9E4D" w14:textId="77777777">
      <w:pPr>
        <w:rPr>
          <w:rFonts w:ascii="Times New Roman" w:hAnsi="Times New Roman" w:cs="Times New Roman"/>
          <w:sz w:val="24"/>
          <w:szCs w:val="24"/>
        </w:rPr>
      </w:pPr>
    </w:p>
    <w:p w:rsidR="000B11EA" w:rsidP="00A734C8" w:rsidRDefault="000B11EA" w14:paraId="3C1ACF7C" w14:textId="35600E7F">
      <w:pPr>
        <w:rPr>
          <w:rFonts w:ascii="Times New Roman" w:hAnsi="Times New Roman" w:cs="Times New Roman"/>
          <w:sz w:val="24"/>
          <w:szCs w:val="24"/>
        </w:rPr>
      </w:pPr>
      <w:r w:rsidRPr="000B11EA">
        <w:rPr>
          <w:rFonts w:ascii="Times New Roman" w:hAnsi="Times New Roman" w:cs="Times New Roman"/>
          <w:sz w:val="24"/>
          <w:szCs w:val="24"/>
        </w:rPr>
        <w:t>De rapporteurs,</w:t>
      </w:r>
      <w:r>
        <w:rPr>
          <w:rFonts w:ascii="Times New Roman" w:hAnsi="Times New Roman" w:cs="Times New Roman"/>
          <w:sz w:val="24"/>
          <w:szCs w:val="24"/>
        </w:rPr>
        <w:br/>
      </w:r>
      <w:r w:rsidRPr="7D69925F">
        <w:rPr>
          <w:rFonts w:ascii="Times New Roman" w:hAnsi="Times New Roman" w:cs="Times New Roman"/>
          <w:sz w:val="24"/>
          <w:szCs w:val="24"/>
        </w:rPr>
        <w:t xml:space="preserve">Sneller </w:t>
      </w:r>
      <w:r>
        <w:rPr>
          <w:rFonts w:ascii="Times New Roman" w:hAnsi="Times New Roman" w:cs="Times New Roman"/>
          <w:sz w:val="24"/>
          <w:szCs w:val="24"/>
        </w:rPr>
        <w:br/>
      </w:r>
      <w:r w:rsidRPr="7D69925F">
        <w:rPr>
          <w:rFonts w:ascii="Times New Roman" w:hAnsi="Times New Roman" w:cs="Times New Roman"/>
          <w:sz w:val="24"/>
          <w:szCs w:val="24"/>
        </w:rPr>
        <w:t xml:space="preserve">Tseggai </w:t>
      </w:r>
      <w:r>
        <w:rPr>
          <w:rFonts w:ascii="Times New Roman" w:hAnsi="Times New Roman" w:cs="Times New Roman"/>
          <w:sz w:val="24"/>
          <w:szCs w:val="24"/>
        </w:rPr>
        <w:br/>
      </w:r>
      <w:r w:rsidRPr="7D69925F">
        <w:rPr>
          <w:rFonts w:ascii="Times New Roman" w:hAnsi="Times New Roman" w:cs="Times New Roman"/>
          <w:sz w:val="24"/>
          <w:szCs w:val="24"/>
        </w:rPr>
        <w:t xml:space="preserve">Van Houwelingen </w:t>
      </w:r>
    </w:p>
    <w:p w:rsidRPr="00AD2D89" w:rsidR="00651FE0" w:rsidP="00954D28" w:rsidRDefault="00651FE0" w14:paraId="1FC5B6A8" w14:textId="31148ACD">
      <w:pPr>
        <w:rPr>
          <w:rFonts w:ascii="Times New Roman" w:hAnsi="Times New Roman" w:cs="Times New Roman"/>
          <w:sz w:val="24"/>
          <w:szCs w:val="24"/>
        </w:rPr>
      </w:pPr>
      <w:r w:rsidRPr="00AD2D89">
        <w:rPr>
          <w:rFonts w:ascii="Times New Roman" w:hAnsi="Times New Roman" w:cs="Times New Roman"/>
          <w:sz w:val="24"/>
          <w:szCs w:val="24"/>
        </w:rPr>
        <w:br/>
      </w:r>
    </w:p>
    <w:p w:rsidRPr="00651FE0" w:rsidR="00651FE0" w:rsidP="00954D28" w:rsidRDefault="00651FE0" w14:paraId="06119BDB" w14:textId="13980C50">
      <w:r>
        <w:br w:type="page"/>
      </w:r>
    </w:p>
    <w:p w:rsidRPr="00651FE0" w:rsidR="00651FE0" w:rsidP="7D69925F" w:rsidRDefault="62ED8A01" w14:paraId="571647B4" w14:textId="07B38E36">
      <w:pPr>
        <w:rPr>
          <w:rFonts w:ascii="Times New Roman" w:hAnsi="Times New Roman" w:cs="Times New Roman"/>
          <w:b/>
          <w:bCs/>
          <w:color w:val="FF0000"/>
          <w:sz w:val="28"/>
          <w:szCs w:val="28"/>
        </w:rPr>
      </w:pPr>
      <w:r w:rsidRPr="7D69925F">
        <w:rPr>
          <w:rFonts w:ascii="Times New Roman" w:hAnsi="Times New Roman" w:cs="Times New Roman"/>
          <w:b/>
          <w:bCs/>
          <w:sz w:val="28"/>
          <w:szCs w:val="28"/>
        </w:rPr>
        <w:lastRenderedPageBreak/>
        <w:t>B</w:t>
      </w:r>
      <w:r w:rsidRPr="7D69925F" w:rsidR="7FCC5608">
        <w:rPr>
          <w:rFonts w:ascii="Times New Roman" w:hAnsi="Times New Roman" w:cs="Times New Roman"/>
          <w:b/>
          <w:bCs/>
          <w:sz w:val="28"/>
          <w:szCs w:val="28"/>
        </w:rPr>
        <w:t>ijlage: Verslag van het werkbezoek</w:t>
      </w:r>
    </w:p>
    <w:bookmarkEnd w:id="2"/>
    <w:bookmarkEnd w:id="3"/>
    <w:bookmarkEnd w:id="4"/>
    <w:bookmarkEnd w:id="5"/>
    <w:bookmarkEnd w:id="6"/>
    <w:bookmarkEnd w:id="7"/>
    <w:bookmarkEnd w:id="8"/>
    <w:bookmarkEnd w:id="9"/>
    <w:p w:rsidRPr="001C7BD6" w:rsidR="00BE0CE9" w:rsidP="00BE0CE9" w:rsidRDefault="0B36E9D9" w14:paraId="2884986C" w14:textId="618AAEFC">
      <w:pPr>
        <w:spacing w:after="200" w:line="276" w:lineRule="auto"/>
        <w:rPr>
          <w:rFonts w:ascii="Times New Roman" w:hAnsi="Times New Roman" w:cs="Times New Roman"/>
          <w:color w:val="FF0000"/>
          <w:sz w:val="24"/>
          <w:szCs w:val="24"/>
        </w:rPr>
      </w:pPr>
      <w:r w:rsidRPr="7D69925F">
        <w:rPr>
          <w:rFonts w:ascii="Times New Roman" w:hAnsi="Times New Roman" w:cs="Times New Roman"/>
          <w:b/>
          <w:bCs/>
          <w:sz w:val="24"/>
          <w:szCs w:val="24"/>
        </w:rPr>
        <w:t>1. Gesprek Europese Commissie</w:t>
      </w:r>
      <w:r w:rsidR="002A5635">
        <w:rPr>
          <w:rFonts w:ascii="Times New Roman" w:hAnsi="Times New Roman" w:cs="Times New Roman"/>
          <w:b/>
          <w:bCs/>
          <w:sz w:val="24"/>
          <w:szCs w:val="24"/>
        </w:rPr>
        <w:br/>
      </w:r>
      <w:r w:rsidR="006677E9">
        <w:rPr>
          <w:rFonts w:ascii="Times New Roman" w:hAnsi="Times New Roman" w:cs="Times New Roman"/>
          <w:sz w:val="24"/>
          <w:szCs w:val="24"/>
        </w:rPr>
        <w:br/>
      </w:r>
      <w:r w:rsidRPr="002A5635" w:rsidR="002A5635">
        <w:rPr>
          <w:rFonts w:ascii="Times New Roman" w:hAnsi="Times New Roman" w:cs="Times New Roman"/>
          <w:sz w:val="24"/>
          <w:szCs w:val="24"/>
        </w:rPr>
        <w:t xml:space="preserve">Uit het gesprek met </w:t>
      </w:r>
      <w:r w:rsidR="00BE0CE9">
        <w:rPr>
          <w:rFonts w:ascii="Times New Roman" w:hAnsi="Times New Roman" w:cs="Times New Roman"/>
          <w:sz w:val="24"/>
          <w:szCs w:val="24"/>
        </w:rPr>
        <w:t xml:space="preserve">een </w:t>
      </w:r>
      <w:r w:rsidRPr="002A5635" w:rsidR="002A5635">
        <w:rPr>
          <w:rFonts w:ascii="Times New Roman" w:hAnsi="Times New Roman" w:cs="Times New Roman"/>
          <w:sz w:val="24"/>
          <w:szCs w:val="24"/>
        </w:rPr>
        <w:t xml:space="preserve">vertegenwoordiger van het kabinet van eurocommissaris </w:t>
      </w:r>
      <w:proofErr w:type="spellStart"/>
      <w:r w:rsidRPr="002A5635" w:rsidR="002A5635">
        <w:rPr>
          <w:rFonts w:ascii="Times New Roman" w:hAnsi="Times New Roman" w:cs="Times New Roman"/>
          <w:sz w:val="24"/>
          <w:szCs w:val="24"/>
        </w:rPr>
        <w:t>McGrath</w:t>
      </w:r>
      <w:proofErr w:type="spellEnd"/>
      <w:r w:rsidRPr="002A5635" w:rsidR="002A5635">
        <w:rPr>
          <w:rFonts w:ascii="Times New Roman" w:hAnsi="Times New Roman" w:cs="Times New Roman"/>
          <w:sz w:val="24"/>
          <w:szCs w:val="24"/>
        </w:rPr>
        <w:t xml:space="preserve"> kwam naar voren dat de Europese Commissie het</w:t>
      </w:r>
      <w:r w:rsidR="00A610E4">
        <w:rPr>
          <w:rFonts w:ascii="Times New Roman" w:hAnsi="Times New Roman" w:cs="Times New Roman"/>
          <w:sz w:val="24"/>
          <w:szCs w:val="24"/>
        </w:rPr>
        <w:t xml:space="preserve"> Europees Schild voor de Democratie</w:t>
      </w:r>
      <w:r w:rsidRPr="002A5635" w:rsidR="002A5635">
        <w:rPr>
          <w:rFonts w:ascii="Times New Roman" w:hAnsi="Times New Roman" w:cs="Times New Roman"/>
          <w:sz w:val="24"/>
          <w:szCs w:val="24"/>
        </w:rPr>
        <w:t xml:space="preserve"> </w:t>
      </w:r>
      <w:r w:rsidR="00A610E4">
        <w:rPr>
          <w:rFonts w:ascii="Times New Roman" w:hAnsi="Times New Roman" w:cs="Times New Roman"/>
          <w:sz w:val="24"/>
          <w:szCs w:val="24"/>
        </w:rPr>
        <w:t>(</w:t>
      </w:r>
      <w:r w:rsidRPr="002A5635" w:rsidR="002A5635">
        <w:rPr>
          <w:rFonts w:ascii="Times New Roman" w:hAnsi="Times New Roman" w:cs="Times New Roman"/>
          <w:sz w:val="24"/>
          <w:szCs w:val="24"/>
        </w:rPr>
        <w:t>EDS</w:t>
      </w:r>
      <w:r w:rsidR="00A610E4">
        <w:rPr>
          <w:rFonts w:ascii="Times New Roman" w:hAnsi="Times New Roman" w:cs="Times New Roman"/>
          <w:sz w:val="24"/>
          <w:szCs w:val="24"/>
        </w:rPr>
        <w:t>)</w:t>
      </w:r>
      <w:r w:rsidRPr="002A5635" w:rsidR="002A5635">
        <w:rPr>
          <w:rFonts w:ascii="Times New Roman" w:hAnsi="Times New Roman" w:cs="Times New Roman"/>
          <w:sz w:val="24"/>
          <w:szCs w:val="24"/>
        </w:rPr>
        <w:t xml:space="preserve"> ziet als een breed strategisch kader om democratische weerbaarheid binnen de EU te versterken</w:t>
      </w:r>
      <w:r w:rsidR="00BE0CE9">
        <w:rPr>
          <w:rFonts w:ascii="Times New Roman" w:hAnsi="Times New Roman" w:cs="Times New Roman"/>
          <w:sz w:val="24"/>
          <w:szCs w:val="24"/>
        </w:rPr>
        <w:t>, onder andere door</w:t>
      </w:r>
      <w:r w:rsidRPr="00BE0CE9" w:rsidR="00BE0CE9">
        <w:rPr>
          <w:rFonts w:ascii="Times New Roman" w:hAnsi="Times New Roman" w:cs="Times New Roman"/>
          <w:sz w:val="24"/>
          <w:szCs w:val="24"/>
        </w:rPr>
        <w:t xml:space="preserve"> </w:t>
      </w:r>
      <w:r w:rsidRPr="002A5635" w:rsidR="00BE0CE9">
        <w:rPr>
          <w:rFonts w:ascii="Times New Roman" w:hAnsi="Times New Roman" w:cs="Times New Roman"/>
          <w:sz w:val="24"/>
          <w:szCs w:val="24"/>
        </w:rPr>
        <w:t>bestaande Europese instrumenten beter met elkaar te verbinden</w:t>
      </w:r>
      <w:r w:rsidRPr="002A5635" w:rsidR="002A5635">
        <w:rPr>
          <w:rFonts w:ascii="Times New Roman" w:hAnsi="Times New Roman" w:cs="Times New Roman"/>
          <w:sz w:val="24"/>
          <w:szCs w:val="24"/>
        </w:rPr>
        <w:t>.</w:t>
      </w:r>
      <w:r w:rsidR="0095249B">
        <w:rPr>
          <w:rFonts w:ascii="Times New Roman" w:hAnsi="Times New Roman" w:cs="Times New Roman"/>
          <w:sz w:val="24"/>
          <w:szCs w:val="24"/>
        </w:rPr>
        <w:t xml:space="preserve"> </w:t>
      </w:r>
      <w:r w:rsidRPr="007E2896" w:rsidR="0095249B">
        <w:rPr>
          <w:rFonts w:ascii="Times New Roman" w:hAnsi="Times New Roman" w:cs="Times New Roman"/>
          <w:sz w:val="24"/>
          <w:szCs w:val="24"/>
        </w:rPr>
        <w:t xml:space="preserve">Volgens de Commissie is het nadrukkelijk niet de bedoeling </w:t>
      </w:r>
      <w:r w:rsidR="00BE0CE9">
        <w:rPr>
          <w:rFonts w:ascii="Times New Roman" w:hAnsi="Times New Roman" w:cs="Times New Roman"/>
          <w:sz w:val="24"/>
          <w:szCs w:val="24"/>
        </w:rPr>
        <w:t>om</w:t>
      </w:r>
      <w:r w:rsidRPr="007E2896" w:rsidR="0095249B">
        <w:rPr>
          <w:rFonts w:ascii="Times New Roman" w:hAnsi="Times New Roman" w:cs="Times New Roman"/>
          <w:sz w:val="24"/>
          <w:szCs w:val="24"/>
        </w:rPr>
        <w:t xml:space="preserve"> nationale structuren te vervangen, maar om </w:t>
      </w:r>
      <w:r w:rsidR="00D26097">
        <w:rPr>
          <w:rFonts w:ascii="Times New Roman" w:hAnsi="Times New Roman" w:cs="Times New Roman"/>
          <w:sz w:val="24"/>
          <w:szCs w:val="24"/>
        </w:rPr>
        <w:t xml:space="preserve">via </w:t>
      </w:r>
      <w:r w:rsidRPr="007E2896" w:rsidR="0095249B">
        <w:rPr>
          <w:rFonts w:ascii="Times New Roman" w:hAnsi="Times New Roman" w:cs="Times New Roman"/>
          <w:sz w:val="24"/>
          <w:szCs w:val="24"/>
        </w:rPr>
        <w:t xml:space="preserve">gezamenlijke </w:t>
      </w:r>
      <w:r w:rsidR="00BE0CE9">
        <w:rPr>
          <w:rFonts w:ascii="Times New Roman" w:hAnsi="Times New Roman" w:cs="Times New Roman"/>
          <w:sz w:val="24"/>
          <w:szCs w:val="24"/>
        </w:rPr>
        <w:t>analyse</w:t>
      </w:r>
      <w:r w:rsidRPr="007E2896" w:rsidR="0095249B">
        <w:rPr>
          <w:rFonts w:ascii="Times New Roman" w:hAnsi="Times New Roman" w:cs="Times New Roman"/>
          <w:sz w:val="24"/>
          <w:szCs w:val="24"/>
        </w:rPr>
        <w:t>method</w:t>
      </w:r>
      <w:r w:rsidR="00BE0CE9">
        <w:rPr>
          <w:rFonts w:ascii="Times New Roman" w:hAnsi="Times New Roman" w:cs="Times New Roman"/>
          <w:sz w:val="24"/>
          <w:szCs w:val="24"/>
        </w:rPr>
        <w:t>es</w:t>
      </w:r>
      <w:r w:rsidRPr="007E2896" w:rsidR="0095249B">
        <w:rPr>
          <w:rFonts w:ascii="Times New Roman" w:hAnsi="Times New Roman" w:cs="Times New Roman"/>
          <w:sz w:val="24"/>
          <w:szCs w:val="24"/>
        </w:rPr>
        <w:t xml:space="preserve"> </w:t>
      </w:r>
      <w:r w:rsidR="00D26097">
        <w:rPr>
          <w:rFonts w:ascii="Times New Roman" w:hAnsi="Times New Roman" w:cs="Times New Roman"/>
          <w:sz w:val="24"/>
          <w:szCs w:val="24"/>
        </w:rPr>
        <w:t xml:space="preserve">en </w:t>
      </w:r>
      <w:r w:rsidRPr="00D26097" w:rsidR="00D26097">
        <w:rPr>
          <w:rFonts w:ascii="Times New Roman" w:hAnsi="Times New Roman" w:cs="Times New Roman"/>
          <w:sz w:val="24"/>
          <w:szCs w:val="24"/>
        </w:rPr>
        <w:t xml:space="preserve">crisisprotocollen en vrijwillige samenwerkingsstructuren rond verkiezingsintegriteit </w:t>
      </w:r>
      <w:r w:rsidRPr="007E2896" w:rsidR="0095249B">
        <w:rPr>
          <w:rFonts w:ascii="Times New Roman" w:hAnsi="Times New Roman" w:cs="Times New Roman"/>
          <w:sz w:val="24"/>
          <w:szCs w:val="24"/>
        </w:rPr>
        <w:t>beter van elkaar te leren.</w:t>
      </w:r>
      <w:r w:rsidR="0095249B">
        <w:rPr>
          <w:rFonts w:ascii="Times New Roman" w:hAnsi="Times New Roman" w:cs="Times New Roman"/>
          <w:sz w:val="24"/>
          <w:szCs w:val="24"/>
        </w:rPr>
        <w:t xml:space="preserve"> </w:t>
      </w:r>
      <w:r w:rsidR="00BE0CE9">
        <w:rPr>
          <w:rFonts w:ascii="Times New Roman" w:hAnsi="Times New Roman" w:cs="Times New Roman"/>
          <w:sz w:val="24"/>
          <w:szCs w:val="24"/>
        </w:rPr>
        <w:t>H</w:t>
      </w:r>
      <w:r w:rsidRPr="007E2896" w:rsidR="00BE0CE9">
        <w:rPr>
          <w:rFonts w:ascii="Times New Roman" w:hAnsi="Times New Roman" w:cs="Times New Roman"/>
          <w:sz w:val="24"/>
          <w:szCs w:val="24"/>
        </w:rPr>
        <w:t xml:space="preserve">et EDS </w:t>
      </w:r>
      <w:r w:rsidR="00BE0CE9">
        <w:rPr>
          <w:rFonts w:ascii="Times New Roman" w:hAnsi="Times New Roman" w:cs="Times New Roman"/>
          <w:sz w:val="24"/>
          <w:szCs w:val="24"/>
        </w:rPr>
        <w:t xml:space="preserve">richt </w:t>
      </w:r>
      <w:r w:rsidRPr="007E2896" w:rsidR="00BE0CE9">
        <w:rPr>
          <w:rFonts w:ascii="Times New Roman" w:hAnsi="Times New Roman" w:cs="Times New Roman"/>
          <w:sz w:val="24"/>
          <w:szCs w:val="24"/>
        </w:rPr>
        <w:t xml:space="preserve">zich </w:t>
      </w:r>
      <w:r w:rsidR="00D26097">
        <w:rPr>
          <w:rFonts w:ascii="Times New Roman" w:hAnsi="Times New Roman" w:cs="Times New Roman"/>
          <w:sz w:val="24"/>
          <w:szCs w:val="24"/>
        </w:rPr>
        <w:t xml:space="preserve">daarbij </w:t>
      </w:r>
      <w:r w:rsidRPr="007E2896" w:rsidR="00BE0CE9">
        <w:rPr>
          <w:rFonts w:ascii="Times New Roman" w:hAnsi="Times New Roman" w:cs="Times New Roman"/>
          <w:sz w:val="24"/>
          <w:szCs w:val="24"/>
        </w:rPr>
        <w:t xml:space="preserve">volgens </w:t>
      </w:r>
      <w:r w:rsidR="00BE0CE9">
        <w:rPr>
          <w:rFonts w:ascii="Times New Roman" w:hAnsi="Times New Roman" w:cs="Times New Roman"/>
          <w:sz w:val="24"/>
          <w:szCs w:val="24"/>
        </w:rPr>
        <w:t>de Commissie</w:t>
      </w:r>
      <w:r w:rsidRPr="007E2896" w:rsidR="00BE0CE9">
        <w:rPr>
          <w:rFonts w:ascii="Times New Roman" w:hAnsi="Times New Roman" w:cs="Times New Roman"/>
          <w:sz w:val="24"/>
          <w:szCs w:val="24"/>
        </w:rPr>
        <w:t xml:space="preserve"> niet op de inhoud van individuele </w:t>
      </w:r>
      <w:r w:rsidR="00F46EE6">
        <w:rPr>
          <w:rFonts w:ascii="Times New Roman" w:hAnsi="Times New Roman" w:cs="Times New Roman"/>
          <w:sz w:val="24"/>
          <w:szCs w:val="24"/>
        </w:rPr>
        <w:t>(</w:t>
      </w:r>
      <w:r w:rsidRPr="007E2896" w:rsidR="00BE0CE9">
        <w:rPr>
          <w:rFonts w:ascii="Times New Roman" w:hAnsi="Times New Roman" w:cs="Times New Roman"/>
          <w:sz w:val="24"/>
          <w:szCs w:val="24"/>
        </w:rPr>
        <w:t>politieke</w:t>
      </w:r>
      <w:r w:rsidR="00F46EE6">
        <w:rPr>
          <w:rFonts w:ascii="Times New Roman" w:hAnsi="Times New Roman" w:cs="Times New Roman"/>
          <w:sz w:val="24"/>
          <w:szCs w:val="24"/>
        </w:rPr>
        <w:t>)</w:t>
      </w:r>
      <w:r w:rsidRPr="007E2896" w:rsidR="00BE0CE9">
        <w:rPr>
          <w:rFonts w:ascii="Times New Roman" w:hAnsi="Times New Roman" w:cs="Times New Roman"/>
          <w:sz w:val="24"/>
          <w:szCs w:val="24"/>
        </w:rPr>
        <w:t xml:space="preserve"> opvattingen, maar op patronen van gecoördineerde buitenlandse inmenging en manipulatieve verspreidingsstructuren binnen de digitale omgeving.</w:t>
      </w:r>
      <w:r w:rsidR="00BE0CE9">
        <w:rPr>
          <w:rFonts w:ascii="Times New Roman" w:hAnsi="Times New Roman" w:cs="Times New Roman"/>
          <w:sz w:val="24"/>
          <w:szCs w:val="24"/>
        </w:rPr>
        <w:t xml:space="preserve"> </w:t>
      </w:r>
      <w:r w:rsidR="00BE0CE9">
        <w:rPr>
          <w:rStyle w:val="ts-alignment-element"/>
          <w:rFonts w:ascii="Times New Roman" w:hAnsi="Times New Roman" w:cs="Times New Roman"/>
          <w:sz w:val="24"/>
          <w:szCs w:val="24"/>
        </w:rPr>
        <w:t>Onderdelen van het</w:t>
      </w:r>
      <w:r w:rsidRPr="00265243" w:rsidR="00BE0CE9">
        <w:rPr>
          <w:rStyle w:val="ts-alignment-element"/>
          <w:rFonts w:ascii="Times New Roman" w:hAnsi="Times New Roman" w:cs="Times New Roman"/>
          <w:sz w:val="24"/>
          <w:szCs w:val="24"/>
        </w:rPr>
        <w:t xml:space="preserve"> EDS </w:t>
      </w:r>
      <w:r w:rsidR="00BE0CE9">
        <w:rPr>
          <w:rStyle w:val="ts-alignment-element"/>
          <w:rFonts w:ascii="Times New Roman" w:hAnsi="Times New Roman" w:cs="Times New Roman"/>
          <w:sz w:val="24"/>
          <w:szCs w:val="24"/>
        </w:rPr>
        <w:t xml:space="preserve">worden tussen nu en 2027 </w:t>
      </w:r>
      <w:r w:rsidRPr="00265243" w:rsidR="00BE0CE9">
        <w:rPr>
          <w:rStyle w:val="ts-alignment-element"/>
          <w:rFonts w:ascii="Times New Roman" w:hAnsi="Times New Roman" w:cs="Times New Roman"/>
          <w:sz w:val="24"/>
          <w:szCs w:val="24"/>
        </w:rPr>
        <w:t>verder uitgewerkt via een veelheid aan uiteenlopende trajecten</w:t>
      </w:r>
      <w:r w:rsidR="00BE0CE9">
        <w:rPr>
          <w:rStyle w:val="ts-alignment-element"/>
          <w:rFonts w:ascii="Times New Roman" w:hAnsi="Times New Roman" w:cs="Times New Roman"/>
          <w:sz w:val="24"/>
          <w:szCs w:val="24"/>
        </w:rPr>
        <w:t xml:space="preserve">. </w:t>
      </w:r>
    </w:p>
    <w:p w:rsidR="00C56F44" w:rsidP="00B662FA" w:rsidRDefault="00B662FA" w14:paraId="6F7BD1AD" w14:textId="7F2C343E">
      <w:pPr>
        <w:spacing w:after="200" w:line="276" w:lineRule="auto"/>
        <w:rPr>
          <w:rFonts w:ascii="Times New Roman" w:hAnsi="Times New Roman" w:cs="Times New Roman"/>
          <w:sz w:val="24"/>
          <w:szCs w:val="24"/>
        </w:rPr>
      </w:pPr>
      <w:r w:rsidRPr="00B23DBF">
        <w:rPr>
          <w:rFonts w:ascii="Times New Roman" w:hAnsi="Times New Roman" w:cs="Times New Roman"/>
          <w:sz w:val="24"/>
          <w:szCs w:val="24"/>
        </w:rPr>
        <w:t>Volgens de Commissie beschikt de EU al over omvangrijke regelgeving op het terrein van digitale platforms, AI, politieke advertenties en media. Het belangrijkste probleem ligt volgens de Commissie in versnippering, onvoldoende samenhang en moeizame handhaving van bestaande instrumenten</w:t>
      </w:r>
      <w:r w:rsidR="00C56F44">
        <w:rPr>
          <w:rFonts w:ascii="Times New Roman" w:hAnsi="Times New Roman" w:cs="Times New Roman"/>
          <w:sz w:val="24"/>
          <w:szCs w:val="24"/>
        </w:rPr>
        <w:t>.</w:t>
      </w:r>
      <w:r w:rsidR="00BE0CE9">
        <w:rPr>
          <w:rFonts w:ascii="Times New Roman" w:hAnsi="Times New Roman" w:cs="Times New Roman"/>
          <w:sz w:val="24"/>
          <w:szCs w:val="24"/>
        </w:rPr>
        <w:t xml:space="preserve"> </w:t>
      </w:r>
      <w:r w:rsidRPr="00D20BF8" w:rsidR="00D20BF8">
        <w:rPr>
          <w:rFonts w:ascii="Times New Roman" w:hAnsi="Times New Roman" w:cs="Times New Roman"/>
          <w:sz w:val="24"/>
          <w:szCs w:val="24"/>
        </w:rPr>
        <w:t xml:space="preserve">Daarom wil de Commissie </w:t>
      </w:r>
      <w:r w:rsidR="001C7BD6">
        <w:rPr>
          <w:rFonts w:ascii="Times New Roman" w:hAnsi="Times New Roman" w:cs="Times New Roman"/>
          <w:sz w:val="24"/>
          <w:szCs w:val="24"/>
        </w:rPr>
        <w:t>met</w:t>
      </w:r>
      <w:r w:rsidRPr="00D20BF8" w:rsidR="00D20BF8">
        <w:rPr>
          <w:rFonts w:ascii="Times New Roman" w:hAnsi="Times New Roman" w:cs="Times New Roman"/>
          <w:sz w:val="24"/>
          <w:szCs w:val="24"/>
        </w:rPr>
        <w:t xml:space="preserve"> het EDS inzetten op betere samenhang en handhaving van bestaande regelgeving, intensievere samenwerking tussen lidstaten en versterking van Europese samenwerking op het terrein van buitenlandse informatie-manipulatie en inmenging (FIMI), verkiezingsintegriteit, maatschappelijke weerbaarheid en systeemrisico’s van grote platforms.</w:t>
      </w:r>
    </w:p>
    <w:p w:rsidR="00BE0CE9" w:rsidP="00B23DBF" w:rsidRDefault="001C7BD6" w14:paraId="5D2DFEF9" w14:textId="082FEBA2">
      <w:pPr>
        <w:spacing w:after="200" w:line="276" w:lineRule="auto"/>
        <w:rPr>
          <w:rFonts w:ascii="Times New Roman" w:hAnsi="Times New Roman" w:cs="Times New Roman"/>
          <w:sz w:val="24"/>
          <w:szCs w:val="24"/>
        </w:rPr>
      </w:pPr>
      <w:r>
        <w:rPr>
          <w:rFonts w:ascii="Times New Roman" w:hAnsi="Times New Roman" w:cs="Times New Roman"/>
          <w:sz w:val="24"/>
          <w:szCs w:val="24"/>
        </w:rPr>
        <w:t>In ons gesprek werd toegelicht dat dit c</w:t>
      </w:r>
      <w:r w:rsidRPr="00D20BF8" w:rsidR="00D20BF8">
        <w:rPr>
          <w:rFonts w:ascii="Times New Roman" w:hAnsi="Times New Roman" w:cs="Times New Roman"/>
          <w:sz w:val="24"/>
          <w:szCs w:val="24"/>
        </w:rPr>
        <w:t xml:space="preserve">oncreet betekent dat het EDS </w:t>
      </w:r>
      <w:r>
        <w:rPr>
          <w:rFonts w:ascii="Times New Roman" w:hAnsi="Times New Roman" w:cs="Times New Roman"/>
          <w:sz w:val="24"/>
          <w:szCs w:val="24"/>
        </w:rPr>
        <w:t xml:space="preserve">tussen nu en 2027 </w:t>
      </w:r>
      <w:r w:rsidR="000C7352">
        <w:rPr>
          <w:rFonts w:ascii="Times New Roman" w:hAnsi="Times New Roman" w:cs="Times New Roman"/>
          <w:sz w:val="24"/>
          <w:szCs w:val="24"/>
        </w:rPr>
        <w:t xml:space="preserve">aanpassingen voorstelt voor </w:t>
      </w:r>
      <w:r w:rsidRPr="00D20BF8" w:rsidR="00D20BF8">
        <w:rPr>
          <w:rFonts w:ascii="Times New Roman" w:hAnsi="Times New Roman" w:cs="Times New Roman"/>
          <w:sz w:val="24"/>
          <w:szCs w:val="24"/>
        </w:rPr>
        <w:t xml:space="preserve">de Digitale Dienstenverordening (DSA), de AI-verordening, de verordening inzake transparantie en gerichte politieke reclame en de richtlijn audiovisuele mediadiensten (AVMSD). </w:t>
      </w:r>
      <w:r w:rsidR="000C7352">
        <w:rPr>
          <w:rFonts w:ascii="Times New Roman" w:hAnsi="Times New Roman" w:cs="Times New Roman"/>
          <w:sz w:val="24"/>
          <w:szCs w:val="24"/>
        </w:rPr>
        <w:t>De Commissie kijkt hierbij</w:t>
      </w:r>
      <w:r w:rsidRPr="00D20BF8" w:rsidR="00D20BF8">
        <w:rPr>
          <w:rFonts w:ascii="Times New Roman" w:hAnsi="Times New Roman" w:cs="Times New Roman"/>
          <w:sz w:val="24"/>
          <w:szCs w:val="24"/>
        </w:rPr>
        <w:t xml:space="preserve"> </w:t>
      </w:r>
      <w:r w:rsidR="000C7352">
        <w:rPr>
          <w:rFonts w:ascii="Times New Roman" w:hAnsi="Times New Roman" w:cs="Times New Roman"/>
          <w:sz w:val="24"/>
          <w:szCs w:val="24"/>
        </w:rPr>
        <w:t xml:space="preserve">specifiek </w:t>
      </w:r>
      <w:r w:rsidRPr="00D20BF8" w:rsidR="00D20BF8">
        <w:rPr>
          <w:rFonts w:ascii="Times New Roman" w:hAnsi="Times New Roman" w:cs="Times New Roman"/>
          <w:sz w:val="24"/>
          <w:szCs w:val="24"/>
        </w:rPr>
        <w:t xml:space="preserve">naar transparantie van algoritmes en aanbevelingssystemen, toegang tot platformdata voor onderzoekers, </w:t>
      </w:r>
      <w:r w:rsidR="002C4828">
        <w:rPr>
          <w:rFonts w:ascii="Times New Roman" w:hAnsi="Times New Roman" w:cs="Times New Roman"/>
          <w:sz w:val="24"/>
          <w:szCs w:val="24"/>
        </w:rPr>
        <w:t xml:space="preserve">de rol en de </w:t>
      </w:r>
      <w:r w:rsidRPr="00D20BF8" w:rsidR="00D20BF8">
        <w:rPr>
          <w:rFonts w:ascii="Times New Roman" w:hAnsi="Times New Roman" w:cs="Times New Roman"/>
          <w:sz w:val="24"/>
          <w:szCs w:val="24"/>
        </w:rPr>
        <w:t>systeemrisico’s van grote platforms, AI-gegenereerde content</w:t>
      </w:r>
      <w:r w:rsidR="002C4828">
        <w:rPr>
          <w:rFonts w:ascii="Times New Roman" w:hAnsi="Times New Roman" w:cs="Times New Roman"/>
          <w:sz w:val="24"/>
          <w:szCs w:val="24"/>
        </w:rPr>
        <w:t xml:space="preserve"> en</w:t>
      </w:r>
      <w:r w:rsidRPr="00D20BF8" w:rsidR="00D20BF8">
        <w:rPr>
          <w:rFonts w:ascii="Times New Roman" w:hAnsi="Times New Roman" w:cs="Times New Roman"/>
          <w:sz w:val="24"/>
          <w:szCs w:val="24"/>
        </w:rPr>
        <w:t xml:space="preserve"> politieke advertenties. Daarnaast werkt de Commissie aan aanvullende initiatieven, waaronder richtsnoeren voor AI-gebruik in verkiezingscampagnes, aanbevelingen over de veiligheid van politieke ambtsdragers, een Europese blauwdruk voor de aanpak van FIMI en versterking van Europese samenwerking rond detectie van beïnvloedingscampagnes, verkiezingsveiligheid en maatschappelijke weerbaarheid.</w:t>
      </w:r>
      <w:r w:rsidR="00D20BF8">
        <w:rPr>
          <w:rFonts w:ascii="Times New Roman" w:hAnsi="Times New Roman" w:cs="Times New Roman"/>
          <w:sz w:val="24"/>
          <w:szCs w:val="24"/>
        </w:rPr>
        <w:t xml:space="preserve"> </w:t>
      </w:r>
    </w:p>
    <w:p w:rsidRPr="00A8437C" w:rsidR="00A8437C" w:rsidP="00A8437C" w:rsidRDefault="00A8437C" w14:paraId="75C5DB41" w14:textId="7BB3DF30">
      <w:pPr>
        <w:spacing w:after="200" w:line="276" w:lineRule="auto"/>
        <w:rPr>
          <w:rFonts w:ascii="Times New Roman" w:hAnsi="Times New Roman" w:cs="Times New Roman"/>
          <w:sz w:val="24"/>
          <w:szCs w:val="24"/>
        </w:rPr>
      </w:pPr>
      <w:r w:rsidRPr="00A8437C">
        <w:rPr>
          <w:rFonts w:ascii="Times New Roman" w:hAnsi="Times New Roman" w:cs="Times New Roman"/>
          <w:sz w:val="24"/>
          <w:szCs w:val="24"/>
        </w:rPr>
        <w:t xml:space="preserve">In dat kader wil de Commissie binnen het EDS bestaande Europese samenwerkingsstructuren nauwer met elkaar verbinden. Volgens de Commissie moet het voorgestelde Europees Centrum voor Democratische Veerkracht (European Centre </w:t>
      </w:r>
      <w:proofErr w:type="spellStart"/>
      <w:r w:rsidRPr="00A8437C">
        <w:rPr>
          <w:rFonts w:ascii="Times New Roman" w:hAnsi="Times New Roman" w:cs="Times New Roman"/>
          <w:sz w:val="24"/>
          <w:szCs w:val="24"/>
        </w:rPr>
        <w:t>for</w:t>
      </w:r>
      <w:proofErr w:type="spellEnd"/>
      <w:r w:rsidRPr="00A8437C">
        <w:rPr>
          <w:rFonts w:ascii="Times New Roman" w:hAnsi="Times New Roman" w:cs="Times New Roman"/>
          <w:sz w:val="24"/>
          <w:szCs w:val="24"/>
        </w:rPr>
        <w:t xml:space="preserve"> </w:t>
      </w:r>
      <w:proofErr w:type="spellStart"/>
      <w:r w:rsidRPr="00A8437C">
        <w:rPr>
          <w:rFonts w:ascii="Times New Roman" w:hAnsi="Times New Roman" w:cs="Times New Roman"/>
          <w:sz w:val="24"/>
          <w:szCs w:val="24"/>
        </w:rPr>
        <w:t>Democratic</w:t>
      </w:r>
      <w:proofErr w:type="spellEnd"/>
      <w:r w:rsidRPr="00A8437C">
        <w:rPr>
          <w:rFonts w:ascii="Times New Roman" w:hAnsi="Times New Roman" w:cs="Times New Roman"/>
          <w:sz w:val="24"/>
          <w:szCs w:val="24"/>
        </w:rPr>
        <w:t xml:space="preserve"> </w:t>
      </w:r>
      <w:proofErr w:type="spellStart"/>
      <w:r w:rsidRPr="00A8437C">
        <w:rPr>
          <w:rFonts w:ascii="Times New Roman" w:hAnsi="Times New Roman" w:cs="Times New Roman"/>
          <w:sz w:val="24"/>
          <w:szCs w:val="24"/>
        </w:rPr>
        <w:t>Resilience</w:t>
      </w:r>
      <w:proofErr w:type="spellEnd"/>
      <w:r w:rsidRPr="00A8437C">
        <w:rPr>
          <w:rFonts w:ascii="Times New Roman" w:hAnsi="Times New Roman" w:cs="Times New Roman"/>
          <w:sz w:val="24"/>
          <w:szCs w:val="24"/>
        </w:rPr>
        <w:t xml:space="preserve">, ECDR) daarbij fungeren als een ondersteunend Europees knooppunt voor informatie-uitwisseling, gezamenlijke analyses, vroegtijdige waarschuwing, capaciteitsopbouw en kennisdeling tussen lidstaten en bestaande Europese netwerken. </w:t>
      </w:r>
    </w:p>
    <w:p w:rsidRPr="00A8437C" w:rsidR="00A8437C" w:rsidP="00A8437C" w:rsidRDefault="00A8437C" w14:paraId="2B16242C" w14:textId="5FDB0CE3">
      <w:pPr>
        <w:spacing w:after="200" w:line="276" w:lineRule="auto"/>
        <w:rPr>
          <w:rFonts w:ascii="Times New Roman" w:hAnsi="Times New Roman" w:cs="Times New Roman"/>
          <w:sz w:val="24"/>
          <w:szCs w:val="24"/>
        </w:rPr>
      </w:pPr>
      <w:r w:rsidRPr="00A8437C">
        <w:rPr>
          <w:rFonts w:ascii="Times New Roman" w:hAnsi="Times New Roman" w:cs="Times New Roman"/>
          <w:sz w:val="24"/>
          <w:szCs w:val="24"/>
        </w:rPr>
        <w:t xml:space="preserve">In het gesprek werd toegelicht dat de Commissie daarbij onder meer kijkt naar bestaande Europese netwerken en instrumenten zoals het Europees Observatorium voor Digitale Media </w:t>
      </w:r>
      <w:r w:rsidRPr="00A8437C">
        <w:rPr>
          <w:rFonts w:ascii="Times New Roman" w:hAnsi="Times New Roman" w:cs="Times New Roman"/>
          <w:sz w:val="24"/>
          <w:szCs w:val="24"/>
        </w:rPr>
        <w:lastRenderedPageBreak/>
        <w:t>(EDMO)</w:t>
      </w:r>
      <w:r w:rsidR="00705464">
        <w:rPr>
          <w:rFonts w:ascii="Times New Roman" w:hAnsi="Times New Roman" w:cs="Times New Roman"/>
          <w:sz w:val="24"/>
          <w:szCs w:val="24"/>
        </w:rPr>
        <w:t xml:space="preserve"> en</w:t>
      </w:r>
      <w:r w:rsidRPr="00A8437C">
        <w:rPr>
          <w:rFonts w:ascii="Times New Roman" w:hAnsi="Times New Roman" w:cs="Times New Roman"/>
          <w:sz w:val="24"/>
          <w:szCs w:val="24"/>
        </w:rPr>
        <w:t xml:space="preserve"> het Europees Samenwerkingsnetwerk voor Verkiezingen (European Cooperation Network on </w:t>
      </w:r>
      <w:proofErr w:type="spellStart"/>
      <w:r w:rsidRPr="00A8437C">
        <w:rPr>
          <w:rFonts w:ascii="Times New Roman" w:hAnsi="Times New Roman" w:cs="Times New Roman"/>
          <w:sz w:val="24"/>
          <w:szCs w:val="24"/>
        </w:rPr>
        <w:t>Elections</w:t>
      </w:r>
      <w:proofErr w:type="spellEnd"/>
      <w:r w:rsidRPr="00A8437C">
        <w:rPr>
          <w:rFonts w:ascii="Times New Roman" w:hAnsi="Times New Roman" w:cs="Times New Roman"/>
          <w:sz w:val="24"/>
          <w:szCs w:val="24"/>
        </w:rPr>
        <w:t>, ECNE). EDMO is een door de Commissie ondersteund netwerk van onderzoekers, universiteiten, media-experts en factcheck</w:t>
      </w:r>
      <w:r w:rsidR="00A447E6">
        <w:rPr>
          <w:rFonts w:ascii="Times New Roman" w:hAnsi="Times New Roman" w:cs="Times New Roman"/>
          <w:sz w:val="24"/>
          <w:szCs w:val="24"/>
        </w:rPr>
        <w:t>-</w:t>
      </w:r>
      <w:r w:rsidRPr="00A8437C">
        <w:rPr>
          <w:rFonts w:ascii="Times New Roman" w:hAnsi="Times New Roman" w:cs="Times New Roman"/>
          <w:sz w:val="24"/>
          <w:szCs w:val="24"/>
        </w:rPr>
        <w:t xml:space="preserve">organisaties dat zich richt op analyse van desinformatiecampagnes, onderzoek naar online beïnvloeding en monitoring van digitale trends. Binnen het EDS wil de Commissie EDMO verder versterken via gezamenlijke analysemethodes, betere toegang tot platformdata voor onderzoekers en nauwere samenwerking tussen onderzoekers, platforms, mediaorganisaties en </w:t>
      </w:r>
      <w:proofErr w:type="spellStart"/>
      <w:r w:rsidRPr="00A8437C">
        <w:rPr>
          <w:rFonts w:ascii="Times New Roman" w:hAnsi="Times New Roman" w:cs="Times New Roman"/>
          <w:sz w:val="24"/>
          <w:szCs w:val="24"/>
        </w:rPr>
        <w:t>factcheckers</w:t>
      </w:r>
      <w:proofErr w:type="spellEnd"/>
      <w:r w:rsidRPr="00A8437C">
        <w:rPr>
          <w:rFonts w:ascii="Times New Roman" w:hAnsi="Times New Roman" w:cs="Times New Roman"/>
          <w:sz w:val="24"/>
          <w:szCs w:val="24"/>
        </w:rPr>
        <w:t xml:space="preserve"> rond FIMI. Volgens de Commissie verwijderen </w:t>
      </w:r>
      <w:proofErr w:type="spellStart"/>
      <w:r w:rsidRPr="00A8437C">
        <w:rPr>
          <w:rFonts w:ascii="Times New Roman" w:hAnsi="Times New Roman" w:cs="Times New Roman"/>
          <w:sz w:val="24"/>
          <w:szCs w:val="24"/>
        </w:rPr>
        <w:t>factcheckers</w:t>
      </w:r>
      <w:proofErr w:type="spellEnd"/>
      <w:r w:rsidRPr="00A8437C">
        <w:rPr>
          <w:rFonts w:ascii="Times New Roman" w:hAnsi="Times New Roman" w:cs="Times New Roman"/>
          <w:sz w:val="24"/>
          <w:szCs w:val="24"/>
        </w:rPr>
        <w:t xml:space="preserve"> binnen deze structuur geen inhoud, maar delen zij analyses, signalen en context met onderzoekers, platforms en overheden.</w:t>
      </w:r>
    </w:p>
    <w:p w:rsidRPr="003D207F" w:rsidR="003D207F" w:rsidP="003D207F" w:rsidRDefault="003D207F" w14:paraId="4520EF2C" w14:textId="2B8594A6">
      <w:pPr>
        <w:spacing w:after="200" w:line="276" w:lineRule="auto"/>
        <w:rPr>
          <w:rFonts w:ascii="Times New Roman" w:hAnsi="Times New Roman" w:cs="Times New Roman"/>
          <w:sz w:val="24"/>
          <w:szCs w:val="24"/>
        </w:rPr>
      </w:pPr>
      <w:r w:rsidRPr="003D207F">
        <w:rPr>
          <w:rFonts w:ascii="Times New Roman" w:hAnsi="Times New Roman" w:cs="Times New Roman"/>
          <w:sz w:val="24"/>
          <w:szCs w:val="24"/>
        </w:rPr>
        <w:t xml:space="preserve">Daarnaast verwees de Commissie naar bestaande Europese structuren </w:t>
      </w:r>
      <w:r>
        <w:rPr>
          <w:rFonts w:ascii="Times New Roman" w:hAnsi="Times New Roman" w:cs="Times New Roman"/>
          <w:sz w:val="24"/>
          <w:szCs w:val="24"/>
        </w:rPr>
        <w:t xml:space="preserve">van EDEO, </w:t>
      </w:r>
      <w:r w:rsidRPr="003D207F">
        <w:rPr>
          <w:rFonts w:ascii="Times New Roman" w:hAnsi="Times New Roman" w:cs="Times New Roman"/>
          <w:sz w:val="24"/>
          <w:szCs w:val="24"/>
        </w:rPr>
        <w:t xml:space="preserve">die volgens haar beter met andere Europese netwerken en nationale structuren moeten worden verbonden. </w:t>
      </w:r>
      <w:r>
        <w:rPr>
          <w:rFonts w:ascii="Times New Roman" w:hAnsi="Times New Roman" w:cs="Times New Roman"/>
          <w:sz w:val="24"/>
          <w:szCs w:val="24"/>
        </w:rPr>
        <w:t xml:space="preserve">EDEO richt </w:t>
      </w:r>
      <w:r w:rsidRPr="003D207F">
        <w:rPr>
          <w:rFonts w:ascii="Times New Roman" w:hAnsi="Times New Roman" w:cs="Times New Roman"/>
          <w:sz w:val="24"/>
          <w:szCs w:val="24"/>
        </w:rPr>
        <w:t xml:space="preserve">zich op </w:t>
      </w:r>
      <w:r w:rsidR="00A12CDA">
        <w:rPr>
          <w:rFonts w:ascii="Times New Roman" w:hAnsi="Times New Roman" w:cs="Times New Roman"/>
          <w:sz w:val="24"/>
          <w:szCs w:val="24"/>
        </w:rPr>
        <w:t xml:space="preserve">de </w:t>
      </w:r>
      <w:r w:rsidRPr="003D207F">
        <w:rPr>
          <w:rFonts w:ascii="Times New Roman" w:hAnsi="Times New Roman" w:cs="Times New Roman"/>
          <w:sz w:val="24"/>
          <w:szCs w:val="24"/>
        </w:rPr>
        <w:t>analyse van FIMI</w:t>
      </w:r>
      <w:r w:rsidR="00D6421E">
        <w:rPr>
          <w:rFonts w:ascii="Times New Roman" w:hAnsi="Times New Roman" w:cs="Times New Roman"/>
          <w:sz w:val="24"/>
          <w:szCs w:val="24"/>
        </w:rPr>
        <w:t xml:space="preserve"> en </w:t>
      </w:r>
      <w:r w:rsidRPr="003D207F">
        <w:rPr>
          <w:rFonts w:ascii="Times New Roman" w:hAnsi="Times New Roman" w:cs="Times New Roman"/>
          <w:sz w:val="24"/>
          <w:szCs w:val="24"/>
        </w:rPr>
        <w:t xml:space="preserve">brengt manipulatieve narratieven en verspreidingspatronen in kaart, met name van statelijke actoren als Rusland. </w:t>
      </w:r>
      <w:r>
        <w:rPr>
          <w:rFonts w:ascii="Times New Roman" w:hAnsi="Times New Roman" w:cs="Times New Roman"/>
          <w:sz w:val="24"/>
          <w:szCs w:val="24"/>
        </w:rPr>
        <w:t>Via h</w:t>
      </w:r>
      <w:r w:rsidRPr="003D207F">
        <w:rPr>
          <w:rFonts w:ascii="Times New Roman" w:hAnsi="Times New Roman" w:cs="Times New Roman"/>
          <w:sz w:val="24"/>
          <w:szCs w:val="24"/>
        </w:rPr>
        <w:t>et Rapid Alert System</w:t>
      </w:r>
      <w:r>
        <w:rPr>
          <w:rFonts w:ascii="Times New Roman" w:hAnsi="Times New Roman" w:cs="Times New Roman"/>
          <w:sz w:val="24"/>
          <w:szCs w:val="24"/>
        </w:rPr>
        <w:t xml:space="preserve"> worden lidstaten </w:t>
      </w:r>
      <w:r w:rsidR="001B24F6">
        <w:rPr>
          <w:rFonts w:ascii="Times New Roman" w:hAnsi="Times New Roman" w:cs="Times New Roman"/>
          <w:sz w:val="24"/>
          <w:szCs w:val="24"/>
        </w:rPr>
        <w:t xml:space="preserve">hierover </w:t>
      </w:r>
      <w:r>
        <w:rPr>
          <w:rFonts w:ascii="Times New Roman" w:hAnsi="Times New Roman" w:cs="Times New Roman"/>
          <w:sz w:val="24"/>
          <w:szCs w:val="24"/>
        </w:rPr>
        <w:t>geïnformeerd</w:t>
      </w:r>
      <w:r w:rsidRPr="003D207F">
        <w:rPr>
          <w:rFonts w:ascii="Times New Roman" w:hAnsi="Times New Roman" w:cs="Times New Roman"/>
          <w:sz w:val="24"/>
          <w:szCs w:val="24"/>
        </w:rPr>
        <w:t>.</w:t>
      </w:r>
    </w:p>
    <w:p w:rsidRPr="003D207F" w:rsidR="003D207F" w:rsidP="003D207F" w:rsidRDefault="003D207F" w14:paraId="3CA77773" w14:textId="58B79BDD">
      <w:pPr>
        <w:spacing w:after="200" w:line="276" w:lineRule="auto"/>
        <w:rPr>
          <w:rFonts w:ascii="Times New Roman" w:hAnsi="Times New Roman" w:cs="Times New Roman"/>
          <w:sz w:val="24"/>
          <w:szCs w:val="24"/>
        </w:rPr>
      </w:pPr>
      <w:r w:rsidRPr="003D207F">
        <w:rPr>
          <w:rFonts w:ascii="Times New Roman" w:hAnsi="Times New Roman" w:cs="Times New Roman"/>
          <w:sz w:val="24"/>
          <w:szCs w:val="24"/>
        </w:rPr>
        <w:t>Volgens de Commissie moeten deze bestaande structuren binnen het EDS nauwer gaan samenwerken met netwerken als EDMO, ECNE en nationale autoriteiten rond verkiezingsveiligheid, platformtoezicht en maatschappelijke weerbaarheid. Het voorgestelde Europees Centrum voor Democratische Veerkracht (ECDR) zou daarbij moeten functioneren als een verbindende structuur. De Commissie ziet het ECDR daarmee vooral als een ondersteunend coördinatie- en kenniscentrum dat gezamenlijke analyses, informatie-uitwisseling, vroegtijdige waarschuwing en capaciteitsopbouw moet faciliteren.</w:t>
      </w:r>
    </w:p>
    <w:p w:rsidRPr="00B930AF" w:rsidR="0005071F" w:rsidRDefault="0005071F" w14:paraId="55FD0155" w14:textId="06026A06">
      <w:pPr>
        <w:pStyle w:val="Lijstalinea"/>
        <w:numPr>
          <w:ilvl w:val="0"/>
          <w:numId w:val="4"/>
        </w:numPr>
        <w:spacing w:after="200" w:line="276" w:lineRule="auto"/>
        <w:rPr>
          <w:rFonts w:ascii="Times New Roman" w:hAnsi="Times New Roman" w:cs="Times New Roman"/>
          <w:b/>
          <w:bCs/>
          <w:sz w:val="24"/>
          <w:szCs w:val="24"/>
        </w:rPr>
      </w:pPr>
      <w:r w:rsidRPr="00B930AF">
        <w:rPr>
          <w:rFonts w:ascii="Times New Roman" w:hAnsi="Times New Roman" w:cs="Times New Roman"/>
          <w:b/>
          <w:bCs/>
          <w:sz w:val="24"/>
          <w:szCs w:val="24"/>
        </w:rPr>
        <w:t xml:space="preserve">Gesprek </w:t>
      </w:r>
      <w:r w:rsidRPr="00B930AF" w:rsidR="00B930AF">
        <w:rPr>
          <w:rFonts w:ascii="Times New Roman" w:hAnsi="Times New Roman" w:cs="Times New Roman"/>
          <w:b/>
          <w:bCs/>
          <w:sz w:val="24"/>
          <w:szCs w:val="24"/>
        </w:rPr>
        <w:t>Europese Dienst voor Extern Optreden</w:t>
      </w:r>
      <w:r w:rsidRPr="00B930AF">
        <w:rPr>
          <w:rFonts w:ascii="Times New Roman" w:hAnsi="Times New Roman" w:cs="Times New Roman"/>
          <w:b/>
          <w:bCs/>
          <w:sz w:val="24"/>
          <w:szCs w:val="24"/>
        </w:rPr>
        <w:t xml:space="preserve"> </w:t>
      </w:r>
      <w:r w:rsidR="00B930AF">
        <w:rPr>
          <w:rFonts w:ascii="Times New Roman" w:hAnsi="Times New Roman" w:cs="Times New Roman"/>
          <w:b/>
          <w:bCs/>
          <w:sz w:val="24"/>
          <w:szCs w:val="24"/>
        </w:rPr>
        <w:t>(</w:t>
      </w:r>
      <w:r w:rsidRPr="00B930AF">
        <w:rPr>
          <w:rFonts w:ascii="Times New Roman" w:hAnsi="Times New Roman" w:cs="Times New Roman"/>
          <w:b/>
          <w:bCs/>
          <w:sz w:val="24"/>
          <w:szCs w:val="24"/>
        </w:rPr>
        <w:t>EDEO</w:t>
      </w:r>
      <w:r w:rsidR="00B930AF">
        <w:rPr>
          <w:rFonts w:ascii="Times New Roman" w:hAnsi="Times New Roman" w:cs="Times New Roman"/>
          <w:b/>
          <w:bCs/>
          <w:sz w:val="24"/>
          <w:szCs w:val="24"/>
        </w:rPr>
        <w:t>)</w:t>
      </w:r>
    </w:p>
    <w:p w:rsidRPr="0002008A" w:rsidR="0002008A" w:rsidP="0002008A" w:rsidRDefault="0002008A" w14:paraId="7EA88597" w14:textId="7E5A370C">
      <w:pPr>
        <w:spacing w:after="200" w:line="276" w:lineRule="auto"/>
        <w:rPr>
          <w:rFonts w:ascii="Times New Roman" w:hAnsi="Times New Roman" w:cs="Times New Roman"/>
          <w:sz w:val="24"/>
          <w:szCs w:val="24"/>
        </w:rPr>
      </w:pPr>
      <w:r w:rsidRPr="0002008A">
        <w:rPr>
          <w:rFonts w:ascii="Times New Roman" w:hAnsi="Times New Roman" w:cs="Times New Roman"/>
          <w:sz w:val="24"/>
          <w:szCs w:val="24"/>
        </w:rPr>
        <w:t xml:space="preserve">De rapporteurs hebben met </w:t>
      </w:r>
      <w:r w:rsidRPr="00572244">
        <w:rPr>
          <w:rFonts w:ascii="Times New Roman" w:hAnsi="Times New Roman" w:cs="Times New Roman"/>
          <w:sz w:val="24"/>
          <w:szCs w:val="24"/>
        </w:rPr>
        <w:t xml:space="preserve">vertegenwoordigers van </w:t>
      </w:r>
      <w:r w:rsidRPr="0002008A">
        <w:rPr>
          <w:rFonts w:ascii="Times New Roman" w:hAnsi="Times New Roman" w:cs="Times New Roman"/>
          <w:sz w:val="24"/>
          <w:szCs w:val="24"/>
        </w:rPr>
        <w:t>EDEO gesproken omdat het EDS een gezamenlijk initiatief is van de Europese Commissie en de Hoge Vertegenwoordiger voor Buitenlandse Zaken en Veiligheidsbeleid (JOIN-document). In tegenstelling tot de bredere democratische en maatschappelijke benadering van de Commissie, benadert de EDEO het EDS vanuit een geopolitieke en veiligheidsmatige invalshoek.</w:t>
      </w:r>
    </w:p>
    <w:p w:rsidR="00572244" w:rsidP="00572244" w:rsidRDefault="00572244" w14:paraId="6E4ACE78" w14:textId="73B73335">
      <w:pPr>
        <w:spacing w:after="200" w:line="276" w:lineRule="auto"/>
        <w:rPr>
          <w:rFonts w:ascii="Times New Roman" w:hAnsi="Times New Roman" w:cs="Times New Roman"/>
          <w:sz w:val="24"/>
          <w:szCs w:val="24"/>
        </w:rPr>
      </w:pPr>
      <w:r w:rsidRPr="00572244">
        <w:rPr>
          <w:rFonts w:ascii="Times New Roman" w:hAnsi="Times New Roman" w:cs="Times New Roman"/>
          <w:sz w:val="24"/>
          <w:szCs w:val="24"/>
        </w:rPr>
        <w:t xml:space="preserve">Uit het gesprek kwam naar voren dat </w:t>
      </w:r>
      <w:r w:rsidR="0002008A">
        <w:rPr>
          <w:rFonts w:ascii="Times New Roman" w:hAnsi="Times New Roman" w:cs="Times New Roman"/>
          <w:sz w:val="24"/>
          <w:szCs w:val="24"/>
        </w:rPr>
        <w:t>er</w:t>
      </w:r>
      <w:r w:rsidRPr="00572244">
        <w:rPr>
          <w:rFonts w:ascii="Times New Roman" w:hAnsi="Times New Roman" w:cs="Times New Roman"/>
          <w:sz w:val="24"/>
          <w:szCs w:val="24"/>
        </w:rPr>
        <w:t xml:space="preserve"> zorgen bestaan over mogelijke overlap tussen nieuwe structuren van de Europese Commissie binnen het EDS en de veiligheids- en analysecapaciteiten van EDEO. </w:t>
      </w:r>
      <w:r w:rsidR="0045726C">
        <w:rPr>
          <w:rFonts w:ascii="Times New Roman" w:hAnsi="Times New Roman" w:cs="Times New Roman"/>
          <w:sz w:val="24"/>
          <w:szCs w:val="24"/>
        </w:rPr>
        <w:t xml:space="preserve">Ook wees </w:t>
      </w:r>
      <w:r w:rsidRPr="00572244" w:rsidR="0045726C">
        <w:rPr>
          <w:rFonts w:ascii="Times New Roman" w:hAnsi="Times New Roman" w:cs="Times New Roman"/>
          <w:sz w:val="24"/>
          <w:szCs w:val="24"/>
        </w:rPr>
        <w:t xml:space="preserve">EDEO </w:t>
      </w:r>
      <w:r w:rsidR="0045726C">
        <w:rPr>
          <w:rFonts w:ascii="Times New Roman" w:hAnsi="Times New Roman" w:cs="Times New Roman"/>
          <w:sz w:val="24"/>
          <w:szCs w:val="24"/>
        </w:rPr>
        <w:t>op</w:t>
      </w:r>
      <w:r w:rsidRPr="00572244" w:rsidR="0045726C">
        <w:rPr>
          <w:rFonts w:ascii="Times New Roman" w:hAnsi="Times New Roman" w:cs="Times New Roman"/>
          <w:sz w:val="24"/>
          <w:szCs w:val="24"/>
        </w:rPr>
        <w:t xml:space="preserve"> het risico van “coördinatie van coördinatie”</w:t>
      </w:r>
      <w:r w:rsidR="0045726C">
        <w:rPr>
          <w:rFonts w:ascii="Times New Roman" w:hAnsi="Times New Roman" w:cs="Times New Roman"/>
          <w:sz w:val="24"/>
          <w:szCs w:val="24"/>
        </w:rPr>
        <w:t xml:space="preserve"> en verlies aan slagkracht,</w:t>
      </w:r>
      <w:r w:rsidRPr="00572244" w:rsidR="0045726C">
        <w:rPr>
          <w:rFonts w:ascii="Times New Roman" w:hAnsi="Times New Roman" w:cs="Times New Roman"/>
          <w:sz w:val="24"/>
          <w:szCs w:val="24"/>
        </w:rPr>
        <w:t xml:space="preserve"> terwijl juist behoefte </w:t>
      </w:r>
      <w:r w:rsidR="00790B27">
        <w:rPr>
          <w:rFonts w:ascii="Times New Roman" w:hAnsi="Times New Roman" w:cs="Times New Roman"/>
          <w:sz w:val="24"/>
          <w:szCs w:val="24"/>
        </w:rPr>
        <w:t xml:space="preserve">zou </w:t>
      </w:r>
      <w:r w:rsidRPr="00572244" w:rsidR="0045726C">
        <w:rPr>
          <w:rFonts w:ascii="Times New Roman" w:hAnsi="Times New Roman" w:cs="Times New Roman"/>
          <w:sz w:val="24"/>
          <w:szCs w:val="24"/>
        </w:rPr>
        <w:t>bestaa</w:t>
      </w:r>
      <w:r w:rsidR="00790B27">
        <w:rPr>
          <w:rFonts w:ascii="Times New Roman" w:hAnsi="Times New Roman" w:cs="Times New Roman"/>
          <w:sz w:val="24"/>
          <w:szCs w:val="24"/>
        </w:rPr>
        <w:t>n</w:t>
      </w:r>
      <w:r w:rsidRPr="00572244" w:rsidR="0045726C">
        <w:rPr>
          <w:rFonts w:ascii="Times New Roman" w:hAnsi="Times New Roman" w:cs="Times New Roman"/>
          <w:sz w:val="24"/>
          <w:szCs w:val="24"/>
        </w:rPr>
        <w:t xml:space="preserve"> aan snelle operationele samenwerking, gezamenlijke analyses en concrete respons op dreigingen.</w:t>
      </w:r>
      <w:r w:rsidR="00790B27">
        <w:rPr>
          <w:rFonts w:ascii="Times New Roman" w:hAnsi="Times New Roman" w:cs="Times New Roman"/>
          <w:sz w:val="24"/>
          <w:szCs w:val="24"/>
        </w:rPr>
        <w:t xml:space="preserve"> </w:t>
      </w:r>
      <w:r w:rsidRPr="00572244">
        <w:rPr>
          <w:rFonts w:ascii="Times New Roman" w:hAnsi="Times New Roman" w:cs="Times New Roman"/>
          <w:sz w:val="24"/>
          <w:szCs w:val="24"/>
        </w:rPr>
        <w:t xml:space="preserve">Volgens </w:t>
      </w:r>
      <w:r>
        <w:rPr>
          <w:rFonts w:ascii="Times New Roman" w:hAnsi="Times New Roman" w:cs="Times New Roman"/>
          <w:sz w:val="24"/>
          <w:szCs w:val="24"/>
        </w:rPr>
        <w:t xml:space="preserve">EDEO </w:t>
      </w:r>
      <w:r w:rsidRPr="00572244">
        <w:rPr>
          <w:rFonts w:ascii="Times New Roman" w:hAnsi="Times New Roman" w:cs="Times New Roman"/>
          <w:sz w:val="24"/>
          <w:szCs w:val="24"/>
        </w:rPr>
        <w:t xml:space="preserve">moet de prioriteit </w:t>
      </w:r>
      <w:r w:rsidR="004B0355">
        <w:rPr>
          <w:rFonts w:ascii="Times New Roman" w:hAnsi="Times New Roman" w:cs="Times New Roman"/>
          <w:sz w:val="24"/>
          <w:szCs w:val="24"/>
        </w:rPr>
        <w:t xml:space="preserve">van EDS </w:t>
      </w:r>
      <w:r w:rsidRPr="00572244">
        <w:rPr>
          <w:rFonts w:ascii="Times New Roman" w:hAnsi="Times New Roman" w:cs="Times New Roman"/>
          <w:sz w:val="24"/>
          <w:szCs w:val="24"/>
        </w:rPr>
        <w:t xml:space="preserve">vooral liggen bij betere verbinding van bestaande instrumenten, snellere handhaving en sterkere operationele samenwerking tussen lidstaten, in plaats van het opbouwen van nieuwe parallelle structuren. </w:t>
      </w:r>
      <w:r w:rsidR="00226933">
        <w:rPr>
          <w:rFonts w:ascii="Times New Roman" w:hAnsi="Times New Roman" w:cs="Times New Roman"/>
          <w:sz w:val="24"/>
          <w:szCs w:val="24"/>
        </w:rPr>
        <w:t>Zo</w:t>
      </w:r>
      <w:r w:rsidRPr="00572244">
        <w:rPr>
          <w:rFonts w:ascii="Times New Roman" w:hAnsi="Times New Roman" w:cs="Times New Roman"/>
          <w:sz w:val="24"/>
          <w:szCs w:val="24"/>
        </w:rPr>
        <w:t xml:space="preserve"> we</w:t>
      </w:r>
      <w:r w:rsidR="00CA38C8">
        <w:rPr>
          <w:rFonts w:ascii="Times New Roman" w:hAnsi="Times New Roman" w:cs="Times New Roman"/>
          <w:sz w:val="24"/>
          <w:szCs w:val="24"/>
        </w:rPr>
        <w:t xml:space="preserve">zen de vertegenwoordigers van </w:t>
      </w:r>
      <w:r w:rsidRPr="00572244">
        <w:rPr>
          <w:rFonts w:ascii="Times New Roman" w:hAnsi="Times New Roman" w:cs="Times New Roman"/>
          <w:sz w:val="24"/>
          <w:szCs w:val="24"/>
        </w:rPr>
        <w:t>EDEO op het belang van strengere handhaving van de DSA richting grote platform</w:t>
      </w:r>
      <w:r>
        <w:rPr>
          <w:rFonts w:ascii="Times New Roman" w:hAnsi="Times New Roman" w:cs="Times New Roman"/>
          <w:sz w:val="24"/>
          <w:szCs w:val="24"/>
        </w:rPr>
        <w:t>s.</w:t>
      </w:r>
    </w:p>
    <w:p w:rsidRPr="00572244" w:rsidR="00572244" w:rsidP="00572244" w:rsidRDefault="00BF169D" w14:paraId="63D20E2E" w14:textId="441AC58D">
      <w:pPr>
        <w:spacing w:after="200" w:line="276" w:lineRule="auto"/>
        <w:rPr>
          <w:rFonts w:ascii="Times New Roman" w:hAnsi="Times New Roman" w:cs="Times New Roman"/>
          <w:sz w:val="24"/>
          <w:szCs w:val="24"/>
        </w:rPr>
      </w:pPr>
      <w:r>
        <w:rPr>
          <w:rFonts w:ascii="Times New Roman" w:hAnsi="Times New Roman" w:cs="Times New Roman"/>
          <w:sz w:val="24"/>
          <w:szCs w:val="24"/>
        </w:rPr>
        <w:t>In het gesprek werd benadrukt</w:t>
      </w:r>
      <w:r w:rsidRPr="00572244" w:rsidR="00572244">
        <w:rPr>
          <w:rFonts w:ascii="Times New Roman" w:hAnsi="Times New Roman" w:cs="Times New Roman"/>
          <w:sz w:val="24"/>
          <w:szCs w:val="24"/>
        </w:rPr>
        <w:t xml:space="preserve"> </w:t>
      </w:r>
      <w:r>
        <w:rPr>
          <w:rFonts w:ascii="Times New Roman" w:hAnsi="Times New Roman" w:cs="Times New Roman"/>
          <w:sz w:val="24"/>
          <w:szCs w:val="24"/>
        </w:rPr>
        <w:t>dat</w:t>
      </w:r>
      <w:r w:rsidRPr="00572244" w:rsidR="00572244">
        <w:rPr>
          <w:rFonts w:ascii="Times New Roman" w:hAnsi="Times New Roman" w:cs="Times New Roman"/>
          <w:sz w:val="24"/>
          <w:szCs w:val="24"/>
        </w:rPr>
        <w:t xml:space="preserve"> de dreiging van buitenlandse beïnvloedingscampagnes snel toe</w:t>
      </w:r>
      <w:r>
        <w:rPr>
          <w:rFonts w:ascii="Times New Roman" w:hAnsi="Times New Roman" w:cs="Times New Roman"/>
          <w:sz w:val="24"/>
          <w:szCs w:val="24"/>
        </w:rPr>
        <w:t>neemt</w:t>
      </w:r>
      <w:r w:rsidRPr="00572244" w:rsidR="00572244">
        <w:rPr>
          <w:rFonts w:ascii="Times New Roman" w:hAnsi="Times New Roman" w:cs="Times New Roman"/>
          <w:sz w:val="24"/>
          <w:szCs w:val="24"/>
        </w:rPr>
        <w:t>. Buitenlandse actoren maken</w:t>
      </w:r>
      <w:r w:rsidR="00EC1EF1">
        <w:rPr>
          <w:rFonts w:ascii="Times New Roman" w:hAnsi="Times New Roman" w:cs="Times New Roman"/>
          <w:sz w:val="24"/>
          <w:szCs w:val="24"/>
        </w:rPr>
        <w:t xml:space="preserve"> </w:t>
      </w:r>
      <w:r w:rsidRPr="00572244" w:rsidR="00572244">
        <w:rPr>
          <w:rFonts w:ascii="Times New Roman" w:hAnsi="Times New Roman" w:cs="Times New Roman"/>
          <w:sz w:val="24"/>
          <w:szCs w:val="24"/>
        </w:rPr>
        <w:t xml:space="preserve">steeds professioneler gebruik van digitale platforms, AI-systemen, bots, trollennetwerken en maatschappelijke polarisatie om democratische processen te beïnvloeden en maatschappelijke spanningen te versterken. Daarbij werd </w:t>
      </w:r>
      <w:r w:rsidRPr="00572244" w:rsidR="00572244">
        <w:rPr>
          <w:rFonts w:ascii="Times New Roman" w:hAnsi="Times New Roman" w:cs="Times New Roman"/>
          <w:sz w:val="24"/>
          <w:szCs w:val="24"/>
        </w:rPr>
        <w:lastRenderedPageBreak/>
        <w:t>gewezen op Rusland en China als belangrijkste statelijke actoren, maar ook op de toenemende rol van Iran en andere landen. Volgens de EDEO besteden buitenlandse actoren omvangrijke middelen aan propaganda, strategische communicatie en beïnvloedingsoperaties, aanzienlijk meer dan de middelen waarover de EU zelf beschikt voor het tegengaan van FIMI.</w:t>
      </w:r>
    </w:p>
    <w:p w:rsidRPr="00572244" w:rsidR="00572244" w:rsidP="00572244" w:rsidRDefault="00572244" w14:paraId="45BC5748" w14:textId="32F1D2A5">
      <w:pPr>
        <w:spacing w:after="200" w:line="276" w:lineRule="auto"/>
        <w:rPr>
          <w:rFonts w:ascii="Times New Roman" w:hAnsi="Times New Roman" w:cs="Times New Roman"/>
          <w:sz w:val="24"/>
          <w:szCs w:val="24"/>
        </w:rPr>
      </w:pPr>
      <w:r w:rsidRPr="00572244">
        <w:rPr>
          <w:rFonts w:ascii="Times New Roman" w:hAnsi="Times New Roman" w:cs="Times New Roman"/>
          <w:sz w:val="24"/>
          <w:szCs w:val="24"/>
        </w:rPr>
        <w:t>EDEO gaf aan dat vooral het aantal AI-gegenereerde en AI-versterkte beïnvloedingscampagnes snel groeit. Buitenlandse actoren gebruiken volgens de dienst steeds vaker AI om op grote schaal content te produceren, campagnes te automatiseren en bestaande maatschappelijke tegenstellingen verder uit te vergroten. Daarbij zouden statelijke actoren systematisch onderzoek doen naar gevoelige maatschappelijke thema’s, zoals migratie, economische onzekerheid</w:t>
      </w:r>
      <w:r w:rsidR="006812C4">
        <w:rPr>
          <w:rFonts w:ascii="Times New Roman" w:hAnsi="Times New Roman" w:cs="Times New Roman"/>
          <w:sz w:val="24"/>
          <w:szCs w:val="24"/>
        </w:rPr>
        <w:t xml:space="preserve"> en</w:t>
      </w:r>
      <w:r w:rsidRPr="00572244">
        <w:rPr>
          <w:rFonts w:ascii="Times New Roman" w:hAnsi="Times New Roman" w:cs="Times New Roman"/>
          <w:sz w:val="24"/>
          <w:szCs w:val="24"/>
        </w:rPr>
        <w:t xml:space="preserve"> woningnood om beïnvloedingscampagnes specifiek op deze kwetsbaarheden af te stemmen.</w:t>
      </w:r>
    </w:p>
    <w:p w:rsidR="00A65E14" w:rsidP="00572244" w:rsidRDefault="00572244" w14:paraId="259ED940" w14:textId="77777777">
      <w:pPr>
        <w:spacing w:after="200" w:line="276" w:lineRule="auto"/>
        <w:rPr>
          <w:rFonts w:ascii="Times New Roman" w:hAnsi="Times New Roman" w:cs="Times New Roman"/>
          <w:sz w:val="24"/>
          <w:szCs w:val="24"/>
        </w:rPr>
      </w:pPr>
      <w:r w:rsidRPr="00572244">
        <w:rPr>
          <w:rFonts w:ascii="Times New Roman" w:hAnsi="Times New Roman" w:cs="Times New Roman"/>
          <w:sz w:val="24"/>
          <w:szCs w:val="24"/>
        </w:rPr>
        <w:t xml:space="preserve">In het gesprek werd toegelicht dat EDEO de afgelopen jaren een Europese infrastructuur heeft opgebouwd voor analyse, monitoring en informatie-uitwisseling rond FIMI en hybride dreigingen. Daarbij spelen de </w:t>
      </w:r>
      <w:proofErr w:type="spellStart"/>
      <w:r w:rsidRPr="00572244">
        <w:rPr>
          <w:rFonts w:ascii="Times New Roman" w:hAnsi="Times New Roman" w:cs="Times New Roman"/>
          <w:sz w:val="24"/>
          <w:szCs w:val="24"/>
        </w:rPr>
        <w:t>EUvsDisinfo</w:t>
      </w:r>
      <w:proofErr w:type="spellEnd"/>
      <w:r w:rsidRPr="00572244">
        <w:rPr>
          <w:rFonts w:ascii="Times New Roman" w:hAnsi="Times New Roman" w:cs="Times New Roman"/>
          <w:sz w:val="24"/>
          <w:szCs w:val="24"/>
        </w:rPr>
        <w:t xml:space="preserve"> en het Rapid Alert System een centrale rol. </w:t>
      </w:r>
      <w:proofErr w:type="spellStart"/>
      <w:r w:rsidRPr="00572244">
        <w:rPr>
          <w:rFonts w:ascii="Times New Roman" w:hAnsi="Times New Roman" w:cs="Times New Roman"/>
          <w:sz w:val="24"/>
          <w:szCs w:val="24"/>
        </w:rPr>
        <w:t>EUvsDisinfo</w:t>
      </w:r>
      <w:proofErr w:type="spellEnd"/>
      <w:r w:rsidRPr="00572244">
        <w:rPr>
          <w:rFonts w:ascii="Times New Roman" w:hAnsi="Times New Roman" w:cs="Times New Roman"/>
          <w:sz w:val="24"/>
          <w:szCs w:val="24"/>
        </w:rPr>
        <w:t xml:space="preserve"> verzamelt voorbeelden van</w:t>
      </w:r>
      <w:r w:rsidR="005E53C8">
        <w:rPr>
          <w:rFonts w:ascii="Times New Roman" w:hAnsi="Times New Roman" w:cs="Times New Roman"/>
          <w:sz w:val="24"/>
          <w:szCs w:val="24"/>
        </w:rPr>
        <w:t xml:space="preserve"> FIMI</w:t>
      </w:r>
      <w:r w:rsidRPr="00572244">
        <w:rPr>
          <w:rFonts w:ascii="Times New Roman" w:hAnsi="Times New Roman" w:cs="Times New Roman"/>
          <w:sz w:val="24"/>
          <w:szCs w:val="24"/>
        </w:rPr>
        <w:t xml:space="preserve">, analyseert </w:t>
      </w:r>
      <w:r w:rsidR="00055643">
        <w:rPr>
          <w:rFonts w:ascii="Times New Roman" w:hAnsi="Times New Roman" w:cs="Times New Roman"/>
          <w:sz w:val="24"/>
          <w:szCs w:val="24"/>
        </w:rPr>
        <w:t xml:space="preserve">de </w:t>
      </w:r>
      <w:r w:rsidRPr="00572244">
        <w:rPr>
          <w:rFonts w:ascii="Times New Roman" w:hAnsi="Times New Roman" w:cs="Times New Roman"/>
          <w:sz w:val="24"/>
          <w:szCs w:val="24"/>
        </w:rPr>
        <w:t xml:space="preserve">manipulatieve narratieven en verspreidingspatronen en ondersteunt bewustwording. Het Rapid Alert System functioneert als een Europees systeem voor snelle waarschuwingen en informatie-uitwisseling tussen lidstaten, de Commissie en EDEO over buitenlandse beïnvloedingscampagnes en hybride dreigingen. Volgens de EDEO is via dit systeem de afgelopen jaren een omvangrijke databank opgebouwd waarin </w:t>
      </w:r>
      <w:r w:rsidR="00866258">
        <w:rPr>
          <w:rFonts w:ascii="Times New Roman" w:hAnsi="Times New Roman" w:cs="Times New Roman"/>
          <w:sz w:val="24"/>
          <w:szCs w:val="24"/>
        </w:rPr>
        <w:t>FIMI</w:t>
      </w:r>
      <w:r w:rsidRPr="00572244">
        <w:rPr>
          <w:rFonts w:ascii="Times New Roman" w:hAnsi="Times New Roman" w:cs="Times New Roman"/>
          <w:sz w:val="24"/>
          <w:szCs w:val="24"/>
        </w:rPr>
        <w:t xml:space="preserve"> systematisch word</w:t>
      </w:r>
      <w:r w:rsidR="00866258">
        <w:rPr>
          <w:rFonts w:ascii="Times New Roman" w:hAnsi="Times New Roman" w:cs="Times New Roman"/>
          <w:sz w:val="24"/>
          <w:szCs w:val="24"/>
        </w:rPr>
        <w:t>t</w:t>
      </w:r>
      <w:r w:rsidRPr="00572244">
        <w:rPr>
          <w:rFonts w:ascii="Times New Roman" w:hAnsi="Times New Roman" w:cs="Times New Roman"/>
          <w:sz w:val="24"/>
          <w:szCs w:val="24"/>
        </w:rPr>
        <w:t xml:space="preserve"> vastgelegd en geanalyseerd.</w:t>
      </w:r>
      <w:r w:rsidR="00EC1EF1">
        <w:rPr>
          <w:rFonts w:ascii="Times New Roman" w:hAnsi="Times New Roman" w:cs="Times New Roman"/>
          <w:sz w:val="24"/>
          <w:szCs w:val="24"/>
        </w:rPr>
        <w:t xml:space="preserve"> </w:t>
      </w:r>
      <w:r w:rsidRPr="00572244">
        <w:rPr>
          <w:rFonts w:ascii="Times New Roman" w:hAnsi="Times New Roman" w:cs="Times New Roman"/>
          <w:sz w:val="24"/>
          <w:szCs w:val="24"/>
        </w:rPr>
        <w:t xml:space="preserve">Volgens EDEO richten </w:t>
      </w:r>
      <w:r w:rsidR="00EC1EF1">
        <w:rPr>
          <w:rFonts w:ascii="Times New Roman" w:hAnsi="Times New Roman" w:cs="Times New Roman"/>
          <w:sz w:val="24"/>
          <w:szCs w:val="24"/>
        </w:rPr>
        <w:t xml:space="preserve">de </w:t>
      </w:r>
      <w:r w:rsidRPr="00572244">
        <w:rPr>
          <w:rFonts w:ascii="Times New Roman" w:hAnsi="Times New Roman" w:cs="Times New Roman"/>
          <w:sz w:val="24"/>
          <w:szCs w:val="24"/>
        </w:rPr>
        <w:t xml:space="preserve">analyses zich niet op afzonderlijke politieke opvattingen of controversiële boodschappen, maar op </w:t>
      </w:r>
      <w:r w:rsidR="00D31B44">
        <w:rPr>
          <w:rFonts w:ascii="Times New Roman" w:hAnsi="Times New Roman" w:cs="Times New Roman"/>
          <w:sz w:val="24"/>
          <w:szCs w:val="24"/>
        </w:rPr>
        <w:t xml:space="preserve">de </w:t>
      </w:r>
      <w:r w:rsidRPr="00572244">
        <w:rPr>
          <w:rFonts w:ascii="Times New Roman" w:hAnsi="Times New Roman" w:cs="Times New Roman"/>
          <w:sz w:val="24"/>
          <w:szCs w:val="24"/>
        </w:rPr>
        <w:t xml:space="preserve">patronen van systematische buitenlandse inmenging. </w:t>
      </w:r>
    </w:p>
    <w:p w:rsidR="00A65E14" w:rsidP="00572244" w:rsidRDefault="00A65E14" w14:paraId="7BCB6A77" w14:textId="60BCC285">
      <w:pPr>
        <w:spacing w:after="200" w:line="276" w:lineRule="auto"/>
        <w:rPr>
          <w:rFonts w:ascii="Times New Roman" w:hAnsi="Times New Roman" w:cs="Times New Roman"/>
          <w:sz w:val="24"/>
          <w:szCs w:val="24"/>
        </w:rPr>
      </w:pPr>
      <w:r w:rsidRPr="00A65E14">
        <w:rPr>
          <w:rFonts w:ascii="Times New Roman" w:hAnsi="Times New Roman" w:cs="Times New Roman"/>
          <w:sz w:val="24"/>
          <w:szCs w:val="24"/>
        </w:rPr>
        <w:t xml:space="preserve">De EDEO richt </w:t>
      </w:r>
      <w:r w:rsidR="005B5503">
        <w:rPr>
          <w:rFonts w:ascii="Times New Roman" w:hAnsi="Times New Roman" w:cs="Times New Roman"/>
          <w:sz w:val="24"/>
          <w:szCs w:val="24"/>
        </w:rPr>
        <w:t xml:space="preserve">zich, zo werd toegelicht, niet </w:t>
      </w:r>
      <w:r w:rsidRPr="00A65E14">
        <w:rPr>
          <w:rFonts w:ascii="Times New Roman" w:hAnsi="Times New Roman" w:cs="Times New Roman"/>
          <w:sz w:val="24"/>
          <w:szCs w:val="24"/>
        </w:rPr>
        <w:t>op individuele meningen, politieke standpunten of afzonderlijke berichten, maar op gecoördineerde patronen van buitenlandse beïnvloeding. Daarbij staat niet zozeer de juistheid of onjuistheid van de informatie centraal, maar de manipulatieve wijze waarop informatie wordt ingezet en verspreid. Volgens de EDEO kunnen ook campagnes waarbij feitelijk correcte informatie wordt gebruikt onderdeel zijn van een FIMI-operatie, bijvoorbeeld wanneer authentieke informatie selectief, uit context of in combinatie met andere beïnvloedingstechnieken wordt ingezet om democratische processen te beïnvloeden.</w:t>
      </w:r>
    </w:p>
    <w:p w:rsidRPr="00572244" w:rsidR="00572244" w:rsidP="00572244" w:rsidRDefault="00572244" w14:paraId="169F2DC9" w14:textId="7642482E">
      <w:pPr>
        <w:spacing w:after="200" w:line="276" w:lineRule="auto"/>
        <w:rPr>
          <w:rFonts w:ascii="Times New Roman" w:hAnsi="Times New Roman" w:cs="Times New Roman"/>
          <w:sz w:val="24"/>
          <w:szCs w:val="24"/>
        </w:rPr>
      </w:pPr>
      <w:r w:rsidRPr="00572244">
        <w:rPr>
          <w:rFonts w:ascii="Times New Roman" w:hAnsi="Times New Roman" w:cs="Times New Roman"/>
          <w:sz w:val="24"/>
          <w:szCs w:val="24"/>
        </w:rPr>
        <w:t xml:space="preserve">EDEO </w:t>
      </w:r>
      <w:r w:rsidR="00EC1EF1">
        <w:rPr>
          <w:rFonts w:ascii="Times New Roman" w:hAnsi="Times New Roman" w:cs="Times New Roman"/>
          <w:sz w:val="24"/>
          <w:szCs w:val="24"/>
        </w:rPr>
        <w:t>ondersteunt</w:t>
      </w:r>
      <w:r w:rsidR="00A83633">
        <w:rPr>
          <w:rFonts w:ascii="Times New Roman" w:hAnsi="Times New Roman" w:cs="Times New Roman"/>
          <w:sz w:val="24"/>
          <w:szCs w:val="24"/>
        </w:rPr>
        <w:t xml:space="preserve"> daarnaast</w:t>
      </w:r>
      <w:r w:rsidR="00EC1EF1">
        <w:rPr>
          <w:rFonts w:ascii="Times New Roman" w:hAnsi="Times New Roman" w:cs="Times New Roman"/>
          <w:sz w:val="24"/>
          <w:szCs w:val="24"/>
        </w:rPr>
        <w:t xml:space="preserve"> </w:t>
      </w:r>
      <w:r w:rsidRPr="00572244">
        <w:rPr>
          <w:rFonts w:ascii="Times New Roman" w:hAnsi="Times New Roman" w:cs="Times New Roman"/>
          <w:sz w:val="24"/>
          <w:szCs w:val="24"/>
        </w:rPr>
        <w:t xml:space="preserve">lidstaten die daarom verzoeken bij verkiezingsdreigingen of </w:t>
      </w:r>
      <w:r w:rsidR="0010439C">
        <w:rPr>
          <w:rFonts w:ascii="Times New Roman" w:hAnsi="Times New Roman" w:cs="Times New Roman"/>
          <w:sz w:val="24"/>
          <w:szCs w:val="24"/>
        </w:rPr>
        <w:t xml:space="preserve">buitenlandse </w:t>
      </w:r>
      <w:r w:rsidRPr="00572244">
        <w:rPr>
          <w:rFonts w:ascii="Times New Roman" w:hAnsi="Times New Roman" w:cs="Times New Roman"/>
          <w:sz w:val="24"/>
          <w:szCs w:val="24"/>
        </w:rPr>
        <w:t>beïnvloedingscampagnes, onder meer via monitoring van dreigingspatronen, analyse van</w:t>
      </w:r>
      <w:r w:rsidR="00445F7D">
        <w:rPr>
          <w:rFonts w:ascii="Times New Roman" w:hAnsi="Times New Roman" w:cs="Times New Roman"/>
          <w:sz w:val="24"/>
          <w:szCs w:val="24"/>
        </w:rPr>
        <w:t xml:space="preserve"> patronen</w:t>
      </w:r>
      <w:r w:rsidR="00EC1EF1">
        <w:rPr>
          <w:rFonts w:ascii="Times New Roman" w:hAnsi="Times New Roman" w:cs="Times New Roman"/>
          <w:sz w:val="24"/>
          <w:szCs w:val="24"/>
        </w:rPr>
        <w:t xml:space="preserve"> </w:t>
      </w:r>
      <w:r w:rsidRPr="00572244">
        <w:rPr>
          <w:rFonts w:ascii="Times New Roman" w:hAnsi="Times New Roman" w:cs="Times New Roman"/>
          <w:sz w:val="24"/>
          <w:szCs w:val="24"/>
        </w:rPr>
        <w:t xml:space="preserve">en training van nationale experts. Volgens EDEO wordt daarbij zoveel mogelijk voortgebouwd op bestaande nationale modellen en analysemethoden. Frankrijk, Duitsland en Polen werden </w:t>
      </w:r>
      <w:r w:rsidR="00EC1EF1">
        <w:rPr>
          <w:rFonts w:ascii="Times New Roman" w:hAnsi="Times New Roman" w:cs="Times New Roman"/>
          <w:sz w:val="24"/>
          <w:szCs w:val="24"/>
        </w:rPr>
        <w:t xml:space="preserve">hierbij </w:t>
      </w:r>
      <w:r w:rsidRPr="00572244">
        <w:rPr>
          <w:rFonts w:ascii="Times New Roman" w:hAnsi="Times New Roman" w:cs="Times New Roman"/>
          <w:sz w:val="24"/>
          <w:szCs w:val="24"/>
        </w:rPr>
        <w:t xml:space="preserve">genoemd als voorlopers. </w:t>
      </w:r>
    </w:p>
    <w:p w:rsidR="00155EA4" w:rsidRDefault="009B4CA4" w14:paraId="2297BEED" w14:textId="417A08FD">
      <w:pPr>
        <w:pStyle w:val="Lijstalinea"/>
        <w:numPr>
          <w:ilvl w:val="0"/>
          <w:numId w:val="4"/>
        </w:numPr>
        <w:spacing w:after="200" w:line="276" w:lineRule="auto"/>
        <w:rPr>
          <w:rFonts w:ascii="Times New Roman" w:hAnsi="Times New Roman" w:cs="Times New Roman"/>
          <w:b/>
          <w:bCs/>
          <w:sz w:val="24"/>
          <w:szCs w:val="24"/>
        </w:rPr>
      </w:pPr>
      <w:r w:rsidRPr="00A11308">
        <w:rPr>
          <w:rFonts w:ascii="Times New Roman" w:hAnsi="Times New Roman" w:cs="Times New Roman"/>
          <w:b/>
          <w:bCs/>
          <w:sz w:val="24"/>
          <w:szCs w:val="24"/>
        </w:rPr>
        <w:t xml:space="preserve">Gesprek </w:t>
      </w:r>
      <w:r w:rsidR="00E16DC9">
        <w:rPr>
          <w:rFonts w:ascii="Times New Roman" w:hAnsi="Times New Roman" w:cs="Times New Roman"/>
          <w:b/>
          <w:bCs/>
          <w:sz w:val="24"/>
          <w:szCs w:val="24"/>
        </w:rPr>
        <w:t>Permanente Vertegenwoordi</w:t>
      </w:r>
      <w:r w:rsidR="00596739">
        <w:rPr>
          <w:rFonts w:ascii="Times New Roman" w:hAnsi="Times New Roman" w:cs="Times New Roman"/>
          <w:b/>
          <w:bCs/>
          <w:sz w:val="24"/>
          <w:szCs w:val="24"/>
        </w:rPr>
        <w:t>gi</w:t>
      </w:r>
      <w:r w:rsidR="00E16DC9">
        <w:rPr>
          <w:rFonts w:ascii="Times New Roman" w:hAnsi="Times New Roman" w:cs="Times New Roman"/>
          <w:b/>
          <w:bCs/>
          <w:sz w:val="24"/>
          <w:szCs w:val="24"/>
        </w:rPr>
        <w:t>ng van Nederland bij de EU (</w:t>
      </w:r>
      <w:r w:rsidRPr="00A11308">
        <w:rPr>
          <w:rFonts w:ascii="Times New Roman" w:hAnsi="Times New Roman" w:cs="Times New Roman"/>
          <w:b/>
          <w:bCs/>
          <w:sz w:val="24"/>
          <w:szCs w:val="24"/>
        </w:rPr>
        <w:t>PV</w:t>
      </w:r>
      <w:r w:rsidR="00E16DC9">
        <w:rPr>
          <w:rFonts w:ascii="Times New Roman" w:hAnsi="Times New Roman" w:cs="Times New Roman"/>
          <w:b/>
          <w:bCs/>
          <w:sz w:val="24"/>
          <w:szCs w:val="24"/>
        </w:rPr>
        <w:t xml:space="preserve"> EU)</w:t>
      </w:r>
    </w:p>
    <w:p w:rsidRPr="008037CB" w:rsidR="008037CB" w:rsidP="008037CB" w:rsidRDefault="008037CB" w14:paraId="533DE7EF" w14:textId="6FC7C305">
      <w:pPr>
        <w:spacing w:after="200" w:line="276" w:lineRule="auto"/>
        <w:rPr>
          <w:rFonts w:ascii="Times New Roman" w:hAnsi="Times New Roman" w:cs="Times New Roman"/>
          <w:sz w:val="24"/>
          <w:szCs w:val="24"/>
        </w:rPr>
      </w:pPr>
      <w:r w:rsidRPr="008037CB">
        <w:rPr>
          <w:rFonts w:ascii="Times New Roman" w:hAnsi="Times New Roman" w:cs="Times New Roman"/>
          <w:sz w:val="24"/>
          <w:szCs w:val="24"/>
        </w:rPr>
        <w:t xml:space="preserve">Uit het gesprek met </w:t>
      </w:r>
      <w:r w:rsidR="00CA38C8">
        <w:rPr>
          <w:rFonts w:ascii="Times New Roman" w:hAnsi="Times New Roman" w:cs="Times New Roman"/>
          <w:sz w:val="24"/>
          <w:szCs w:val="24"/>
        </w:rPr>
        <w:t xml:space="preserve">medewerkers van de </w:t>
      </w:r>
      <w:r w:rsidRPr="008037CB">
        <w:rPr>
          <w:rFonts w:ascii="Times New Roman" w:hAnsi="Times New Roman" w:cs="Times New Roman"/>
          <w:sz w:val="24"/>
          <w:szCs w:val="24"/>
        </w:rPr>
        <w:t>PV EU kwam naar voren dat het EDS zich binnen de Raad nog in een vroege en sterk beleidsmatige fase bevindt. Veel lidstaten zoeken volgens de PV</w:t>
      </w:r>
      <w:r w:rsidR="00CA38C8">
        <w:rPr>
          <w:rFonts w:ascii="Times New Roman" w:hAnsi="Times New Roman" w:cs="Times New Roman"/>
          <w:sz w:val="24"/>
          <w:szCs w:val="24"/>
        </w:rPr>
        <w:t xml:space="preserve"> EU</w:t>
      </w:r>
      <w:r w:rsidRPr="008037CB">
        <w:rPr>
          <w:rFonts w:ascii="Times New Roman" w:hAnsi="Times New Roman" w:cs="Times New Roman"/>
          <w:sz w:val="24"/>
          <w:szCs w:val="24"/>
        </w:rPr>
        <w:t xml:space="preserve"> nog naar de precieze reikwijdte, meerwaarde en gevolgen van het voorstel. Daarbij bestaan zorgen over mogelijke overlap met bestaande structuren, nieuwe EU-bevoegdheden </w:t>
      </w:r>
      <w:r w:rsidRPr="008037CB">
        <w:rPr>
          <w:rFonts w:ascii="Times New Roman" w:hAnsi="Times New Roman" w:cs="Times New Roman"/>
          <w:sz w:val="24"/>
          <w:szCs w:val="24"/>
        </w:rPr>
        <w:lastRenderedPageBreak/>
        <w:t xml:space="preserve">en verdere centralisatie van democratiebeleid. Volgens de PV </w:t>
      </w:r>
      <w:r w:rsidR="00CA38C8">
        <w:rPr>
          <w:rFonts w:ascii="Times New Roman" w:hAnsi="Times New Roman" w:cs="Times New Roman"/>
          <w:sz w:val="24"/>
          <w:szCs w:val="24"/>
        </w:rPr>
        <w:t xml:space="preserve">EU </w:t>
      </w:r>
      <w:r w:rsidRPr="008037CB">
        <w:rPr>
          <w:rFonts w:ascii="Times New Roman" w:hAnsi="Times New Roman" w:cs="Times New Roman"/>
          <w:sz w:val="24"/>
          <w:szCs w:val="24"/>
        </w:rPr>
        <w:t xml:space="preserve">ligt de prioriteit </w:t>
      </w:r>
      <w:r w:rsidR="00CA38C8">
        <w:rPr>
          <w:rFonts w:ascii="Times New Roman" w:hAnsi="Times New Roman" w:cs="Times New Roman"/>
          <w:sz w:val="24"/>
          <w:szCs w:val="24"/>
        </w:rPr>
        <w:t xml:space="preserve">van </w:t>
      </w:r>
      <w:r w:rsidRPr="008037CB">
        <w:rPr>
          <w:rFonts w:ascii="Times New Roman" w:hAnsi="Times New Roman" w:cs="Times New Roman"/>
          <w:sz w:val="24"/>
          <w:szCs w:val="24"/>
        </w:rPr>
        <w:t>verschillende lidstaten vooral bij betere uitvoering en handhaving van bestaande regelgeving, in plaats van het ontwikkelen van nieuwe Europese structuren of verplichtingen.</w:t>
      </w:r>
    </w:p>
    <w:p w:rsidRPr="008037CB" w:rsidR="008037CB" w:rsidP="008037CB" w:rsidRDefault="008037CB" w14:paraId="1C9FF328" w14:textId="64138BCD">
      <w:pPr>
        <w:spacing w:after="200" w:line="276" w:lineRule="auto"/>
        <w:rPr>
          <w:rFonts w:ascii="Times New Roman" w:hAnsi="Times New Roman" w:cs="Times New Roman"/>
          <w:sz w:val="24"/>
          <w:szCs w:val="24"/>
        </w:rPr>
      </w:pPr>
      <w:r w:rsidRPr="008037CB">
        <w:rPr>
          <w:rFonts w:ascii="Times New Roman" w:hAnsi="Times New Roman" w:cs="Times New Roman"/>
          <w:sz w:val="24"/>
          <w:szCs w:val="24"/>
        </w:rPr>
        <w:t xml:space="preserve">Volgens de PV </w:t>
      </w:r>
      <w:r w:rsidR="00CA38C8">
        <w:rPr>
          <w:rFonts w:ascii="Times New Roman" w:hAnsi="Times New Roman" w:cs="Times New Roman"/>
          <w:sz w:val="24"/>
          <w:szCs w:val="24"/>
        </w:rPr>
        <w:t xml:space="preserve">EU </w:t>
      </w:r>
      <w:r w:rsidRPr="008037CB">
        <w:rPr>
          <w:rFonts w:ascii="Times New Roman" w:hAnsi="Times New Roman" w:cs="Times New Roman"/>
          <w:sz w:val="24"/>
          <w:szCs w:val="24"/>
        </w:rPr>
        <w:t xml:space="preserve">wordt het EDS sinds eind 2025 regelmatig besproken, maar niet als één afzonderlijk dossier. Het onderwerp komt vooral terug via beleidsmatige gedachtewisselingen, thematische discussies en sectorale trajecten binnen verschillende Raadsformaties en werkgroepen. </w:t>
      </w:r>
      <w:r w:rsidR="00E54251">
        <w:rPr>
          <w:rFonts w:ascii="Times New Roman" w:hAnsi="Times New Roman" w:cs="Times New Roman"/>
          <w:sz w:val="24"/>
          <w:szCs w:val="24"/>
        </w:rPr>
        <w:t xml:space="preserve">Zo heeft </w:t>
      </w:r>
      <w:r w:rsidRPr="008037CB" w:rsidR="00E54251">
        <w:rPr>
          <w:rFonts w:ascii="Times New Roman" w:hAnsi="Times New Roman" w:cs="Times New Roman"/>
          <w:sz w:val="24"/>
          <w:szCs w:val="24"/>
        </w:rPr>
        <w:t>Nederland zich binnen de Europese discussies</w:t>
      </w:r>
      <w:r w:rsidR="00E54251">
        <w:rPr>
          <w:rFonts w:ascii="Times New Roman" w:hAnsi="Times New Roman" w:cs="Times New Roman"/>
          <w:sz w:val="24"/>
          <w:szCs w:val="24"/>
        </w:rPr>
        <w:t xml:space="preserve"> </w:t>
      </w:r>
      <w:r w:rsidRPr="008037CB" w:rsidR="00E54251">
        <w:rPr>
          <w:rFonts w:ascii="Times New Roman" w:hAnsi="Times New Roman" w:cs="Times New Roman"/>
          <w:sz w:val="24"/>
          <w:szCs w:val="24"/>
        </w:rPr>
        <w:t xml:space="preserve">sterk gemaakt voor aandacht voor de veiligheid van politieke ambtsdragers en volksvertegenwoordigers. </w:t>
      </w:r>
      <w:r w:rsidRPr="008037CB">
        <w:rPr>
          <w:rFonts w:ascii="Times New Roman" w:hAnsi="Times New Roman" w:cs="Times New Roman"/>
          <w:sz w:val="24"/>
          <w:szCs w:val="24"/>
        </w:rPr>
        <w:t xml:space="preserve">Tot nu toe zijn nog geen integrale Raadsconclusies over het volledige EDS vastgesteld. </w:t>
      </w:r>
    </w:p>
    <w:p w:rsidRPr="008037CB" w:rsidR="008037CB" w:rsidP="008037CB" w:rsidRDefault="008037CB" w14:paraId="178DAD61" w14:textId="5CE71E0C">
      <w:pPr>
        <w:spacing w:after="200" w:line="276" w:lineRule="auto"/>
        <w:rPr>
          <w:rFonts w:ascii="Times New Roman" w:hAnsi="Times New Roman" w:cs="Times New Roman"/>
          <w:sz w:val="24"/>
          <w:szCs w:val="24"/>
        </w:rPr>
      </w:pPr>
      <w:r w:rsidRPr="008037CB">
        <w:rPr>
          <w:rFonts w:ascii="Times New Roman" w:hAnsi="Times New Roman" w:cs="Times New Roman"/>
          <w:sz w:val="24"/>
          <w:szCs w:val="24"/>
        </w:rPr>
        <w:t xml:space="preserve">De PV </w:t>
      </w:r>
      <w:r w:rsidR="00037C0B">
        <w:rPr>
          <w:rFonts w:ascii="Times New Roman" w:hAnsi="Times New Roman" w:cs="Times New Roman"/>
          <w:sz w:val="24"/>
          <w:szCs w:val="24"/>
        </w:rPr>
        <w:t xml:space="preserve">EU </w:t>
      </w:r>
      <w:r w:rsidRPr="008037CB">
        <w:rPr>
          <w:rFonts w:ascii="Times New Roman" w:hAnsi="Times New Roman" w:cs="Times New Roman"/>
          <w:sz w:val="24"/>
          <w:szCs w:val="24"/>
        </w:rPr>
        <w:t xml:space="preserve">benadrukte dat het EDS uitzonderlijk breed en veelomvattend is. Daardoor bestaat het risico dat onduidelijk wordt welke onderdelen </w:t>
      </w:r>
      <w:r w:rsidR="00F51642">
        <w:rPr>
          <w:rFonts w:ascii="Times New Roman" w:hAnsi="Times New Roman" w:cs="Times New Roman"/>
          <w:sz w:val="24"/>
          <w:szCs w:val="24"/>
        </w:rPr>
        <w:t>al</w:t>
      </w:r>
      <w:r w:rsidRPr="008037CB">
        <w:rPr>
          <w:rFonts w:ascii="Times New Roman" w:hAnsi="Times New Roman" w:cs="Times New Roman"/>
          <w:sz w:val="24"/>
          <w:szCs w:val="24"/>
        </w:rPr>
        <w:t xml:space="preserve"> onder bestaand EU-beleid vallen, waar daadwerkelijk nieuwe lacunes bestaan en op welke terreinen nationale bevoegdheden leidend moeten blijven</w:t>
      </w:r>
      <w:r w:rsidR="00F51642">
        <w:rPr>
          <w:rFonts w:ascii="Times New Roman" w:hAnsi="Times New Roman" w:cs="Times New Roman"/>
          <w:sz w:val="24"/>
          <w:szCs w:val="24"/>
        </w:rPr>
        <w:t>. M</w:t>
      </w:r>
      <w:r w:rsidRPr="008037CB">
        <w:rPr>
          <w:rFonts w:ascii="Times New Roman" w:hAnsi="Times New Roman" w:cs="Times New Roman"/>
          <w:sz w:val="24"/>
          <w:szCs w:val="24"/>
        </w:rPr>
        <w:t>eerdere</w:t>
      </w:r>
      <w:r w:rsidR="00F51642">
        <w:rPr>
          <w:rFonts w:ascii="Times New Roman" w:hAnsi="Times New Roman" w:cs="Times New Roman"/>
          <w:sz w:val="24"/>
          <w:szCs w:val="24"/>
        </w:rPr>
        <w:t xml:space="preserve"> </w:t>
      </w:r>
      <w:r w:rsidRPr="008037CB">
        <w:rPr>
          <w:rFonts w:ascii="Times New Roman" w:hAnsi="Times New Roman" w:cs="Times New Roman"/>
          <w:sz w:val="24"/>
          <w:szCs w:val="24"/>
        </w:rPr>
        <w:t xml:space="preserve">lidstaten </w:t>
      </w:r>
      <w:r w:rsidR="00F51642">
        <w:rPr>
          <w:rFonts w:ascii="Times New Roman" w:hAnsi="Times New Roman" w:cs="Times New Roman"/>
          <w:sz w:val="24"/>
          <w:szCs w:val="24"/>
        </w:rPr>
        <w:t xml:space="preserve">hebben </w:t>
      </w:r>
      <w:r w:rsidRPr="008037CB">
        <w:rPr>
          <w:rFonts w:ascii="Times New Roman" w:hAnsi="Times New Roman" w:cs="Times New Roman"/>
          <w:sz w:val="24"/>
          <w:szCs w:val="24"/>
        </w:rPr>
        <w:t xml:space="preserve">daarom de behoefte </w:t>
      </w:r>
      <w:r w:rsidR="00F51642">
        <w:rPr>
          <w:rFonts w:ascii="Times New Roman" w:hAnsi="Times New Roman" w:cs="Times New Roman"/>
          <w:sz w:val="24"/>
          <w:szCs w:val="24"/>
        </w:rPr>
        <w:t xml:space="preserve">geuit </w:t>
      </w:r>
      <w:r w:rsidRPr="008037CB">
        <w:rPr>
          <w:rFonts w:ascii="Times New Roman" w:hAnsi="Times New Roman" w:cs="Times New Roman"/>
          <w:sz w:val="24"/>
          <w:szCs w:val="24"/>
        </w:rPr>
        <w:t>om eerst beter in kaart te</w:t>
      </w:r>
      <w:r w:rsidR="00F51642">
        <w:rPr>
          <w:rFonts w:ascii="Times New Roman" w:hAnsi="Times New Roman" w:cs="Times New Roman"/>
          <w:sz w:val="24"/>
          <w:szCs w:val="24"/>
        </w:rPr>
        <w:t xml:space="preserve"> laten </w:t>
      </w:r>
      <w:r w:rsidRPr="008037CB">
        <w:rPr>
          <w:rFonts w:ascii="Times New Roman" w:hAnsi="Times New Roman" w:cs="Times New Roman"/>
          <w:sz w:val="24"/>
          <w:szCs w:val="24"/>
        </w:rPr>
        <w:t xml:space="preserve">brengen welke instrumenten </w:t>
      </w:r>
      <w:r w:rsidR="00F51642">
        <w:rPr>
          <w:rFonts w:ascii="Times New Roman" w:hAnsi="Times New Roman" w:cs="Times New Roman"/>
          <w:sz w:val="24"/>
          <w:szCs w:val="24"/>
        </w:rPr>
        <w:t>al</w:t>
      </w:r>
      <w:r w:rsidRPr="008037CB">
        <w:rPr>
          <w:rFonts w:ascii="Times New Roman" w:hAnsi="Times New Roman" w:cs="Times New Roman"/>
          <w:sz w:val="24"/>
          <w:szCs w:val="24"/>
        </w:rPr>
        <w:t xml:space="preserve"> bestaan en hoe bestaande regelgeving functioneert voordat nieuwe structuren of initiatieven worden ontwikkeld.</w:t>
      </w:r>
    </w:p>
    <w:p w:rsidRPr="008037CB" w:rsidR="008037CB" w:rsidP="008037CB" w:rsidRDefault="008037CB" w14:paraId="2B40C441" w14:textId="1C7C54B5">
      <w:pPr>
        <w:spacing w:after="200" w:line="276" w:lineRule="auto"/>
        <w:rPr>
          <w:rFonts w:ascii="Times New Roman" w:hAnsi="Times New Roman" w:cs="Times New Roman"/>
          <w:sz w:val="24"/>
          <w:szCs w:val="24"/>
        </w:rPr>
      </w:pPr>
      <w:r w:rsidRPr="008037CB">
        <w:rPr>
          <w:rFonts w:ascii="Times New Roman" w:hAnsi="Times New Roman" w:cs="Times New Roman"/>
          <w:sz w:val="24"/>
          <w:szCs w:val="24"/>
        </w:rPr>
        <w:t>Uit het gesprek bleek dat veel lidstaten het EDS voorlopig vooral benaderen als een ondersteunend, vrijwillig en coördinerend kader</w:t>
      </w:r>
      <w:r w:rsidR="00DB0BF1">
        <w:rPr>
          <w:rFonts w:ascii="Times New Roman" w:hAnsi="Times New Roman" w:cs="Times New Roman"/>
          <w:sz w:val="24"/>
          <w:szCs w:val="24"/>
        </w:rPr>
        <w:t xml:space="preserve">, </w:t>
      </w:r>
      <w:r w:rsidRPr="008037CB">
        <w:rPr>
          <w:rFonts w:ascii="Times New Roman" w:hAnsi="Times New Roman" w:cs="Times New Roman"/>
          <w:sz w:val="24"/>
          <w:szCs w:val="24"/>
        </w:rPr>
        <w:t>gebaseerd op bestaande bevoegdheden.</w:t>
      </w:r>
      <w:r w:rsidR="00DB0BF1">
        <w:rPr>
          <w:rFonts w:ascii="Times New Roman" w:hAnsi="Times New Roman" w:cs="Times New Roman"/>
          <w:sz w:val="24"/>
          <w:szCs w:val="24"/>
        </w:rPr>
        <w:t xml:space="preserve"> V</w:t>
      </w:r>
      <w:r w:rsidRPr="008037CB">
        <w:rPr>
          <w:rFonts w:ascii="Times New Roman" w:hAnsi="Times New Roman" w:cs="Times New Roman"/>
          <w:sz w:val="24"/>
          <w:szCs w:val="24"/>
        </w:rPr>
        <w:t xml:space="preserve">eel lidstaten </w:t>
      </w:r>
      <w:r w:rsidR="00DB0BF1">
        <w:rPr>
          <w:rFonts w:ascii="Times New Roman" w:hAnsi="Times New Roman" w:cs="Times New Roman"/>
          <w:sz w:val="24"/>
          <w:szCs w:val="24"/>
        </w:rPr>
        <w:t xml:space="preserve">beschouwen </w:t>
      </w:r>
      <w:r w:rsidRPr="008037CB">
        <w:rPr>
          <w:rFonts w:ascii="Times New Roman" w:hAnsi="Times New Roman" w:cs="Times New Roman"/>
          <w:sz w:val="24"/>
          <w:szCs w:val="24"/>
        </w:rPr>
        <w:t xml:space="preserve">verkiezingen, inlichtingenwerk en democratische processen nadrukkelijk als nationale kernbevoegdheden. Nederland zet volgens de PV </w:t>
      </w:r>
      <w:r w:rsidR="00CA38C8">
        <w:rPr>
          <w:rFonts w:ascii="Times New Roman" w:hAnsi="Times New Roman" w:cs="Times New Roman"/>
          <w:sz w:val="24"/>
          <w:szCs w:val="24"/>
        </w:rPr>
        <w:t xml:space="preserve">EU </w:t>
      </w:r>
      <w:r w:rsidRPr="008037CB">
        <w:rPr>
          <w:rFonts w:ascii="Times New Roman" w:hAnsi="Times New Roman" w:cs="Times New Roman"/>
          <w:sz w:val="24"/>
          <w:szCs w:val="24"/>
        </w:rPr>
        <w:t>binnen de Raad sterk in op subsidiariteit, proportionaliteit en het voorkomen van overlap met bestaande structuren.</w:t>
      </w:r>
    </w:p>
    <w:p w:rsidRPr="008037CB" w:rsidR="008037CB" w:rsidP="008037CB" w:rsidRDefault="00CA38C8" w14:paraId="4F07CFF6" w14:textId="70BAB769">
      <w:pPr>
        <w:spacing w:after="200" w:line="276" w:lineRule="auto"/>
        <w:rPr>
          <w:rFonts w:ascii="Times New Roman" w:hAnsi="Times New Roman" w:cs="Times New Roman"/>
          <w:sz w:val="24"/>
          <w:szCs w:val="24"/>
        </w:rPr>
      </w:pPr>
      <w:r>
        <w:rPr>
          <w:rFonts w:ascii="Times New Roman" w:hAnsi="Times New Roman" w:cs="Times New Roman"/>
          <w:sz w:val="24"/>
          <w:szCs w:val="24"/>
        </w:rPr>
        <w:t>D</w:t>
      </w:r>
      <w:r w:rsidRPr="008037CB" w:rsidR="008037CB">
        <w:rPr>
          <w:rFonts w:ascii="Times New Roman" w:hAnsi="Times New Roman" w:cs="Times New Roman"/>
          <w:sz w:val="24"/>
          <w:szCs w:val="24"/>
        </w:rPr>
        <w:t xml:space="preserve">e </w:t>
      </w:r>
      <w:r>
        <w:rPr>
          <w:rFonts w:ascii="Times New Roman" w:hAnsi="Times New Roman" w:cs="Times New Roman"/>
          <w:sz w:val="24"/>
          <w:szCs w:val="24"/>
        </w:rPr>
        <w:t xml:space="preserve">medewerkers van de </w:t>
      </w:r>
      <w:r w:rsidRPr="008037CB" w:rsidR="008037CB">
        <w:rPr>
          <w:rFonts w:ascii="Times New Roman" w:hAnsi="Times New Roman" w:cs="Times New Roman"/>
          <w:sz w:val="24"/>
          <w:szCs w:val="24"/>
        </w:rPr>
        <w:t xml:space="preserve">PV </w:t>
      </w:r>
      <w:r w:rsidR="00942DC0">
        <w:rPr>
          <w:rFonts w:ascii="Times New Roman" w:hAnsi="Times New Roman" w:cs="Times New Roman"/>
          <w:sz w:val="24"/>
          <w:szCs w:val="24"/>
        </w:rPr>
        <w:t xml:space="preserve">EU </w:t>
      </w:r>
      <w:r>
        <w:rPr>
          <w:rFonts w:ascii="Times New Roman" w:hAnsi="Times New Roman" w:cs="Times New Roman"/>
          <w:sz w:val="24"/>
          <w:szCs w:val="24"/>
        </w:rPr>
        <w:t xml:space="preserve">menen eveneens dat </w:t>
      </w:r>
      <w:r w:rsidRPr="008037CB" w:rsidR="008037CB">
        <w:rPr>
          <w:rFonts w:ascii="Times New Roman" w:hAnsi="Times New Roman" w:cs="Times New Roman"/>
          <w:sz w:val="24"/>
          <w:szCs w:val="24"/>
        </w:rPr>
        <w:t xml:space="preserve"> FIMI binnen </w:t>
      </w:r>
      <w:r w:rsidR="00942DC0">
        <w:rPr>
          <w:rFonts w:ascii="Times New Roman" w:hAnsi="Times New Roman" w:cs="Times New Roman"/>
          <w:sz w:val="24"/>
          <w:szCs w:val="24"/>
        </w:rPr>
        <w:t xml:space="preserve">de Europese </w:t>
      </w:r>
      <w:r w:rsidRPr="008037CB" w:rsidR="008037CB">
        <w:rPr>
          <w:rFonts w:ascii="Times New Roman" w:hAnsi="Times New Roman" w:cs="Times New Roman"/>
          <w:sz w:val="24"/>
          <w:szCs w:val="24"/>
        </w:rPr>
        <w:t>benadering niet om de inhoud van afzonderlijke boodschappen</w:t>
      </w:r>
      <w:r>
        <w:rPr>
          <w:rFonts w:ascii="Times New Roman" w:hAnsi="Times New Roman" w:cs="Times New Roman"/>
          <w:sz w:val="24"/>
          <w:szCs w:val="24"/>
        </w:rPr>
        <w:t xml:space="preserve"> draait</w:t>
      </w:r>
      <w:r w:rsidRPr="008037CB" w:rsidR="008037CB">
        <w:rPr>
          <w:rFonts w:ascii="Times New Roman" w:hAnsi="Times New Roman" w:cs="Times New Roman"/>
          <w:sz w:val="24"/>
          <w:szCs w:val="24"/>
        </w:rPr>
        <w:t xml:space="preserve">, maar om patronen van gecoördineerde en systematische buitenlandse beïnvloeding. Daarbij wordt gekeken naar verspreidingspatronen, gebruik van bots, coördinatie tussen netwerken en de rol van buitenlandse actoren achter beïnvloedingscampagnes. Tegelijkertijd erkende de PV </w:t>
      </w:r>
      <w:r>
        <w:rPr>
          <w:rFonts w:ascii="Times New Roman" w:hAnsi="Times New Roman" w:cs="Times New Roman"/>
          <w:sz w:val="24"/>
          <w:szCs w:val="24"/>
        </w:rPr>
        <w:t xml:space="preserve">EU </w:t>
      </w:r>
      <w:r w:rsidRPr="008037CB" w:rsidR="008037CB">
        <w:rPr>
          <w:rFonts w:ascii="Times New Roman" w:hAnsi="Times New Roman" w:cs="Times New Roman"/>
          <w:sz w:val="24"/>
          <w:szCs w:val="24"/>
        </w:rPr>
        <w:t>dat attributie van buitenlandse inmenging ingewikkeld blijft. Hoewel de EU volgens recente FIMI-rapportages steeds beter zicht krijgt op beïnvloedingscampagnes, blijft het vaak moeilijk om statelijke verantwoordelijkheid overtuigend vast te stellen. Daarbij speelt mee dat sancties en tegenmaatregelen juridisch houdbaar moeten zijn en brede steun van lidstaten vereisen.</w:t>
      </w:r>
    </w:p>
    <w:p w:rsidRPr="008037CB" w:rsidR="008037CB" w:rsidP="00CD62D2" w:rsidRDefault="008037CB" w14:paraId="797DB9EA" w14:textId="7471EB59">
      <w:pPr>
        <w:spacing w:after="200" w:line="276" w:lineRule="auto"/>
        <w:rPr>
          <w:rFonts w:ascii="Times New Roman" w:hAnsi="Times New Roman" w:cs="Times New Roman"/>
          <w:sz w:val="24"/>
          <w:szCs w:val="24"/>
        </w:rPr>
      </w:pPr>
      <w:r w:rsidRPr="008037CB">
        <w:rPr>
          <w:rFonts w:ascii="Times New Roman" w:hAnsi="Times New Roman" w:cs="Times New Roman"/>
          <w:sz w:val="24"/>
          <w:szCs w:val="24"/>
        </w:rPr>
        <w:t>Verder b</w:t>
      </w:r>
      <w:r w:rsidR="00403A2A">
        <w:rPr>
          <w:rFonts w:ascii="Times New Roman" w:hAnsi="Times New Roman" w:cs="Times New Roman"/>
          <w:sz w:val="24"/>
          <w:szCs w:val="24"/>
        </w:rPr>
        <w:t xml:space="preserve">enadrukte de PV EU de lijn uit het </w:t>
      </w:r>
      <w:r w:rsidRPr="008B518A" w:rsidR="006C0E09">
        <w:rPr>
          <w:rFonts w:ascii="Times New Roman" w:hAnsi="Times New Roman" w:cs="Times New Roman"/>
          <w:sz w:val="24"/>
          <w:szCs w:val="24"/>
        </w:rPr>
        <w:t>BNC-fiche</w:t>
      </w:r>
      <w:r w:rsidR="006C0E09">
        <w:rPr>
          <w:rFonts w:ascii="Times New Roman" w:hAnsi="Times New Roman" w:cs="Times New Roman"/>
          <w:sz w:val="24"/>
          <w:szCs w:val="24"/>
        </w:rPr>
        <w:t xml:space="preserve"> </w:t>
      </w:r>
      <w:r w:rsidR="008B518A">
        <w:rPr>
          <w:rFonts w:ascii="Times New Roman" w:hAnsi="Times New Roman" w:cs="Times New Roman"/>
          <w:sz w:val="24"/>
          <w:szCs w:val="24"/>
        </w:rPr>
        <w:t>(</w:t>
      </w:r>
      <w:r w:rsidRPr="008B518A" w:rsidR="008B518A">
        <w:rPr>
          <w:rFonts w:ascii="Times New Roman" w:hAnsi="Times New Roman" w:cs="Times New Roman"/>
          <w:sz w:val="24"/>
          <w:szCs w:val="24"/>
        </w:rPr>
        <w:t>Kamerstuk 22112-4247 van 30 januari 2026</w:t>
      </w:r>
      <w:r w:rsidR="008B518A">
        <w:rPr>
          <w:rFonts w:ascii="Times New Roman" w:hAnsi="Times New Roman" w:cs="Times New Roman"/>
          <w:sz w:val="24"/>
          <w:szCs w:val="24"/>
        </w:rPr>
        <w:t xml:space="preserve">) </w:t>
      </w:r>
      <w:r w:rsidRPr="008037CB">
        <w:rPr>
          <w:rFonts w:ascii="Times New Roman" w:hAnsi="Times New Roman" w:cs="Times New Roman"/>
          <w:sz w:val="24"/>
          <w:szCs w:val="24"/>
        </w:rPr>
        <w:t>dat Nederland kritisch kijkt naar mogelijke overlap tussen nieuwe EDS-structuren en bestaande Europese instrumenten</w:t>
      </w:r>
      <w:r w:rsidR="00B22953">
        <w:rPr>
          <w:rFonts w:ascii="Times New Roman" w:hAnsi="Times New Roman" w:cs="Times New Roman"/>
          <w:sz w:val="24"/>
          <w:szCs w:val="24"/>
        </w:rPr>
        <w:t xml:space="preserve">. Bij het </w:t>
      </w:r>
      <w:r w:rsidRPr="008037CB">
        <w:rPr>
          <w:rFonts w:ascii="Times New Roman" w:hAnsi="Times New Roman" w:cs="Times New Roman"/>
          <w:sz w:val="24"/>
          <w:szCs w:val="24"/>
        </w:rPr>
        <w:t>ECDR</w:t>
      </w:r>
      <w:r w:rsidR="00B22953">
        <w:rPr>
          <w:rFonts w:ascii="Times New Roman" w:hAnsi="Times New Roman" w:cs="Times New Roman"/>
          <w:sz w:val="24"/>
          <w:szCs w:val="24"/>
        </w:rPr>
        <w:t xml:space="preserve"> acht Nederland </w:t>
      </w:r>
      <w:r w:rsidRPr="00CD62D2" w:rsidR="00CD62D2">
        <w:rPr>
          <w:rFonts w:ascii="Times New Roman" w:hAnsi="Times New Roman" w:cs="Times New Roman"/>
          <w:sz w:val="24"/>
          <w:szCs w:val="24"/>
        </w:rPr>
        <w:t>van groot belang d</w:t>
      </w:r>
      <w:r w:rsidR="00B22953">
        <w:rPr>
          <w:rFonts w:ascii="Times New Roman" w:hAnsi="Times New Roman" w:cs="Times New Roman"/>
          <w:sz w:val="24"/>
          <w:szCs w:val="24"/>
        </w:rPr>
        <w:t xml:space="preserve">at </w:t>
      </w:r>
      <w:r w:rsidRPr="00CD62D2" w:rsidR="00CD62D2">
        <w:rPr>
          <w:rFonts w:ascii="Times New Roman" w:hAnsi="Times New Roman" w:cs="Times New Roman"/>
          <w:sz w:val="24"/>
          <w:szCs w:val="24"/>
        </w:rPr>
        <w:t xml:space="preserve">de verdeling </w:t>
      </w:r>
      <w:r w:rsidR="008431DE">
        <w:rPr>
          <w:rFonts w:ascii="Times New Roman" w:hAnsi="Times New Roman" w:cs="Times New Roman"/>
          <w:sz w:val="24"/>
          <w:szCs w:val="24"/>
        </w:rPr>
        <w:t xml:space="preserve">van bevoegdheden </w:t>
      </w:r>
      <w:r w:rsidRPr="00CD62D2" w:rsidR="00CD62D2">
        <w:rPr>
          <w:rFonts w:ascii="Times New Roman" w:hAnsi="Times New Roman" w:cs="Times New Roman"/>
          <w:sz w:val="24"/>
          <w:szCs w:val="24"/>
        </w:rPr>
        <w:t>tussen lidstaten en de</w:t>
      </w:r>
      <w:r w:rsidR="00B22953">
        <w:rPr>
          <w:rFonts w:ascii="Times New Roman" w:hAnsi="Times New Roman" w:cs="Times New Roman"/>
          <w:sz w:val="24"/>
          <w:szCs w:val="24"/>
        </w:rPr>
        <w:t xml:space="preserve"> </w:t>
      </w:r>
      <w:r w:rsidRPr="00CD62D2" w:rsidR="00CD62D2">
        <w:rPr>
          <w:rFonts w:ascii="Times New Roman" w:hAnsi="Times New Roman" w:cs="Times New Roman"/>
          <w:sz w:val="24"/>
          <w:szCs w:val="24"/>
        </w:rPr>
        <w:t>EU gewaarborgd blijft</w:t>
      </w:r>
      <w:r w:rsidR="00B22953">
        <w:rPr>
          <w:rFonts w:ascii="Times New Roman" w:hAnsi="Times New Roman" w:cs="Times New Roman"/>
          <w:sz w:val="24"/>
          <w:szCs w:val="24"/>
        </w:rPr>
        <w:t>.</w:t>
      </w:r>
      <w:r w:rsidR="005B412F">
        <w:rPr>
          <w:rFonts w:ascii="Times New Roman" w:hAnsi="Times New Roman" w:cs="Times New Roman"/>
          <w:sz w:val="24"/>
          <w:szCs w:val="24"/>
        </w:rPr>
        <w:t xml:space="preserve"> Ook</w:t>
      </w:r>
      <w:r w:rsidR="00327178">
        <w:rPr>
          <w:rFonts w:ascii="Times New Roman" w:hAnsi="Times New Roman" w:cs="Times New Roman"/>
          <w:sz w:val="24"/>
          <w:szCs w:val="24"/>
        </w:rPr>
        <w:t xml:space="preserve"> </w:t>
      </w:r>
      <w:r w:rsidR="005B412F">
        <w:rPr>
          <w:rFonts w:ascii="Times New Roman" w:hAnsi="Times New Roman" w:cs="Times New Roman"/>
          <w:sz w:val="24"/>
          <w:szCs w:val="24"/>
        </w:rPr>
        <w:t>b</w:t>
      </w:r>
      <w:r w:rsidRPr="008037CB">
        <w:rPr>
          <w:rFonts w:ascii="Times New Roman" w:hAnsi="Times New Roman" w:cs="Times New Roman"/>
          <w:sz w:val="24"/>
          <w:szCs w:val="24"/>
        </w:rPr>
        <w:t xml:space="preserve">innen de Raad </w:t>
      </w:r>
      <w:r w:rsidR="00327178">
        <w:rPr>
          <w:rFonts w:ascii="Times New Roman" w:hAnsi="Times New Roman" w:cs="Times New Roman"/>
          <w:sz w:val="24"/>
          <w:szCs w:val="24"/>
        </w:rPr>
        <w:t xml:space="preserve">bestaat </w:t>
      </w:r>
      <w:r w:rsidR="005B412F">
        <w:rPr>
          <w:rFonts w:ascii="Times New Roman" w:hAnsi="Times New Roman" w:cs="Times New Roman"/>
          <w:sz w:val="24"/>
          <w:szCs w:val="24"/>
        </w:rPr>
        <w:t xml:space="preserve">volgens de PV EU </w:t>
      </w:r>
      <w:r w:rsidRPr="008037CB">
        <w:rPr>
          <w:rFonts w:ascii="Times New Roman" w:hAnsi="Times New Roman" w:cs="Times New Roman"/>
          <w:sz w:val="24"/>
          <w:szCs w:val="24"/>
        </w:rPr>
        <w:t>terughoudendheid om snel nieuwe regelgeving of aanvullende structuren te ontwikkelen voordat duidelijk is hoe bestaande instrumenten functioneren.</w:t>
      </w:r>
    </w:p>
    <w:p w:rsidRPr="008037CB" w:rsidR="008037CB" w:rsidP="008037CB" w:rsidRDefault="008037CB" w14:paraId="5AB52EB2" w14:textId="16077524">
      <w:pPr>
        <w:spacing w:after="200" w:line="276" w:lineRule="auto"/>
        <w:rPr>
          <w:rFonts w:ascii="Times New Roman" w:hAnsi="Times New Roman" w:cs="Times New Roman"/>
          <w:sz w:val="24"/>
          <w:szCs w:val="24"/>
        </w:rPr>
      </w:pPr>
      <w:r w:rsidRPr="008037CB">
        <w:rPr>
          <w:rFonts w:ascii="Times New Roman" w:hAnsi="Times New Roman" w:cs="Times New Roman"/>
          <w:sz w:val="24"/>
          <w:szCs w:val="24"/>
        </w:rPr>
        <w:t>Volgens de PV</w:t>
      </w:r>
      <w:r w:rsidR="00327178">
        <w:rPr>
          <w:rFonts w:ascii="Times New Roman" w:hAnsi="Times New Roman" w:cs="Times New Roman"/>
          <w:sz w:val="24"/>
          <w:szCs w:val="24"/>
        </w:rPr>
        <w:t xml:space="preserve"> </w:t>
      </w:r>
      <w:r w:rsidR="00BA1677">
        <w:rPr>
          <w:rFonts w:ascii="Times New Roman" w:hAnsi="Times New Roman" w:cs="Times New Roman"/>
          <w:sz w:val="24"/>
          <w:szCs w:val="24"/>
        </w:rPr>
        <w:t xml:space="preserve">EU </w:t>
      </w:r>
      <w:r w:rsidR="00327178">
        <w:rPr>
          <w:rFonts w:ascii="Times New Roman" w:hAnsi="Times New Roman" w:cs="Times New Roman"/>
          <w:sz w:val="24"/>
          <w:szCs w:val="24"/>
        </w:rPr>
        <w:t>vinden s</w:t>
      </w:r>
      <w:r w:rsidRPr="008037CB">
        <w:rPr>
          <w:rFonts w:ascii="Times New Roman" w:hAnsi="Times New Roman" w:cs="Times New Roman"/>
          <w:sz w:val="24"/>
          <w:szCs w:val="24"/>
        </w:rPr>
        <w:t xml:space="preserve">ommige lidstaten het EDS nog te vrijblijvend en willen platforms en buitenlandse actoren steviger aanpakken. Andere gesprekspartners waarschuwen juist voor </w:t>
      </w:r>
      <w:r w:rsidRPr="008037CB">
        <w:rPr>
          <w:rFonts w:ascii="Times New Roman" w:hAnsi="Times New Roman" w:cs="Times New Roman"/>
          <w:sz w:val="24"/>
          <w:szCs w:val="24"/>
        </w:rPr>
        <w:lastRenderedPageBreak/>
        <w:t xml:space="preserve">het risico dat een steeds bredere veiligheids- en FIMI-logica kan leiden tot overmatige regulering van online debat en informatievoorziening. Daarmee </w:t>
      </w:r>
      <w:r w:rsidR="00327178">
        <w:rPr>
          <w:rFonts w:ascii="Times New Roman" w:hAnsi="Times New Roman" w:cs="Times New Roman"/>
          <w:sz w:val="24"/>
          <w:szCs w:val="24"/>
        </w:rPr>
        <w:t>wordt</w:t>
      </w:r>
      <w:r w:rsidRPr="008037CB">
        <w:rPr>
          <w:rFonts w:ascii="Times New Roman" w:hAnsi="Times New Roman" w:cs="Times New Roman"/>
          <w:sz w:val="24"/>
          <w:szCs w:val="24"/>
        </w:rPr>
        <w:t xml:space="preserve"> de verdere uitwerking van het ED</w:t>
      </w:r>
      <w:r w:rsidR="00327178">
        <w:rPr>
          <w:rFonts w:ascii="Times New Roman" w:hAnsi="Times New Roman" w:cs="Times New Roman"/>
          <w:sz w:val="24"/>
          <w:szCs w:val="24"/>
        </w:rPr>
        <w:t xml:space="preserve">S </w:t>
      </w:r>
      <w:r w:rsidRPr="008037CB">
        <w:rPr>
          <w:rFonts w:ascii="Times New Roman" w:hAnsi="Times New Roman" w:cs="Times New Roman"/>
          <w:sz w:val="24"/>
          <w:szCs w:val="24"/>
        </w:rPr>
        <w:t>niet alleen een inhoudelijke discussie over democratische weerbaarheid en buitenlandse inmenging, maar ook een bredere discussie over bevoegdheden, handhaving, proportionaliteit en de rolverdeling tussen EU-instellingen en lidstaten.</w:t>
      </w:r>
    </w:p>
    <w:p w:rsidRPr="006E2010" w:rsidR="00AC28B3" w:rsidRDefault="009C491A" w14:paraId="75FD0F6F" w14:textId="26956C02">
      <w:pPr>
        <w:pStyle w:val="Lijstalinea"/>
        <w:numPr>
          <w:ilvl w:val="0"/>
          <w:numId w:val="4"/>
        </w:numPr>
        <w:rPr>
          <w:rFonts w:ascii="Times New Roman" w:hAnsi="Times New Roman" w:cs="Times New Roman"/>
          <w:b/>
          <w:bCs/>
          <w:sz w:val="24"/>
          <w:szCs w:val="24"/>
        </w:rPr>
      </w:pPr>
      <w:r>
        <w:rPr>
          <w:rFonts w:ascii="Times New Roman" w:hAnsi="Times New Roman" w:cs="Times New Roman"/>
          <w:b/>
          <w:bCs/>
          <w:sz w:val="24"/>
          <w:szCs w:val="24"/>
        </w:rPr>
        <w:t xml:space="preserve">Gesprek </w:t>
      </w:r>
      <w:r w:rsidRPr="006E2010" w:rsidR="00AC28B3">
        <w:rPr>
          <w:rFonts w:ascii="Times New Roman" w:hAnsi="Times New Roman" w:cs="Times New Roman"/>
          <w:b/>
          <w:bCs/>
          <w:sz w:val="24"/>
          <w:szCs w:val="24"/>
        </w:rPr>
        <w:t>Europees Parlement</w:t>
      </w:r>
      <w:r>
        <w:rPr>
          <w:rFonts w:ascii="Times New Roman" w:hAnsi="Times New Roman" w:cs="Times New Roman"/>
          <w:b/>
          <w:bCs/>
          <w:sz w:val="24"/>
          <w:szCs w:val="24"/>
        </w:rPr>
        <w:t xml:space="preserve"> (EP)</w:t>
      </w:r>
    </w:p>
    <w:p w:rsidRPr="00871907" w:rsidR="00871907" w:rsidP="00871907" w:rsidRDefault="00871907" w14:paraId="1695F4C6" w14:textId="379CB54B">
      <w:pPr>
        <w:rPr>
          <w:rFonts w:ascii="Times New Roman" w:hAnsi="Times New Roman" w:cs="Times New Roman"/>
          <w:sz w:val="24"/>
          <w:szCs w:val="24"/>
        </w:rPr>
      </w:pPr>
      <w:r w:rsidRPr="00871907">
        <w:rPr>
          <w:rFonts w:ascii="Times New Roman" w:hAnsi="Times New Roman" w:cs="Times New Roman"/>
          <w:sz w:val="24"/>
          <w:szCs w:val="24"/>
        </w:rPr>
        <w:t xml:space="preserve">Het EP heeft voor het EDS een speciale commissie ingesteld: de commissie voor het Europees Schild voor de Democratie (EUDS). </w:t>
      </w:r>
      <w:r w:rsidR="00F4408B">
        <w:rPr>
          <w:rFonts w:ascii="Times New Roman" w:hAnsi="Times New Roman" w:cs="Times New Roman"/>
          <w:sz w:val="24"/>
          <w:szCs w:val="24"/>
        </w:rPr>
        <w:t xml:space="preserve">De Nederlandse Europarlementariër </w:t>
      </w:r>
      <w:r w:rsidRPr="00871907">
        <w:rPr>
          <w:rFonts w:ascii="Times New Roman" w:hAnsi="Times New Roman" w:cs="Times New Roman"/>
          <w:sz w:val="24"/>
          <w:szCs w:val="24"/>
        </w:rPr>
        <w:t>Bart Groothuis (</w:t>
      </w:r>
      <w:proofErr w:type="spellStart"/>
      <w:r w:rsidRPr="00871907">
        <w:rPr>
          <w:rFonts w:ascii="Times New Roman" w:hAnsi="Times New Roman" w:cs="Times New Roman"/>
          <w:sz w:val="24"/>
          <w:szCs w:val="24"/>
        </w:rPr>
        <w:t>Renew</w:t>
      </w:r>
      <w:proofErr w:type="spellEnd"/>
      <w:r w:rsidRPr="00871907">
        <w:rPr>
          <w:rFonts w:ascii="Times New Roman" w:hAnsi="Times New Roman" w:cs="Times New Roman"/>
          <w:sz w:val="24"/>
          <w:szCs w:val="24"/>
        </w:rPr>
        <w:t>) is lid van deze commissie.</w:t>
      </w:r>
      <w:r>
        <w:rPr>
          <w:rFonts w:ascii="Times New Roman" w:hAnsi="Times New Roman" w:cs="Times New Roman"/>
          <w:sz w:val="24"/>
          <w:szCs w:val="24"/>
        </w:rPr>
        <w:t xml:space="preserve"> </w:t>
      </w:r>
      <w:r w:rsidRPr="00871907">
        <w:rPr>
          <w:rFonts w:ascii="Times New Roman" w:hAnsi="Times New Roman" w:cs="Times New Roman"/>
          <w:sz w:val="24"/>
          <w:szCs w:val="24"/>
        </w:rPr>
        <w:t>Binnen de</w:t>
      </w:r>
      <w:r>
        <w:rPr>
          <w:rFonts w:ascii="Times New Roman" w:hAnsi="Times New Roman" w:cs="Times New Roman"/>
          <w:sz w:val="24"/>
          <w:szCs w:val="24"/>
        </w:rPr>
        <w:t>ze</w:t>
      </w:r>
      <w:r w:rsidRPr="00871907">
        <w:rPr>
          <w:rFonts w:ascii="Times New Roman" w:hAnsi="Times New Roman" w:cs="Times New Roman"/>
          <w:sz w:val="24"/>
          <w:szCs w:val="24"/>
        </w:rPr>
        <w:t xml:space="preserve"> commissie wordt momenteel gewerkt aan een eigen-initiatiefverslag over het EDS (2025/2069 (INI)), onder leiding van rapporteur Tomas Tobé (EVP/EPP, Zweden). Hoewel dit verslag juridisch niet bindend is, wordt het  beschouwd als politiek relevant en agenderend. Het EP </w:t>
      </w:r>
      <w:r w:rsidR="00890C47">
        <w:rPr>
          <w:rFonts w:ascii="Times New Roman" w:hAnsi="Times New Roman" w:cs="Times New Roman"/>
          <w:sz w:val="24"/>
          <w:szCs w:val="24"/>
        </w:rPr>
        <w:t>zou</w:t>
      </w:r>
      <w:r w:rsidRPr="00871907">
        <w:rPr>
          <w:rFonts w:ascii="Times New Roman" w:hAnsi="Times New Roman" w:cs="Times New Roman"/>
          <w:sz w:val="24"/>
          <w:szCs w:val="24"/>
        </w:rPr>
        <w:t xml:space="preserve"> hiermee richting </w:t>
      </w:r>
      <w:r w:rsidR="00890C47">
        <w:rPr>
          <w:rFonts w:ascii="Times New Roman" w:hAnsi="Times New Roman" w:cs="Times New Roman"/>
          <w:sz w:val="24"/>
          <w:szCs w:val="24"/>
        </w:rPr>
        <w:t xml:space="preserve">kunnen </w:t>
      </w:r>
      <w:r w:rsidRPr="00871907">
        <w:rPr>
          <w:rFonts w:ascii="Times New Roman" w:hAnsi="Times New Roman" w:cs="Times New Roman"/>
          <w:sz w:val="24"/>
          <w:szCs w:val="24"/>
        </w:rPr>
        <w:t>geven aan de verdere uitwerking van bestaande regelgeving</w:t>
      </w:r>
      <w:r w:rsidR="00EC1E2C">
        <w:rPr>
          <w:rFonts w:ascii="Times New Roman" w:hAnsi="Times New Roman" w:cs="Times New Roman"/>
          <w:sz w:val="24"/>
          <w:szCs w:val="24"/>
        </w:rPr>
        <w:t xml:space="preserve"> of aan nieuwe initiatieven</w:t>
      </w:r>
      <w:r w:rsidRPr="00871907">
        <w:rPr>
          <w:rFonts w:ascii="Times New Roman" w:hAnsi="Times New Roman" w:cs="Times New Roman"/>
          <w:sz w:val="24"/>
          <w:szCs w:val="24"/>
        </w:rPr>
        <w:t>. Volgens de huidige planning wordt naar verwachting eind juni 2026 in de EUDS-commissie gestemd over het rapport en de ingediende amendementen, waarna in september 2026 een plenaire stemming wordt verwacht.</w:t>
      </w:r>
    </w:p>
    <w:p w:rsidRPr="0096519F" w:rsidR="0096519F" w:rsidP="0096519F" w:rsidRDefault="00384CA3" w14:paraId="47720572" w14:textId="385DC7B7">
      <w:pPr>
        <w:rPr>
          <w:rFonts w:ascii="Times New Roman" w:hAnsi="Times New Roman" w:cs="Times New Roman"/>
          <w:sz w:val="24"/>
          <w:szCs w:val="24"/>
        </w:rPr>
      </w:pPr>
      <w:r>
        <w:rPr>
          <w:rFonts w:ascii="Times New Roman" w:hAnsi="Times New Roman" w:cs="Times New Roman"/>
          <w:sz w:val="24"/>
          <w:szCs w:val="24"/>
        </w:rPr>
        <w:t xml:space="preserve">Volgens het eigen-initiatiefverslag </w:t>
      </w:r>
      <w:r w:rsidR="00112452">
        <w:rPr>
          <w:rFonts w:ascii="Times New Roman" w:hAnsi="Times New Roman" w:cs="Times New Roman"/>
          <w:sz w:val="24"/>
          <w:szCs w:val="24"/>
        </w:rPr>
        <w:t xml:space="preserve">en een aantal voorgestelde amendementen vanuit verschillende fracties </w:t>
      </w:r>
      <w:r>
        <w:rPr>
          <w:rFonts w:ascii="Times New Roman" w:hAnsi="Times New Roman" w:cs="Times New Roman"/>
          <w:sz w:val="24"/>
          <w:szCs w:val="24"/>
        </w:rPr>
        <w:t xml:space="preserve">zou </w:t>
      </w:r>
      <w:r w:rsidR="0096519F">
        <w:rPr>
          <w:rFonts w:ascii="Times New Roman" w:hAnsi="Times New Roman" w:cs="Times New Roman"/>
          <w:sz w:val="24"/>
          <w:szCs w:val="24"/>
        </w:rPr>
        <w:t xml:space="preserve">het </w:t>
      </w:r>
      <w:r w:rsidRPr="0096519F" w:rsidR="0096519F">
        <w:rPr>
          <w:rFonts w:ascii="Times New Roman" w:hAnsi="Times New Roman" w:cs="Times New Roman"/>
          <w:sz w:val="24"/>
          <w:szCs w:val="24"/>
        </w:rPr>
        <w:t>EDS minder vrijblijvend w</w:t>
      </w:r>
      <w:r>
        <w:rPr>
          <w:rFonts w:ascii="Times New Roman" w:hAnsi="Times New Roman" w:cs="Times New Roman"/>
          <w:sz w:val="24"/>
          <w:szCs w:val="24"/>
        </w:rPr>
        <w:t>orden</w:t>
      </w:r>
      <w:r w:rsidRPr="0096519F" w:rsidR="0096519F">
        <w:rPr>
          <w:rFonts w:ascii="Times New Roman" w:hAnsi="Times New Roman" w:cs="Times New Roman"/>
          <w:sz w:val="24"/>
          <w:szCs w:val="24"/>
        </w:rPr>
        <w:t xml:space="preserve"> dan de Commissie </w:t>
      </w:r>
      <w:r>
        <w:rPr>
          <w:rFonts w:ascii="Times New Roman" w:hAnsi="Times New Roman" w:cs="Times New Roman"/>
          <w:sz w:val="24"/>
          <w:szCs w:val="24"/>
        </w:rPr>
        <w:t>voorstelt</w:t>
      </w:r>
      <w:r w:rsidR="00432063">
        <w:rPr>
          <w:rFonts w:ascii="Times New Roman" w:hAnsi="Times New Roman" w:cs="Times New Roman"/>
          <w:sz w:val="24"/>
          <w:szCs w:val="24"/>
        </w:rPr>
        <w:t xml:space="preserve">, met </w:t>
      </w:r>
      <w:r w:rsidRPr="0096519F" w:rsidR="0096519F">
        <w:rPr>
          <w:rFonts w:ascii="Times New Roman" w:hAnsi="Times New Roman" w:cs="Times New Roman"/>
          <w:sz w:val="24"/>
          <w:szCs w:val="24"/>
        </w:rPr>
        <w:t xml:space="preserve">een steviger Europese aanpak van </w:t>
      </w:r>
      <w:r w:rsidR="00432063">
        <w:rPr>
          <w:rFonts w:ascii="Times New Roman" w:hAnsi="Times New Roman" w:cs="Times New Roman"/>
          <w:sz w:val="24"/>
          <w:szCs w:val="24"/>
        </w:rPr>
        <w:t>FIMI</w:t>
      </w:r>
      <w:r w:rsidRPr="0096519F" w:rsidR="0096519F">
        <w:rPr>
          <w:rFonts w:ascii="Times New Roman" w:hAnsi="Times New Roman" w:cs="Times New Roman"/>
          <w:sz w:val="24"/>
          <w:szCs w:val="24"/>
        </w:rPr>
        <w:t xml:space="preserve">, platformverantwoordelijkheid en bescherming van verkiezingsprocessen. Daarbij </w:t>
      </w:r>
      <w:r w:rsidR="00432063">
        <w:rPr>
          <w:rFonts w:ascii="Times New Roman" w:hAnsi="Times New Roman" w:cs="Times New Roman"/>
          <w:sz w:val="24"/>
          <w:szCs w:val="24"/>
        </w:rPr>
        <w:t xml:space="preserve">zou </w:t>
      </w:r>
      <w:r w:rsidR="0096519F">
        <w:rPr>
          <w:rFonts w:ascii="Times New Roman" w:hAnsi="Times New Roman" w:cs="Times New Roman"/>
          <w:sz w:val="24"/>
          <w:szCs w:val="24"/>
        </w:rPr>
        <w:t>niet alleen de</w:t>
      </w:r>
      <w:r w:rsidRPr="0096519F" w:rsidR="0096519F">
        <w:rPr>
          <w:rFonts w:ascii="Times New Roman" w:hAnsi="Times New Roman" w:cs="Times New Roman"/>
          <w:sz w:val="24"/>
          <w:szCs w:val="24"/>
        </w:rPr>
        <w:t xml:space="preserve"> bestaande digitale regelgeving strenger en uniformer </w:t>
      </w:r>
      <w:r w:rsidR="00432063">
        <w:rPr>
          <w:rFonts w:ascii="Times New Roman" w:hAnsi="Times New Roman" w:cs="Times New Roman"/>
          <w:sz w:val="24"/>
          <w:szCs w:val="24"/>
        </w:rPr>
        <w:t>moeten worden</w:t>
      </w:r>
      <w:r w:rsidRPr="0096519F" w:rsidR="0096519F">
        <w:rPr>
          <w:rFonts w:ascii="Times New Roman" w:hAnsi="Times New Roman" w:cs="Times New Roman"/>
          <w:sz w:val="24"/>
          <w:szCs w:val="24"/>
        </w:rPr>
        <w:t xml:space="preserve"> </w:t>
      </w:r>
      <w:r w:rsidR="00432063">
        <w:rPr>
          <w:rFonts w:ascii="Times New Roman" w:hAnsi="Times New Roman" w:cs="Times New Roman"/>
          <w:sz w:val="24"/>
          <w:szCs w:val="24"/>
        </w:rPr>
        <w:t>ge</w:t>
      </w:r>
      <w:r w:rsidRPr="0096519F" w:rsidR="0096519F">
        <w:rPr>
          <w:rFonts w:ascii="Times New Roman" w:hAnsi="Times New Roman" w:cs="Times New Roman"/>
          <w:sz w:val="24"/>
          <w:szCs w:val="24"/>
        </w:rPr>
        <w:t>handha</w:t>
      </w:r>
      <w:r w:rsidR="00432063">
        <w:rPr>
          <w:rFonts w:ascii="Times New Roman" w:hAnsi="Times New Roman" w:cs="Times New Roman"/>
          <w:sz w:val="24"/>
          <w:szCs w:val="24"/>
        </w:rPr>
        <w:t>afd</w:t>
      </w:r>
      <w:r w:rsidR="0096519F">
        <w:rPr>
          <w:rFonts w:ascii="Times New Roman" w:hAnsi="Times New Roman" w:cs="Times New Roman"/>
          <w:sz w:val="24"/>
          <w:szCs w:val="24"/>
        </w:rPr>
        <w:t xml:space="preserve">, maar </w:t>
      </w:r>
      <w:r w:rsidR="00432063">
        <w:rPr>
          <w:rFonts w:ascii="Times New Roman" w:hAnsi="Times New Roman" w:cs="Times New Roman"/>
          <w:sz w:val="24"/>
          <w:szCs w:val="24"/>
        </w:rPr>
        <w:t>FI</w:t>
      </w:r>
      <w:r w:rsidR="006A0128">
        <w:rPr>
          <w:rFonts w:ascii="Times New Roman" w:hAnsi="Times New Roman" w:cs="Times New Roman"/>
          <w:sz w:val="24"/>
          <w:szCs w:val="24"/>
        </w:rPr>
        <w:t>MI</w:t>
      </w:r>
      <w:r w:rsidRPr="0096519F" w:rsidR="0096519F">
        <w:rPr>
          <w:rFonts w:ascii="Times New Roman" w:hAnsi="Times New Roman" w:cs="Times New Roman"/>
          <w:sz w:val="24"/>
          <w:szCs w:val="24"/>
        </w:rPr>
        <w:t xml:space="preserve"> </w:t>
      </w:r>
      <w:r w:rsidR="0096519F">
        <w:rPr>
          <w:rFonts w:ascii="Times New Roman" w:hAnsi="Times New Roman" w:cs="Times New Roman"/>
          <w:sz w:val="24"/>
          <w:szCs w:val="24"/>
        </w:rPr>
        <w:t xml:space="preserve">ook </w:t>
      </w:r>
      <w:r w:rsidRPr="0096519F" w:rsidR="0096519F">
        <w:rPr>
          <w:rFonts w:ascii="Times New Roman" w:hAnsi="Times New Roman" w:cs="Times New Roman"/>
          <w:sz w:val="24"/>
          <w:szCs w:val="24"/>
        </w:rPr>
        <w:t xml:space="preserve">nadrukkelijker </w:t>
      </w:r>
      <w:r w:rsidR="006A0128">
        <w:rPr>
          <w:rFonts w:ascii="Times New Roman" w:hAnsi="Times New Roman" w:cs="Times New Roman"/>
          <w:sz w:val="24"/>
          <w:szCs w:val="24"/>
        </w:rPr>
        <w:t xml:space="preserve">moeten worden </w:t>
      </w:r>
      <w:r w:rsidRPr="0096519F" w:rsidR="0096519F">
        <w:rPr>
          <w:rFonts w:ascii="Times New Roman" w:hAnsi="Times New Roman" w:cs="Times New Roman"/>
          <w:sz w:val="24"/>
          <w:szCs w:val="24"/>
        </w:rPr>
        <w:t>benader</w:t>
      </w:r>
      <w:r w:rsidR="006A0128">
        <w:rPr>
          <w:rFonts w:ascii="Times New Roman" w:hAnsi="Times New Roman" w:cs="Times New Roman"/>
          <w:sz w:val="24"/>
          <w:szCs w:val="24"/>
        </w:rPr>
        <w:t>d</w:t>
      </w:r>
      <w:r w:rsidRPr="0096519F" w:rsidR="0096519F">
        <w:rPr>
          <w:rFonts w:ascii="Times New Roman" w:hAnsi="Times New Roman" w:cs="Times New Roman"/>
          <w:sz w:val="24"/>
          <w:szCs w:val="24"/>
        </w:rPr>
        <w:t xml:space="preserve"> als geopolitieke en veiligheidsdreiging.</w:t>
      </w:r>
      <w:r w:rsidR="00321279">
        <w:rPr>
          <w:rFonts w:ascii="Times New Roman" w:hAnsi="Times New Roman" w:cs="Times New Roman"/>
          <w:sz w:val="24"/>
          <w:szCs w:val="24"/>
        </w:rPr>
        <w:t xml:space="preserve"> </w:t>
      </w:r>
    </w:p>
    <w:p w:rsidR="001A246C" w:rsidP="0096519F" w:rsidRDefault="002630CB" w14:paraId="3F43201B" w14:textId="77777777">
      <w:pPr>
        <w:rPr>
          <w:rFonts w:ascii="Times New Roman" w:hAnsi="Times New Roman" w:cs="Times New Roman"/>
          <w:sz w:val="24"/>
          <w:szCs w:val="24"/>
        </w:rPr>
      </w:pPr>
      <w:r>
        <w:rPr>
          <w:rFonts w:ascii="Times New Roman" w:hAnsi="Times New Roman" w:cs="Times New Roman"/>
          <w:sz w:val="24"/>
          <w:szCs w:val="24"/>
        </w:rPr>
        <w:t>B</w:t>
      </w:r>
      <w:r w:rsidRPr="0096519F" w:rsidR="0096519F">
        <w:rPr>
          <w:rFonts w:ascii="Times New Roman" w:hAnsi="Times New Roman" w:cs="Times New Roman"/>
          <w:sz w:val="24"/>
          <w:szCs w:val="24"/>
        </w:rPr>
        <w:t xml:space="preserve">innen het </w:t>
      </w:r>
      <w:r w:rsidR="00DD57BB">
        <w:rPr>
          <w:rFonts w:ascii="Times New Roman" w:hAnsi="Times New Roman" w:cs="Times New Roman"/>
          <w:sz w:val="24"/>
          <w:szCs w:val="24"/>
        </w:rPr>
        <w:t>EP</w:t>
      </w:r>
      <w:r w:rsidRPr="0096519F" w:rsidR="0096519F">
        <w:rPr>
          <w:rFonts w:ascii="Times New Roman" w:hAnsi="Times New Roman" w:cs="Times New Roman"/>
          <w:sz w:val="24"/>
          <w:szCs w:val="24"/>
        </w:rPr>
        <w:t xml:space="preserve"> </w:t>
      </w:r>
      <w:r>
        <w:rPr>
          <w:rFonts w:ascii="Times New Roman" w:hAnsi="Times New Roman" w:cs="Times New Roman"/>
          <w:sz w:val="24"/>
          <w:szCs w:val="24"/>
        </w:rPr>
        <w:t xml:space="preserve">bestaat ten aanzien van het EDS </w:t>
      </w:r>
      <w:r w:rsidRPr="0096519F" w:rsidR="0096519F">
        <w:rPr>
          <w:rFonts w:ascii="Times New Roman" w:hAnsi="Times New Roman" w:cs="Times New Roman"/>
          <w:sz w:val="24"/>
          <w:szCs w:val="24"/>
        </w:rPr>
        <w:t xml:space="preserve">ook discussie over de verhouding tussen democratische weerbaarheid en grondrechten. </w:t>
      </w:r>
      <w:r w:rsidR="00F60E6B">
        <w:rPr>
          <w:rFonts w:ascii="Times New Roman" w:hAnsi="Times New Roman" w:cs="Times New Roman"/>
          <w:sz w:val="24"/>
          <w:szCs w:val="24"/>
        </w:rPr>
        <w:t>Een aantal</w:t>
      </w:r>
      <w:r w:rsidRPr="0096519F" w:rsidR="0096519F">
        <w:rPr>
          <w:rFonts w:ascii="Times New Roman" w:hAnsi="Times New Roman" w:cs="Times New Roman"/>
          <w:sz w:val="24"/>
          <w:szCs w:val="24"/>
        </w:rPr>
        <w:t xml:space="preserve"> fracties benadruk</w:t>
      </w:r>
      <w:r w:rsidR="00F60E6B">
        <w:rPr>
          <w:rFonts w:ascii="Times New Roman" w:hAnsi="Times New Roman" w:cs="Times New Roman"/>
          <w:sz w:val="24"/>
          <w:szCs w:val="24"/>
        </w:rPr>
        <w:t>t</w:t>
      </w:r>
      <w:r w:rsidRPr="0096519F" w:rsidR="0096519F">
        <w:rPr>
          <w:rFonts w:ascii="Times New Roman" w:hAnsi="Times New Roman" w:cs="Times New Roman"/>
          <w:sz w:val="24"/>
          <w:szCs w:val="24"/>
        </w:rPr>
        <w:t xml:space="preserve"> dat strengere handhaving gepaard moet gaan met waarborgen voor vrijheid van meningsuiting, mediavrijheid en grondrechten. </w:t>
      </w:r>
      <w:r w:rsidR="00F60E6B">
        <w:rPr>
          <w:rFonts w:ascii="Times New Roman" w:hAnsi="Times New Roman" w:cs="Times New Roman"/>
          <w:sz w:val="24"/>
          <w:szCs w:val="24"/>
        </w:rPr>
        <w:t>Andere fracties</w:t>
      </w:r>
      <w:r w:rsidRPr="0096519F" w:rsidR="0096519F">
        <w:rPr>
          <w:rFonts w:ascii="Times New Roman" w:hAnsi="Times New Roman" w:cs="Times New Roman"/>
          <w:sz w:val="24"/>
          <w:szCs w:val="24"/>
        </w:rPr>
        <w:t xml:space="preserve"> waarschuwen juist voor het risico dat maatregelen tegen </w:t>
      </w:r>
      <w:r w:rsidR="00F60E6B">
        <w:rPr>
          <w:rFonts w:ascii="Times New Roman" w:hAnsi="Times New Roman" w:cs="Times New Roman"/>
          <w:sz w:val="24"/>
          <w:szCs w:val="24"/>
        </w:rPr>
        <w:t>FIMI</w:t>
      </w:r>
      <w:r w:rsidRPr="0096519F" w:rsidR="0096519F">
        <w:rPr>
          <w:rFonts w:ascii="Times New Roman" w:hAnsi="Times New Roman" w:cs="Times New Roman"/>
          <w:sz w:val="24"/>
          <w:szCs w:val="24"/>
        </w:rPr>
        <w:t xml:space="preserve"> kunnen doorschieten in censuur of beperking van legitieme politieke meningen. Volgens gesprekspartners zal de uiteindelijke tekst daarom waarschijnlijk zoeken naar een evenwicht tussen een steviger aanpak van manipulatieve beïnvloedingsstructuren enerzijds en</w:t>
      </w:r>
      <w:r w:rsidR="00B737DD">
        <w:rPr>
          <w:rFonts w:ascii="Times New Roman" w:hAnsi="Times New Roman" w:cs="Times New Roman"/>
          <w:sz w:val="24"/>
          <w:szCs w:val="24"/>
        </w:rPr>
        <w:t xml:space="preserve"> </w:t>
      </w:r>
      <w:r w:rsidRPr="0096519F" w:rsidR="0096519F">
        <w:rPr>
          <w:rFonts w:ascii="Times New Roman" w:hAnsi="Times New Roman" w:cs="Times New Roman"/>
          <w:sz w:val="24"/>
          <w:szCs w:val="24"/>
        </w:rPr>
        <w:t>grondrechtenwaarborgen anderzijds.</w:t>
      </w:r>
      <w:r w:rsidR="00B737DD">
        <w:rPr>
          <w:rFonts w:ascii="Times New Roman" w:hAnsi="Times New Roman" w:cs="Times New Roman"/>
          <w:sz w:val="24"/>
          <w:szCs w:val="24"/>
        </w:rPr>
        <w:t xml:space="preserve"> </w:t>
      </w:r>
    </w:p>
    <w:p w:rsidRPr="0096519F" w:rsidR="0096519F" w:rsidP="0096519F" w:rsidRDefault="0096519F" w14:paraId="4D390394" w14:textId="015BF142">
      <w:pPr>
        <w:rPr>
          <w:rFonts w:ascii="Times New Roman" w:hAnsi="Times New Roman" w:cs="Times New Roman"/>
          <w:sz w:val="24"/>
          <w:szCs w:val="24"/>
        </w:rPr>
      </w:pPr>
      <w:r w:rsidRPr="0096519F">
        <w:rPr>
          <w:rFonts w:ascii="Times New Roman" w:hAnsi="Times New Roman" w:cs="Times New Roman"/>
          <w:sz w:val="24"/>
          <w:szCs w:val="24"/>
        </w:rPr>
        <w:t xml:space="preserve">Verder bleek uit het gesprek dat </w:t>
      </w:r>
      <w:r w:rsidR="00D504B0">
        <w:rPr>
          <w:rFonts w:ascii="Times New Roman" w:hAnsi="Times New Roman" w:cs="Times New Roman"/>
          <w:sz w:val="24"/>
          <w:szCs w:val="24"/>
        </w:rPr>
        <w:t>een aantal amendementen</w:t>
      </w:r>
      <w:r w:rsidRPr="0096519F">
        <w:rPr>
          <w:rFonts w:ascii="Times New Roman" w:hAnsi="Times New Roman" w:cs="Times New Roman"/>
          <w:sz w:val="24"/>
          <w:szCs w:val="24"/>
        </w:rPr>
        <w:t xml:space="preserve"> sterk inzet op mediawijsheid, digitale geletterdheid, ondersteuning van onafhankelijke journalistiek, burgerparticipatie en bescherming van verkiezingsprocessen en politieke ambtsdragers. </w:t>
      </w:r>
    </w:p>
    <w:p w:rsidRPr="009B4CA4" w:rsidR="00BC72A6" w:rsidP="00CD7B59" w:rsidRDefault="02460204" w14:paraId="2A5D711C" w14:textId="18D776CF">
      <w:pPr>
        <w:rPr>
          <w:rFonts w:ascii="Times New Roman" w:hAnsi="Times New Roman" w:cs="Times New Roman"/>
          <w:b/>
          <w:bCs/>
          <w:sz w:val="24"/>
          <w:szCs w:val="24"/>
        </w:rPr>
      </w:pPr>
      <w:r w:rsidRPr="11F94A50">
        <w:rPr>
          <w:rFonts w:ascii="Times New Roman" w:hAnsi="Times New Roman" w:cs="Times New Roman"/>
          <w:b/>
          <w:bCs/>
          <w:sz w:val="24"/>
          <w:szCs w:val="24"/>
        </w:rPr>
        <w:t>Relevantie voor de Tweede Kamer</w:t>
      </w:r>
    </w:p>
    <w:p w:rsidR="00D06928" w:rsidP="00F4066E" w:rsidRDefault="00F4066E" w14:paraId="7EDF39E8" w14:textId="0EF9C66F">
      <w:pPr>
        <w:rPr>
          <w:rFonts w:ascii="Times New Roman" w:hAnsi="Times New Roman" w:cs="Times New Roman"/>
          <w:sz w:val="24"/>
          <w:szCs w:val="24"/>
        </w:rPr>
      </w:pPr>
      <w:r w:rsidRPr="00F4066E">
        <w:rPr>
          <w:rFonts w:ascii="Times New Roman" w:hAnsi="Times New Roman" w:cs="Times New Roman"/>
          <w:sz w:val="24"/>
          <w:szCs w:val="24"/>
        </w:rPr>
        <w:t xml:space="preserve">Uit het werkbezoek blijkt dat het EDS </w:t>
      </w:r>
      <w:r w:rsidRPr="00F4066E" w:rsidR="00F813C3">
        <w:rPr>
          <w:rFonts w:ascii="Times New Roman" w:hAnsi="Times New Roman" w:cs="Times New Roman"/>
          <w:sz w:val="24"/>
          <w:szCs w:val="24"/>
        </w:rPr>
        <w:t xml:space="preserve">niet uitsluitend </w:t>
      </w:r>
      <w:r w:rsidR="00D06928">
        <w:rPr>
          <w:rFonts w:ascii="Times New Roman" w:hAnsi="Times New Roman" w:cs="Times New Roman"/>
          <w:sz w:val="24"/>
          <w:szCs w:val="24"/>
        </w:rPr>
        <w:t>gevolgd kan worden</w:t>
      </w:r>
      <w:r w:rsidRPr="00F4066E" w:rsidR="00F813C3">
        <w:rPr>
          <w:rFonts w:ascii="Times New Roman" w:hAnsi="Times New Roman" w:cs="Times New Roman"/>
          <w:sz w:val="24"/>
          <w:szCs w:val="24"/>
        </w:rPr>
        <w:t xml:space="preserve"> </w:t>
      </w:r>
      <w:r w:rsidR="00F813C3">
        <w:rPr>
          <w:rFonts w:ascii="Times New Roman" w:hAnsi="Times New Roman" w:cs="Times New Roman"/>
          <w:sz w:val="24"/>
          <w:szCs w:val="24"/>
        </w:rPr>
        <w:t xml:space="preserve">door één Kamercommissie of </w:t>
      </w:r>
      <w:r w:rsidR="00D06928">
        <w:rPr>
          <w:rFonts w:ascii="Times New Roman" w:hAnsi="Times New Roman" w:cs="Times New Roman"/>
          <w:sz w:val="24"/>
          <w:szCs w:val="24"/>
        </w:rPr>
        <w:t xml:space="preserve">alleen </w:t>
      </w:r>
      <w:r w:rsidRPr="00F4066E" w:rsidR="00F813C3">
        <w:rPr>
          <w:rFonts w:ascii="Times New Roman" w:hAnsi="Times New Roman" w:cs="Times New Roman"/>
          <w:sz w:val="24"/>
          <w:szCs w:val="24"/>
        </w:rPr>
        <w:t>v</w:t>
      </w:r>
      <w:r w:rsidRPr="00F4066E" w:rsidR="00D06928">
        <w:rPr>
          <w:rFonts w:ascii="Times New Roman" w:hAnsi="Times New Roman" w:cs="Times New Roman"/>
          <w:sz w:val="24"/>
          <w:szCs w:val="24"/>
        </w:rPr>
        <w:t>ia de gebruikelijke EU-behandelstructuren en reguliere wetgevingstrajecten.</w:t>
      </w:r>
      <w:r w:rsidR="000E0BD9">
        <w:rPr>
          <w:rFonts w:ascii="Times New Roman" w:hAnsi="Times New Roman" w:cs="Times New Roman"/>
          <w:sz w:val="24"/>
          <w:szCs w:val="24"/>
        </w:rPr>
        <w:t xml:space="preserve"> Daarnaast is het zorgvuldig informeren van de Tweede Kamer over het EDS belangrijk, omdat</w:t>
      </w:r>
      <w:r w:rsidRPr="000E0BD9" w:rsidR="000E0BD9">
        <w:rPr>
          <w:rFonts w:ascii="Times New Roman" w:hAnsi="Times New Roman" w:cs="Times New Roman"/>
          <w:sz w:val="24"/>
          <w:szCs w:val="24"/>
        </w:rPr>
        <w:t xml:space="preserve"> </w:t>
      </w:r>
      <w:r w:rsidR="000E0BD9">
        <w:rPr>
          <w:rFonts w:ascii="Times New Roman" w:hAnsi="Times New Roman" w:cs="Times New Roman"/>
          <w:sz w:val="24"/>
          <w:szCs w:val="24"/>
        </w:rPr>
        <w:t>er b</w:t>
      </w:r>
      <w:r w:rsidRPr="00F4066E" w:rsidR="000E0BD9">
        <w:rPr>
          <w:rFonts w:ascii="Times New Roman" w:hAnsi="Times New Roman" w:cs="Times New Roman"/>
          <w:sz w:val="24"/>
          <w:szCs w:val="24"/>
        </w:rPr>
        <w:t>innen de EU nog fundamentele discussies lopen over de reikwijdte, de verhouding tussen nationale en Europese bevoegdheden en de rolverdeling tussen de Europese Commissie, de Raad en de EDEO.</w:t>
      </w:r>
    </w:p>
    <w:p w:rsidR="000E0BD9" w:rsidP="00F4066E" w:rsidRDefault="000E0BD9" w14:paraId="01D34DF9" w14:textId="77777777">
      <w:pPr>
        <w:rPr>
          <w:rFonts w:ascii="Times New Roman" w:hAnsi="Times New Roman" w:cs="Times New Roman"/>
          <w:sz w:val="24"/>
          <w:szCs w:val="24"/>
        </w:rPr>
      </w:pPr>
      <w:r>
        <w:rPr>
          <w:rFonts w:ascii="Times New Roman" w:hAnsi="Times New Roman" w:cs="Times New Roman"/>
          <w:sz w:val="24"/>
          <w:szCs w:val="24"/>
        </w:rPr>
        <w:t xml:space="preserve">Het EDS raakt </w:t>
      </w:r>
      <w:r w:rsidR="00F813C3">
        <w:rPr>
          <w:rFonts w:ascii="Times New Roman" w:hAnsi="Times New Roman" w:cs="Times New Roman"/>
          <w:sz w:val="24"/>
          <w:szCs w:val="24"/>
        </w:rPr>
        <w:t xml:space="preserve">aan </w:t>
      </w:r>
      <w:r w:rsidRPr="00F4066E" w:rsidR="00F4066E">
        <w:rPr>
          <w:rFonts w:ascii="Times New Roman" w:hAnsi="Times New Roman" w:cs="Times New Roman"/>
          <w:sz w:val="24"/>
          <w:szCs w:val="24"/>
        </w:rPr>
        <w:t xml:space="preserve">meerdere beleidsterreinen, waaronder digitale regelgeving, verkiezingsprocessen, mediabeleid, hybride dreigingen, buitenlandse inmenging en </w:t>
      </w:r>
      <w:r w:rsidRPr="00F4066E" w:rsidR="00F4066E">
        <w:rPr>
          <w:rFonts w:ascii="Times New Roman" w:hAnsi="Times New Roman" w:cs="Times New Roman"/>
          <w:sz w:val="24"/>
          <w:szCs w:val="24"/>
        </w:rPr>
        <w:lastRenderedPageBreak/>
        <w:t xml:space="preserve">grondrechten. </w:t>
      </w:r>
      <w:r>
        <w:rPr>
          <w:rFonts w:ascii="Times New Roman" w:hAnsi="Times New Roman" w:cs="Times New Roman"/>
          <w:sz w:val="24"/>
          <w:szCs w:val="24"/>
        </w:rPr>
        <w:t xml:space="preserve">Daarnaast zal </w:t>
      </w:r>
      <w:r w:rsidRPr="00F4066E" w:rsidR="00F4066E">
        <w:rPr>
          <w:rFonts w:ascii="Times New Roman" w:hAnsi="Times New Roman" w:cs="Times New Roman"/>
          <w:sz w:val="24"/>
          <w:szCs w:val="24"/>
        </w:rPr>
        <w:t xml:space="preserve">kern van de Europese besluitvorming de komende jaren waarschijnlijk minder liggen bij nieuwe formele wetgeving en meer bij </w:t>
      </w:r>
      <w:r w:rsidRPr="00F4066E">
        <w:rPr>
          <w:rFonts w:ascii="Times New Roman" w:hAnsi="Times New Roman" w:cs="Times New Roman"/>
          <w:sz w:val="24"/>
          <w:szCs w:val="24"/>
        </w:rPr>
        <w:t xml:space="preserve">uitvoeringspraktijken, richtsnoeren en informele Europese samenwerkingsstructuren. </w:t>
      </w:r>
    </w:p>
    <w:p w:rsidRPr="00D01372" w:rsidR="00BB1728" w:rsidP="00F4066E" w:rsidRDefault="00B56CBB" w14:paraId="077BF48D" w14:textId="1465578A">
      <w:pPr>
        <w:rPr>
          <w:rFonts w:ascii="Times New Roman" w:hAnsi="Times New Roman" w:cs="Times New Roman"/>
          <w:sz w:val="24"/>
          <w:szCs w:val="24"/>
        </w:rPr>
      </w:pPr>
      <w:r>
        <w:rPr>
          <w:rFonts w:ascii="Times New Roman" w:hAnsi="Times New Roman" w:cs="Times New Roman"/>
          <w:sz w:val="24"/>
          <w:szCs w:val="24"/>
        </w:rPr>
        <w:t>H</w:t>
      </w:r>
      <w:r w:rsidRPr="00F4066E">
        <w:rPr>
          <w:rFonts w:ascii="Times New Roman" w:hAnsi="Times New Roman" w:cs="Times New Roman"/>
          <w:sz w:val="24"/>
          <w:szCs w:val="24"/>
        </w:rPr>
        <w:t xml:space="preserve">et </w:t>
      </w:r>
      <w:r>
        <w:rPr>
          <w:rFonts w:ascii="Times New Roman" w:hAnsi="Times New Roman" w:cs="Times New Roman"/>
          <w:sz w:val="24"/>
          <w:szCs w:val="24"/>
        </w:rPr>
        <w:t xml:space="preserve">ligt daarom </w:t>
      </w:r>
      <w:r w:rsidRPr="00F4066E">
        <w:rPr>
          <w:rFonts w:ascii="Times New Roman" w:hAnsi="Times New Roman" w:cs="Times New Roman"/>
          <w:sz w:val="24"/>
          <w:szCs w:val="24"/>
        </w:rPr>
        <w:t xml:space="preserve">voor de hand dat naast de commissie BiZa ook andere Kamercommissies, waaronder </w:t>
      </w:r>
      <w:r w:rsidR="001A246C">
        <w:rPr>
          <w:rFonts w:ascii="Times New Roman" w:hAnsi="Times New Roman" w:cs="Times New Roman"/>
          <w:sz w:val="24"/>
          <w:szCs w:val="24"/>
        </w:rPr>
        <w:t xml:space="preserve">niet alleen </w:t>
      </w:r>
      <w:r w:rsidRPr="00F4066E" w:rsidR="001A246C">
        <w:rPr>
          <w:rFonts w:ascii="Times New Roman" w:hAnsi="Times New Roman" w:cs="Times New Roman"/>
          <w:sz w:val="24"/>
          <w:szCs w:val="24"/>
        </w:rPr>
        <w:t>OCW</w:t>
      </w:r>
      <w:r w:rsidR="00B44377">
        <w:rPr>
          <w:rFonts w:ascii="Times New Roman" w:hAnsi="Times New Roman" w:cs="Times New Roman"/>
          <w:sz w:val="24"/>
          <w:szCs w:val="24"/>
        </w:rPr>
        <w:t xml:space="preserve"> en</w:t>
      </w:r>
      <w:r w:rsidRPr="00F4066E" w:rsidR="001A246C">
        <w:rPr>
          <w:rFonts w:ascii="Times New Roman" w:hAnsi="Times New Roman" w:cs="Times New Roman"/>
          <w:sz w:val="24"/>
          <w:szCs w:val="24"/>
        </w:rPr>
        <w:t xml:space="preserve"> </w:t>
      </w:r>
      <w:r w:rsidRPr="00F4066E">
        <w:rPr>
          <w:rFonts w:ascii="Times New Roman" w:hAnsi="Times New Roman" w:cs="Times New Roman"/>
          <w:sz w:val="24"/>
          <w:szCs w:val="24"/>
        </w:rPr>
        <w:t xml:space="preserve">Digitale Zaken, </w:t>
      </w:r>
      <w:r w:rsidR="00B44377">
        <w:rPr>
          <w:rFonts w:ascii="Times New Roman" w:hAnsi="Times New Roman" w:cs="Times New Roman"/>
          <w:sz w:val="24"/>
          <w:szCs w:val="24"/>
        </w:rPr>
        <w:t xml:space="preserve">maar ook </w:t>
      </w:r>
      <w:r w:rsidRPr="00F4066E">
        <w:rPr>
          <w:rFonts w:ascii="Times New Roman" w:hAnsi="Times New Roman" w:cs="Times New Roman"/>
          <w:sz w:val="24"/>
          <w:szCs w:val="24"/>
        </w:rPr>
        <w:t>Buitenlandse Zaken en Europese Zaken betrokken blijven bij de verdere b</w:t>
      </w:r>
      <w:r>
        <w:rPr>
          <w:rFonts w:ascii="Times New Roman" w:hAnsi="Times New Roman" w:cs="Times New Roman"/>
          <w:sz w:val="24"/>
          <w:szCs w:val="24"/>
        </w:rPr>
        <w:t>eha</w:t>
      </w:r>
      <w:r w:rsidRPr="00F4066E">
        <w:rPr>
          <w:rFonts w:ascii="Times New Roman" w:hAnsi="Times New Roman" w:cs="Times New Roman"/>
          <w:sz w:val="24"/>
          <w:szCs w:val="24"/>
        </w:rPr>
        <w:t>ndeling van het dossier.</w:t>
      </w:r>
      <w:r>
        <w:rPr>
          <w:rFonts w:ascii="Times New Roman" w:hAnsi="Times New Roman" w:cs="Times New Roman"/>
          <w:sz w:val="24"/>
          <w:szCs w:val="24"/>
        </w:rPr>
        <w:t xml:space="preserve"> Ook </w:t>
      </w:r>
      <w:r w:rsidR="00BA1677">
        <w:rPr>
          <w:rFonts w:ascii="Times New Roman" w:hAnsi="Times New Roman" w:cs="Times New Roman"/>
          <w:sz w:val="24"/>
          <w:szCs w:val="24"/>
        </w:rPr>
        <w:t xml:space="preserve">is het aan te bevelen </w:t>
      </w:r>
      <w:r>
        <w:rPr>
          <w:rFonts w:ascii="Times New Roman" w:hAnsi="Times New Roman" w:cs="Times New Roman"/>
          <w:sz w:val="24"/>
          <w:szCs w:val="24"/>
        </w:rPr>
        <w:t xml:space="preserve"> om een aanvullende informatie-afspraak met het kabinet te maken over</w:t>
      </w:r>
      <w:r w:rsidR="000D5B71">
        <w:rPr>
          <w:rFonts w:ascii="Times New Roman" w:hAnsi="Times New Roman" w:cs="Times New Roman"/>
          <w:sz w:val="24"/>
          <w:szCs w:val="24"/>
        </w:rPr>
        <w:t xml:space="preserve"> hoe de Kamer geïnformeerd wil blijven over</w:t>
      </w:r>
      <w:r>
        <w:rPr>
          <w:rFonts w:ascii="Times New Roman" w:hAnsi="Times New Roman" w:cs="Times New Roman"/>
          <w:sz w:val="24"/>
          <w:szCs w:val="24"/>
        </w:rPr>
        <w:t xml:space="preserve"> het EDS.</w:t>
      </w:r>
    </w:p>
    <w:sectPr w:rsidRPr="00D01372" w:rsidR="00BB172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5A2D" w14:textId="77777777" w:rsidR="0092236F" w:rsidRDefault="0092236F" w:rsidP="001B4FFC">
      <w:pPr>
        <w:spacing w:after="0" w:line="240" w:lineRule="auto"/>
      </w:pPr>
      <w:r>
        <w:separator/>
      </w:r>
    </w:p>
  </w:endnote>
  <w:endnote w:type="continuationSeparator" w:id="0">
    <w:p w14:paraId="25B5BFC1" w14:textId="77777777" w:rsidR="0092236F" w:rsidRDefault="0092236F" w:rsidP="001B4FFC">
      <w:pPr>
        <w:spacing w:after="0" w:line="240" w:lineRule="auto"/>
      </w:pPr>
      <w:r>
        <w:continuationSeparator/>
      </w:r>
    </w:p>
  </w:endnote>
  <w:endnote w:type="continuationNotice" w:id="1">
    <w:p w14:paraId="723EA4C4" w14:textId="77777777" w:rsidR="0092236F" w:rsidRDefault="00922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37918285"/>
      <w:docPartObj>
        <w:docPartGallery w:val="Page Numbers (Bottom of Page)"/>
        <w:docPartUnique/>
      </w:docPartObj>
    </w:sdtPr>
    <w:sdtEndPr>
      <w:rPr>
        <w:sz w:val="18"/>
        <w:szCs w:val="18"/>
      </w:rPr>
    </w:sdtEndPr>
    <w:sdtContent>
      <w:p w14:paraId="3CC6D188" w14:textId="2A874188" w:rsidR="005B4DD6" w:rsidRPr="0047386B" w:rsidRDefault="005B4DD6">
        <w:pPr>
          <w:pStyle w:val="Voettekst"/>
          <w:jc w:val="right"/>
          <w:rPr>
            <w:rFonts w:ascii="Times New Roman" w:hAnsi="Times New Roman" w:cs="Times New Roman"/>
            <w:sz w:val="18"/>
            <w:szCs w:val="18"/>
          </w:rPr>
        </w:pPr>
        <w:r w:rsidRPr="0047386B">
          <w:rPr>
            <w:rFonts w:ascii="Times New Roman" w:hAnsi="Times New Roman" w:cs="Times New Roman"/>
            <w:sz w:val="18"/>
            <w:szCs w:val="18"/>
          </w:rPr>
          <w:fldChar w:fldCharType="begin"/>
        </w:r>
        <w:r w:rsidRPr="0047386B">
          <w:rPr>
            <w:rFonts w:ascii="Times New Roman" w:hAnsi="Times New Roman" w:cs="Times New Roman"/>
            <w:sz w:val="18"/>
            <w:szCs w:val="18"/>
          </w:rPr>
          <w:instrText>PAGE   \* MERGEFORMAT</w:instrText>
        </w:r>
        <w:r w:rsidRPr="0047386B">
          <w:rPr>
            <w:rFonts w:ascii="Times New Roman" w:hAnsi="Times New Roman" w:cs="Times New Roman"/>
            <w:sz w:val="18"/>
            <w:szCs w:val="18"/>
          </w:rPr>
          <w:fldChar w:fldCharType="separate"/>
        </w:r>
        <w:r w:rsidRPr="0047386B">
          <w:rPr>
            <w:rFonts w:ascii="Times New Roman" w:hAnsi="Times New Roman" w:cs="Times New Roman"/>
            <w:sz w:val="18"/>
            <w:szCs w:val="18"/>
          </w:rPr>
          <w:t>2</w:t>
        </w:r>
        <w:r w:rsidRPr="0047386B">
          <w:rPr>
            <w:rFonts w:ascii="Times New Roman" w:hAnsi="Times New Roman" w:cs="Times New Roman"/>
            <w:sz w:val="18"/>
            <w:szCs w:val="18"/>
          </w:rPr>
          <w:fldChar w:fldCharType="end"/>
        </w:r>
      </w:p>
    </w:sdtContent>
  </w:sdt>
  <w:p w14:paraId="7BF0AB6A" w14:textId="77777777" w:rsidR="005B4DD6" w:rsidRDefault="005B4D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442A" w14:textId="77777777" w:rsidR="0092236F" w:rsidRDefault="0092236F" w:rsidP="001B4FFC">
      <w:pPr>
        <w:spacing w:after="0" w:line="240" w:lineRule="auto"/>
      </w:pPr>
      <w:r>
        <w:separator/>
      </w:r>
    </w:p>
  </w:footnote>
  <w:footnote w:type="continuationSeparator" w:id="0">
    <w:p w14:paraId="3CB62985" w14:textId="77777777" w:rsidR="0092236F" w:rsidRDefault="0092236F" w:rsidP="001B4FFC">
      <w:pPr>
        <w:spacing w:after="0" w:line="240" w:lineRule="auto"/>
      </w:pPr>
      <w:r>
        <w:continuationSeparator/>
      </w:r>
    </w:p>
  </w:footnote>
  <w:footnote w:type="continuationNotice" w:id="1">
    <w:p w14:paraId="138ED6D8" w14:textId="77777777" w:rsidR="0092236F" w:rsidRDefault="0092236F">
      <w:pPr>
        <w:spacing w:after="0" w:line="240" w:lineRule="auto"/>
      </w:pPr>
    </w:p>
  </w:footnote>
  <w:footnote w:id="2">
    <w:p w14:paraId="1F791946" w14:textId="5053E327" w:rsidR="00C438FD" w:rsidRDefault="00C438FD">
      <w:pPr>
        <w:pStyle w:val="Voetnoottekst"/>
      </w:pPr>
      <w:r>
        <w:rPr>
          <w:rStyle w:val="Voetnootmarkering"/>
        </w:rPr>
        <w:footnoteRef/>
      </w:r>
      <w:r w:rsidR="11F94A50">
        <w:t xml:space="preserve"> </w:t>
      </w:r>
      <w:hyperlink r:id="rId1">
        <w:r w:rsidR="11F94A50" w:rsidRPr="11F94A50">
          <w:rPr>
            <w:rStyle w:val="Hyperlink"/>
          </w:rPr>
          <w:t>https://eur-lex.europa.eu/legal-content/NL/TXT/?uri=CELEX%3A52025JC0791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7DC4B"/>
    <w:multiLevelType w:val="multilevel"/>
    <w:tmpl w:val="C6122988"/>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BA0FDE"/>
    <w:multiLevelType w:val="hybridMultilevel"/>
    <w:tmpl w:val="CC74F8EE"/>
    <w:lvl w:ilvl="0" w:tplc="1362FCE6">
      <w:start w:val="1"/>
      <w:numFmt w:val="bullet"/>
      <w:lvlText w:val="-"/>
      <w:lvlJc w:val="left"/>
      <w:pPr>
        <w:ind w:left="360" w:hanging="360"/>
      </w:pPr>
      <w:rPr>
        <w:rFonts w:ascii="Times New Roman" w:eastAsiaTheme="minorHAns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D1633F9"/>
    <w:multiLevelType w:val="hybridMultilevel"/>
    <w:tmpl w:val="1D2A18CE"/>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4EB2EA5"/>
    <w:multiLevelType w:val="hybridMultilevel"/>
    <w:tmpl w:val="ED765F2A"/>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66803450">
    <w:abstractNumId w:val="0"/>
  </w:num>
  <w:num w:numId="2" w16cid:durableId="630209278">
    <w:abstractNumId w:val="2"/>
  </w:num>
  <w:num w:numId="3" w16cid:durableId="1345090617">
    <w:abstractNumId w:val="1"/>
  </w:num>
  <w:num w:numId="4" w16cid:durableId="8338086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1896"/>
    <w:rsid w:val="00002052"/>
    <w:rsid w:val="000023E9"/>
    <w:rsid w:val="000044BC"/>
    <w:rsid w:val="000047B3"/>
    <w:rsid w:val="000054D5"/>
    <w:rsid w:val="000073EE"/>
    <w:rsid w:val="00010883"/>
    <w:rsid w:val="00012F31"/>
    <w:rsid w:val="00014C9A"/>
    <w:rsid w:val="000152A5"/>
    <w:rsid w:val="000172E4"/>
    <w:rsid w:val="0001753F"/>
    <w:rsid w:val="000177A8"/>
    <w:rsid w:val="00017D3C"/>
    <w:rsid w:val="0002008A"/>
    <w:rsid w:val="0002016C"/>
    <w:rsid w:val="000202E5"/>
    <w:rsid w:val="00020D38"/>
    <w:rsid w:val="000213E1"/>
    <w:rsid w:val="000217D7"/>
    <w:rsid w:val="00021F55"/>
    <w:rsid w:val="00025294"/>
    <w:rsid w:val="00026205"/>
    <w:rsid w:val="0002797D"/>
    <w:rsid w:val="00027C5B"/>
    <w:rsid w:val="0003006F"/>
    <w:rsid w:val="00030A96"/>
    <w:rsid w:val="000310E3"/>
    <w:rsid w:val="000311C2"/>
    <w:rsid w:val="00031675"/>
    <w:rsid w:val="00031AE7"/>
    <w:rsid w:val="00032678"/>
    <w:rsid w:val="00033145"/>
    <w:rsid w:val="00034A86"/>
    <w:rsid w:val="00035813"/>
    <w:rsid w:val="00036669"/>
    <w:rsid w:val="0003730B"/>
    <w:rsid w:val="00037C0B"/>
    <w:rsid w:val="000404C8"/>
    <w:rsid w:val="00041FDD"/>
    <w:rsid w:val="00042233"/>
    <w:rsid w:val="00042DAD"/>
    <w:rsid w:val="00044C97"/>
    <w:rsid w:val="00046422"/>
    <w:rsid w:val="0004722A"/>
    <w:rsid w:val="00047545"/>
    <w:rsid w:val="00047C92"/>
    <w:rsid w:val="0005071F"/>
    <w:rsid w:val="00053540"/>
    <w:rsid w:val="000536B7"/>
    <w:rsid w:val="00054528"/>
    <w:rsid w:val="00054849"/>
    <w:rsid w:val="00054C77"/>
    <w:rsid w:val="00055643"/>
    <w:rsid w:val="00056127"/>
    <w:rsid w:val="000600FC"/>
    <w:rsid w:val="00064B00"/>
    <w:rsid w:val="000668F1"/>
    <w:rsid w:val="00066B04"/>
    <w:rsid w:val="00067A03"/>
    <w:rsid w:val="00070C83"/>
    <w:rsid w:val="00070E76"/>
    <w:rsid w:val="0007101E"/>
    <w:rsid w:val="00073BA7"/>
    <w:rsid w:val="000740E1"/>
    <w:rsid w:val="00081290"/>
    <w:rsid w:val="00082832"/>
    <w:rsid w:val="000828D2"/>
    <w:rsid w:val="00083380"/>
    <w:rsid w:val="000846B4"/>
    <w:rsid w:val="00084E81"/>
    <w:rsid w:val="00085007"/>
    <w:rsid w:val="0008611D"/>
    <w:rsid w:val="00087C33"/>
    <w:rsid w:val="00090494"/>
    <w:rsid w:val="000912DB"/>
    <w:rsid w:val="00093D83"/>
    <w:rsid w:val="0009598E"/>
    <w:rsid w:val="00096645"/>
    <w:rsid w:val="00096AD3"/>
    <w:rsid w:val="000A0A48"/>
    <w:rsid w:val="000A3841"/>
    <w:rsid w:val="000A5110"/>
    <w:rsid w:val="000A622F"/>
    <w:rsid w:val="000A6FF7"/>
    <w:rsid w:val="000A7FAA"/>
    <w:rsid w:val="000B0033"/>
    <w:rsid w:val="000B05BF"/>
    <w:rsid w:val="000B11EA"/>
    <w:rsid w:val="000B12E8"/>
    <w:rsid w:val="000B1CAF"/>
    <w:rsid w:val="000B29EC"/>
    <w:rsid w:val="000B310D"/>
    <w:rsid w:val="000B5A15"/>
    <w:rsid w:val="000B67AD"/>
    <w:rsid w:val="000B7829"/>
    <w:rsid w:val="000C157A"/>
    <w:rsid w:val="000C6848"/>
    <w:rsid w:val="000C6967"/>
    <w:rsid w:val="000C7352"/>
    <w:rsid w:val="000C7518"/>
    <w:rsid w:val="000C780E"/>
    <w:rsid w:val="000C7E6A"/>
    <w:rsid w:val="000D0859"/>
    <w:rsid w:val="000D0ABB"/>
    <w:rsid w:val="000D0D93"/>
    <w:rsid w:val="000D1EC4"/>
    <w:rsid w:val="000D3523"/>
    <w:rsid w:val="000D3DF2"/>
    <w:rsid w:val="000D3E23"/>
    <w:rsid w:val="000D48E6"/>
    <w:rsid w:val="000D537B"/>
    <w:rsid w:val="000D5B71"/>
    <w:rsid w:val="000D6A6F"/>
    <w:rsid w:val="000D6B26"/>
    <w:rsid w:val="000D6BB6"/>
    <w:rsid w:val="000D76FF"/>
    <w:rsid w:val="000E00BA"/>
    <w:rsid w:val="000E074D"/>
    <w:rsid w:val="000E0BD9"/>
    <w:rsid w:val="000E0C9E"/>
    <w:rsid w:val="000E0D5E"/>
    <w:rsid w:val="000E278E"/>
    <w:rsid w:val="000E2B7C"/>
    <w:rsid w:val="000E3784"/>
    <w:rsid w:val="000E40FC"/>
    <w:rsid w:val="000E6053"/>
    <w:rsid w:val="000E6E49"/>
    <w:rsid w:val="000F050D"/>
    <w:rsid w:val="000F1307"/>
    <w:rsid w:val="000F23FD"/>
    <w:rsid w:val="000F2B08"/>
    <w:rsid w:val="000F475E"/>
    <w:rsid w:val="000F4CB5"/>
    <w:rsid w:val="000F6D36"/>
    <w:rsid w:val="000F6E99"/>
    <w:rsid w:val="00100F4D"/>
    <w:rsid w:val="001019F1"/>
    <w:rsid w:val="00103AAC"/>
    <w:rsid w:val="00103F1B"/>
    <w:rsid w:val="00103F6B"/>
    <w:rsid w:val="00104252"/>
    <w:rsid w:val="0010439C"/>
    <w:rsid w:val="001051BA"/>
    <w:rsid w:val="001070A0"/>
    <w:rsid w:val="0010714A"/>
    <w:rsid w:val="00111A18"/>
    <w:rsid w:val="00112452"/>
    <w:rsid w:val="0011535F"/>
    <w:rsid w:val="0011538B"/>
    <w:rsid w:val="001154E0"/>
    <w:rsid w:val="00115F03"/>
    <w:rsid w:val="00115FB1"/>
    <w:rsid w:val="00116561"/>
    <w:rsid w:val="00116B57"/>
    <w:rsid w:val="001210EE"/>
    <w:rsid w:val="001212F5"/>
    <w:rsid w:val="00121A3A"/>
    <w:rsid w:val="00122743"/>
    <w:rsid w:val="00123DD3"/>
    <w:rsid w:val="001245B8"/>
    <w:rsid w:val="00124D18"/>
    <w:rsid w:val="00125AB4"/>
    <w:rsid w:val="00125F55"/>
    <w:rsid w:val="00126035"/>
    <w:rsid w:val="0012630A"/>
    <w:rsid w:val="00131899"/>
    <w:rsid w:val="00132B94"/>
    <w:rsid w:val="00133295"/>
    <w:rsid w:val="001347A8"/>
    <w:rsid w:val="00134827"/>
    <w:rsid w:val="001355BC"/>
    <w:rsid w:val="0013612E"/>
    <w:rsid w:val="001361E5"/>
    <w:rsid w:val="00137201"/>
    <w:rsid w:val="00137D76"/>
    <w:rsid w:val="00140123"/>
    <w:rsid w:val="001403A4"/>
    <w:rsid w:val="001428D7"/>
    <w:rsid w:val="00142D42"/>
    <w:rsid w:val="00143178"/>
    <w:rsid w:val="00143954"/>
    <w:rsid w:val="00145947"/>
    <w:rsid w:val="001460CC"/>
    <w:rsid w:val="00150A26"/>
    <w:rsid w:val="00151BDD"/>
    <w:rsid w:val="001529CF"/>
    <w:rsid w:val="00153369"/>
    <w:rsid w:val="00153472"/>
    <w:rsid w:val="00153D59"/>
    <w:rsid w:val="00154383"/>
    <w:rsid w:val="00155671"/>
    <w:rsid w:val="00155EA4"/>
    <w:rsid w:val="00157179"/>
    <w:rsid w:val="00157640"/>
    <w:rsid w:val="00160763"/>
    <w:rsid w:val="001612D7"/>
    <w:rsid w:val="00161A17"/>
    <w:rsid w:val="001629D2"/>
    <w:rsid w:val="00164193"/>
    <w:rsid w:val="001646B3"/>
    <w:rsid w:val="00164BE5"/>
    <w:rsid w:val="001653C0"/>
    <w:rsid w:val="00166AE8"/>
    <w:rsid w:val="001709D3"/>
    <w:rsid w:val="00171336"/>
    <w:rsid w:val="00171927"/>
    <w:rsid w:val="0017236D"/>
    <w:rsid w:val="001739D1"/>
    <w:rsid w:val="00173D50"/>
    <w:rsid w:val="0017496C"/>
    <w:rsid w:val="00174B11"/>
    <w:rsid w:val="00176E3F"/>
    <w:rsid w:val="001778FF"/>
    <w:rsid w:val="00180249"/>
    <w:rsid w:val="00180C51"/>
    <w:rsid w:val="00181005"/>
    <w:rsid w:val="001810E3"/>
    <w:rsid w:val="001813BE"/>
    <w:rsid w:val="00182600"/>
    <w:rsid w:val="00182A25"/>
    <w:rsid w:val="00182E79"/>
    <w:rsid w:val="00184572"/>
    <w:rsid w:val="0018523D"/>
    <w:rsid w:val="001900F2"/>
    <w:rsid w:val="0019184C"/>
    <w:rsid w:val="00193722"/>
    <w:rsid w:val="00194915"/>
    <w:rsid w:val="00194A25"/>
    <w:rsid w:val="00194BE5"/>
    <w:rsid w:val="001952CA"/>
    <w:rsid w:val="001969B1"/>
    <w:rsid w:val="00197290"/>
    <w:rsid w:val="001A0BEC"/>
    <w:rsid w:val="001A0EF5"/>
    <w:rsid w:val="001A11F8"/>
    <w:rsid w:val="001A246C"/>
    <w:rsid w:val="001A2DE8"/>
    <w:rsid w:val="001A2E83"/>
    <w:rsid w:val="001A4043"/>
    <w:rsid w:val="001A4CB9"/>
    <w:rsid w:val="001A4EBB"/>
    <w:rsid w:val="001A5880"/>
    <w:rsid w:val="001B119D"/>
    <w:rsid w:val="001B1A6E"/>
    <w:rsid w:val="001B1D6E"/>
    <w:rsid w:val="001B24F1"/>
    <w:rsid w:val="001B24F6"/>
    <w:rsid w:val="001B4FFC"/>
    <w:rsid w:val="001B6648"/>
    <w:rsid w:val="001B7878"/>
    <w:rsid w:val="001C08C3"/>
    <w:rsid w:val="001C0DC8"/>
    <w:rsid w:val="001C4764"/>
    <w:rsid w:val="001C6126"/>
    <w:rsid w:val="001C692B"/>
    <w:rsid w:val="001C77B4"/>
    <w:rsid w:val="001C7BD6"/>
    <w:rsid w:val="001D09A7"/>
    <w:rsid w:val="001D3794"/>
    <w:rsid w:val="001D3BA0"/>
    <w:rsid w:val="001D5C23"/>
    <w:rsid w:val="001E0FE5"/>
    <w:rsid w:val="001E1A7D"/>
    <w:rsid w:val="001E465C"/>
    <w:rsid w:val="001E6AE8"/>
    <w:rsid w:val="001E6FB3"/>
    <w:rsid w:val="001E74AB"/>
    <w:rsid w:val="001E7ACE"/>
    <w:rsid w:val="001F03A9"/>
    <w:rsid w:val="001F194D"/>
    <w:rsid w:val="001F1DB6"/>
    <w:rsid w:val="001F2E12"/>
    <w:rsid w:val="001F3474"/>
    <w:rsid w:val="001F39D4"/>
    <w:rsid w:val="001F40B4"/>
    <w:rsid w:val="001F4EEE"/>
    <w:rsid w:val="001F75C8"/>
    <w:rsid w:val="002004C3"/>
    <w:rsid w:val="00200B37"/>
    <w:rsid w:val="002016D9"/>
    <w:rsid w:val="00201D22"/>
    <w:rsid w:val="0020284A"/>
    <w:rsid w:val="00202D33"/>
    <w:rsid w:val="00203A7F"/>
    <w:rsid w:val="00203C12"/>
    <w:rsid w:val="002045C3"/>
    <w:rsid w:val="00205916"/>
    <w:rsid w:val="0020609E"/>
    <w:rsid w:val="002079DA"/>
    <w:rsid w:val="00207B7B"/>
    <w:rsid w:val="002107D2"/>
    <w:rsid w:val="00213086"/>
    <w:rsid w:val="00213C1B"/>
    <w:rsid w:val="00213E87"/>
    <w:rsid w:val="00214806"/>
    <w:rsid w:val="0021756F"/>
    <w:rsid w:val="0022027C"/>
    <w:rsid w:val="002210FD"/>
    <w:rsid w:val="00221559"/>
    <w:rsid w:val="00222C02"/>
    <w:rsid w:val="00224E9A"/>
    <w:rsid w:val="0022527E"/>
    <w:rsid w:val="00225420"/>
    <w:rsid w:val="00226933"/>
    <w:rsid w:val="00226D2B"/>
    <w:rsid w:val="00226E07"/>
    <w:rsid w:val="0022767C"/>
    <w:rsid w:val="00227E65"/>
    <w:rsid w:val="002300E0"/>
    <w:rsid w:val="00230145"/>
    <w:rsid w:val="00230F0B"/>
    <w:rsid w:val="00232817"/>
    <w:rsid w:val="00232A12"/>
    <w:rsid w:val="00232CDE"/>
    <w:rsid w:val="00232F1E"/>
    <w:rsid w:val="00233C9F"/>
    <w:rsid w:val="00234236"/>
    <w:rsid w:val="00234355"/>
    <w:rsid w:val="002366B7"/>
    <w:rsid w:val="00236918"/>
    <w:rsid w:val="00236ABE"/>
    <w:rsid w:val="00237508"/>
    <w:rsid w:val="00237F27"/>
    <w:rsid w:val="00237F78"/>
    <w:rsid w:val="00241994"/>
    <w:rsid w:val="00245F95"/>
    <w:rsid w:val="00246247"/>
    <w:rsid w:val="002472DE"/>
    <w:rsid w:val="002509E0"/>
    <w:rsid w:val="00250E8C"/>
    <w:rsid w:val="00251EE9"/>
    <w:rsid w:val="002521C7"/>
    <w:rsid w:val="002527EB"/>
    <w:rsid w:val="002528A4"/>
    <w:rsid w:val="00253687"/>
    <w:rsid w:val="0025410E"/>
    <w:rsid w:val="00255A2E"/>
    <w:rsid w:val="00255AD0"/>
    <w:rsid w:val="0025650A"/>
    <w:rsid w:val="002608DD"/>
    <w:rsid w:val="002628FF"/>
    <w:rsid w:val="002630CB"/>
    <w:rsid w:val="00263F40"/>
    <w:rsid w:val="002640CE"/>
    <w:rsid w:val="0026487E"/>
    <w:rsid w:val="00265243"/>
    <w:rsid w:val="00265A57"/>
    <w:rsid w:val="00265B62"/>
    <w:rsid w:val="00265E01"/>
    <w:rsid w:val="002668FC"/>
    <w:rsid w:val="00267908"/>
    <w:rsid w:val="00270541"/>
    <w:rsid w:val="0027214A"/>
    <w:rsid w:val="00275B78"/>
    <w:rsid w:val="002801BE"/>
    <w:rsid w:val="002802B9"/>
    <w:rsid w:val="00281080"/>
    <w:rsid w:val="002813EC"/>
    <w:rsid w:val="0028203A"/>
    <w:rsid w:val="00282524"/>
    <w:rsid w:val="00283CB2"/>
    <w:rsid w:val="00283EEB"/>
    <w:rsid w:val="00285CCF"/>
    <w:rsid w:val="0028686F"/>
    <w:rsid w:val="00286CAB"/>
    <w:rsid w:val="0028773C"/>
    <w:rsid w:val="00292596"/>
    <w:rsid w:val="002949C8"/>
    <w:rsid w:val="00294CB5"/>
    <w:rsid w:val="00295803"/>
    <w:rsid w:val="002967D3"/>
    <w:rsid w:val="00297139"/>
    <w:rsid w:val="002A0407"/>
    <w:rsid w:val="002A05E3"/>
    <w:rsid w:val="002A0B27"/>
    <w:rsid w:val="002A1352"/>
    <w:rsid w:val="002A1D6F"/>
    <w:rsid w:val="002A2000"/>
    <w:rsid w:val="002A24C4"/>
    <w:rsid w:val="002A2665"/>
    <w:rsid w:val="002A3EAC"/>
    <w:rsid w:val="002A4B9F"/>
    <w:rsid w:val="002A5635"/>
    <w:rsid w:val="002A5BA3"/>
    <w:rsid w:val="002A7104"/>
    <w:rsid w:val="002A74EF"/>
    <w:rsid w:val="002B0EB8"/>
    <w:rsid w:val="002B4339"/>
    <w:rsid w:val="002B5C7C"/>
    <w:rsid w:val="002B5D01"/>
    <w:rsid w:val="002B6264"/>
    <w:rsid w:val="002B6C91"/>
    <w:rsid w:val="002B7BB0"/>
    <w:rsid w:val="002C102F"/>
    <w:rsid w:val="002C15ED"/>
    <w:rsid w:val="002C22E0"/>
    <w:rsid w:val="002C384F"/>
    <w:rsid w:val="002C4370"/>
    <w:rsid w:val="002C4828"/>
    <w:rsid w:val="002C49B8"/>
    <w:rsid w:val="002C4D9E"/>
    <w:rsid w:val="002C4F38"/>
    <w:rsid w:val="002D00F6"/>
    <w:rsid w:val="002D0557"/>
    <w:rsid w:val="002D215B"/>
    <w:rsid w:val="002D221B"/>
    <w:rsid w:val="002D2608"/>
    <w:rsid w:val="002D2E2C"/>
    <w:rsid w:val="002D2E74"/>
    <w:rsid w:val="002D6261"/>
    <w:rsid w:val="002D62F4"/>
    <w:rsid w:val="002D63A4"/>
    <w:rsid w:val="002D6A2E"/>
    <w:rsid w:val="002E05AD"/>
    <w:rsid w:val="002E085C"/>
    <w:rsid w:val="002E199F"/>
    <w:rsid w:val="002E1A87"/>
    <w:rsid w:val="002E3312"/>
    <w:rsid w:val="002E5A97"/>
    <w:rsid w:val="002E6913"/>
    <w:rsid w:val="002E71FC"/>
    <w:rsid w:val="002E7566"/>
    <w:rsid w:val="002F02E8"/>
    <w:rsid w:val="002F0481"/>
    <w:rsid w:val="002F17BD"/>
    <w:rsid w:val="002F3313"/>
    <w:rsid w:val="002F38D4"/>
    <w:rsid w:val="002F6130"/>
    <w:rsid w:val="002F65EC"/>
    <w:rsid w:val="00300EFE"/>
    <w:rsid w:val="00301F33"/>
    <w:rsid w:val="00303099"/>
    <w:rsid w:val="00304359"/>
    <w:rsid w:val="0030554F"/>
    <w:rsid w:val="00307958"/>
    <w:rsid w:val="00310627"/>
    <w:rsid w:val="00310965"/>
    <w:rsid w:val="003131FD"/>
    <w:rsid w:val="0031378E"/>
    <w:rsid w:val="00314495"/>
    <w:rsid w:val="00314875"/>
    <w:rsid w:val="003152D8"/>
    <w:rsid w:val="00316D8D"/>
    <w:rsid w:val="00320282"/>
    <w:rsid w:val="0032042D"/>
    <w:rsid w:val="00320D08"/>
    <w:rsid w:val="00321279"/>
    <w:rsid w:val="00321527"/>
    <w:rsid w:val="00322C70"/>
    <w:rsid w:val="00323AC7"/>
    <w:rsid w:val="00324067"/>
    <w:rsid w:val="00327178"/>
    <w:rsid w:val="00327A59"/>
    <w:rsid w:val="003305C9"/>
    <w:rsid w:val="00331BF9"/>
    <w:rsid w:val="00332265"/>
    <w:rsid w:val="003322CF"/>
    <w:rsid w:val="00334E5B"/>
    <w:rsid w:val="003350C2"/>
    <w:rsid w:val="00336711"/>
    <w:rsid w:val="003370DF"/>
    <w:rsid w:val="003409A3"/>
    <w:rsid w:val="00342463"/>
    <w:rsid w:val="0034357D"/>
    <w:rsid w:val="00343F14"/>
    <w:rsid w:val="003453EC"/>
    <w:rsid w:val="003469CD"/>
    <w:rsid w:val="003469F3"/>
    <w:rsid w:val="00346E20"/>
    <w:rsid w:val="00347E24"/>
    <w:rsid w:val="00350457"/>
    <w:rsid w:val="00350506"/>
    <w:rsid w:val="00351BC3"/>
    <w:rsid w:val="00352F2B"/>
    <w:rsid w:val="00353087"/>
    <w:rsid w:val="003537F2"/>
    <w:rsid w:val="00353C3A"/>
    <w:rsid w:val="003545BE"/>
    <w:rsid w:val="00356051"/>
    <w:rsid w:val="00360B57"/>
    <w:rsid w:val="00361169"/>
    <w:rsid w:val="0036159F"/>
    <w:rsid w:val="00361F54"/>
    <w:rsid w:val="00362BB3"/>
    <w:rsid w:val="00363114"/>
    <w:rsid w:val="00366B86"/>
    <w:rsid w:val="00366FC5"/>
    <w:rsid w:val="00367BA0"/>
    <w:rsid w:val="003703F7"/>
    <w:rsid w:val="00370739"/>
    <w:rsid w:val="00370FC7"/>
    <w:rsid w:val="003710F8"/>
    <w:rsid w:val="003713CE"/>
    <w:rsid w:val="00373D13"/>
    <w:rsid w:val="00374B20"/>
    <w:rsid w:val="003757C9"/>
    <w:rsid w:val="00377D27"/>
    <w:rsid w:val="00381D58"/>
    <w:rsid w:val="00382B7D"/>
    <w:rsid w:val="00384818"/>
    <w:rsid w:val="00384CA3"/>
    <w:rsid w:val="00385614"/>
    <w:rsid w:val="00386530"/>
    <w:rsid w:val="00386C81"/>
    <w:rsid w:val="00390507"/>
    <w:rsid w:val="00390AF9"/>
    <w:rsid w:val="00391D68"/>
    <w:rsid w:val="00392104"/>
    <w:rsid w:val="00393936"/>
    <w:rsid w:val="0039425F"/>
    <w:rsid w:val="003966F7"/>
    <w:rsid w:val="00397861"/>
    <w:rsid w:val="00397B2E"/>
    <w:rsid w:val="003A04C9"/>
    <w:rsid w:val="003A1AB2"/>
    <w:rsid w:val="003A2056"/>
    <w:rsid w:val="003A22DA"/>
    <w:rsid w:val="003A2BC3"/>
    <w:rsid w:val="003A57C0"/>
    <w:rsid w:val="003A5D7C"/>
    <w:rsid w:val="003A6B5D"/>
    <w:rsid w:val="003A99A1"/>
    <w:rsid w:val="003B09A7"/>
    <w:rsid w:val="003B11D5"/>
    <w:rsid w:val="003B15CB"/>
    <w:rsid w:val="003B1ED2"/>
    <w:rsid w:val="003B3E3E"/>
    <w:rsid w:val="003B7429"/>
    <w:rsid w:val="003B77D5"/>
    <w:rsid w:val="003C0359"/>
    <w:rsid w:val="003C06AF"/>
    <w:rsid w:val="003C0723"/>
    <w:rsid w:val="003C489B"/>
    <w:rsid w:val="003C4A13"/>
    <w:rsid w:val="003C4A21"/>
    <w:rsid w:val="003D207F"/>
    <w:rsid w:val="003D2583"/>
    <w:rsid w:val="003D278B"/>
    <w:rsid w:val="003D3813"/>
    <w:rsid w:val="003D4C3F"/>
    <w:rsid w:val="003D5A0F"/>
    <w:rsid w:val="003D5CD5"/>
    <w:rsid w:val="003D5F94"/>
    <w:rsid w:val="003D7F01"/>
    <w:rsid w:val="003E0F9C"/>
    <w:rsid w:val="003E1503"/>
    <w:rsid w:val="003E33FA"/>
    <w:rsid w:val="003E37EC"/>
    <w:rsid w:val="003E384C"/>
    <w:rsid w:val="003E6A03"/>
    <w:rsid w:val="003F0D28"/>
    <w:rsid w:val="003F173E"/>
    <w:rsid w:val="003F370A"/>
    <w:rsid w:val="003F3C1C"/>
    <w:rsid w:val="003F5EA4"/>
    <w:rsid w:val="003F739E"/>
    <w:rsid w:val="003F7D1D"/>
    <w:rsid w:val="003F7F2D"/>
    <w:rsid w:val="00401629"/>
    <w:rsid w:val="004032B3"/>
    <w:rsid w:val="00403A2A"/>
    <w:rsid w:val="0040427C"/>
    <w:rsid w:val="00404658"/>
    <w:rsid w:val="004050CF"/>
    <w:rsid w:val="0041295C"/>
    <w:rsid w:val="00412AF9"/>
    <w:rsid w:val="0041311A"/>
    <w:rsid w:val="00413416"/>
    <w:rsid w:val="0041423D"/>
    <w:rsid w:val="004144EE"/>
    <w:rsid w:val="00420411"/>
    <w:rsid w:val="00420C79"/>
    <w:rsid w:val="004211A6"/>
    <w:rsid w:val="0042388B"/>
    <w:rsid w:val="0042444F"/>
    <w:rsid w:val="00424B53"/>
    <w:rsid w:val="004258FE"/>
    <w:rsid w:val="00425CF3"/>
    <w:rsid w:val="00426C19"/>
    <w:rsid w:val="00426CB2"/>
    <w:rsid w:val="00432063"/>
    <w:rsid w:val="00433F15"/>
    <w:rsid w:val="004341B6"/>
    <w:rsid w:val="004368B8"/>
    <w:rsid w:val="00436D6B"/>
    <w:rsid w:val="00440FC3"/>
    <w:rsid w:val="004414E1"/>
    <w:rsid w:val="004414E6"/>
    <w:rsid w:val="0044197C"/>
    <w:rsid w:val="00444196"/>
    <w:rsid w:val="00445F7D"/>
    <w:rsid w:val="00446100"/>
    <w:rsid w:val="004475C8"/>
    <w:rsid w:val="004511CC"/>
    <w:rsid w:val="0045158E"/>
    <w:rsid w:val="00451D5E"/>
    <w:rsid w:val="00451DBD"/>
    <w:rsid w:val="00451EFD"/>
    <w:rsid w:val="00452012"/>
    <w:rsid w:val="00453882"/>
    <w:rsid w:val="00454317"/>
    <w:rsid w:val="00455476"/>
    <w:rsid w:val="0045726C"/>
    <w:rsid w:val="004577E2"/>
    <w:rsid w:val="00457FA5"/>
    <w:rsid w:val="00460B8F"/>
    <w:rsid w:val="00461CEF"/>
    <w:rsid w:val="004620C4"/>
    <w:rsid w:val="0046236C"/>
    <w:rsid w:val="00463EC4"/>
    <w:rsid w:val="004646EF"/>
    <w:rsid w:val="00466129"/>
    <w:rsid w:val="0046734F"/>
    <w:rsid w:val="004718E6"/>
    <w:rsid w:val="0047193E"/>
    <w:rsid w:val="004735F6"/>
    <w:rsid w:val="0047386B"/>
    <w:rsid w:val="00474902"/>
    <w:rsid w:val="00476A4C"/>
    <w:rsid w:val="00480190"/>
    <w:rsid w:val="0048100D"/>
    <w:rsid w:val="00481B30"/>
    <w:rsid w:val="00482A52"/>
    <w:rsid w:val="00483D5E"/>
    <w:rsid w:val="00484D0C"/>
    <w:rsid w:val="004859B1"/>
    <w:rsid w:val="00485F74"/>
    <w:rsid w:val="004861FC"/>
    <w:rsid w:val="00486936"/>
    <w:rsid w:val="00487388"/>
    <w:rsid w:val="00487A98"/>
    <w:rsid w:val="00490000"/>
    <w:rsid w:val="004905A4"/>
    <w:rsid w:val="004909FF"/>
    <w:rsid w:val="004911C7"/>
    <w:rsid w:val="00491257"/>
    <w:rsid w:val="00492A22"/>
    <w:rsid w:val="00493FF8"/>
    <w:rsid w:val="00494AFE"/>
    <w:rsid w:val="00494E68"/>
    <w:rsid w:val="004956E0"/>
    <w:rsid w:val="00496D98"/>
    <w:rsid w:val="00497A94"/>
    <w:rsid w:val="00497C92"/>
    <w:rsid w:val="004A0064"/>
    <w:rsid w:val="004A0AF2"/>
    <w:rsid w:val="004A246A"/>
    <w:rsid w:val="004A452B"/>
    <w:rsid w:val="004A474B"/>
    <w:rsid w:val="004A4A9D"/>
    <w:rsid w:val="004A51E5"/>
    <w:rsid w:val="004A52F3"/>
    <w:rsid w:val="004A578A"/>
    <w:rsid w:val="004A57A1"/>
    <w:rsid w:val="004B0355"/>
    <w:rsid w:val="004B0947"/>
    <w:rsid w:val="004B31A0"/>
    <w:rsid w:val="004B3B78"/>
    <w:rsid w:val="004B5F7E"/>
    <w:rsid w:val="004B6CBE"/>
    <w:rsid w:val="004C04C2"/>
    <w:rsid w:val="004C1F18"/>
    <w:rsid w:val="004C1F46"/>
    <w:rsid w:val="004C3B25"/>
    <w:rsid w:val="004C43AC"/>
    <w:rsid w:val="004C4C48"/>
    <w:rsid w:val="004C6014"/>
    <w:rsid w:val="004C6568"/>
    <w:rsid w:val="004D22B4"/>
    <w:rsid w:val="004D2E7C"/>
    <w:rsid w:val="004D5766"/>
    <w:rsid w:val="004D64B8"/>
    <w:rsid w:val="004D7ECC"/>
    <w:rsid w:val="004E1B45"/>
    <w:rsid w:val="004E23F8"/>
    <w:rsid w:val="004E3B13"/>
    <w:rsid w:val="004E3D86"/>
    <w:rsid w:val="004E5399"/>
    <w:rsid w:val="004E5661"/>
    <w:rsid w:val="004E6134"/>
    <w:rsid w:val="004E6E41"/>
    <w:rsid w:val="004E7316"/>
    <w:rsid w:val="004E73A7"/>
    <w:rsid w:val="004E7FEE"/>
    <w:rsid w:val="004F0AC1"/>
    <w:rsid w:val="004F1B57"/>
    <w:rsid w:val="004F1C3E"/>
    <w:rsid w:val="004F1D8A"/>
    <w:rsid w:val="004F2356"/>
    <w:rsid w:val="004F35F7"/>
    <w:rsid w:val="004F4B8F"/>
    <w:rsid w:val="004F5124"/>
    <w:rsid w:val="0050007F"/>
    <w:rsid w:val="005031C5"/>
    <w:rsid w:val="005037B2"/>
    <w:rsid w:val="00503AA5"/>
    <w:rsid w:val="0050444D"/>
    <w:rsid w:val="00507A6B"/>
    <w:rsid w:val="00507DDB"/>
    <w:rsid w:val="00510D2A"/>
    <w:rsid w:val="00510F71"/>
    <w:rsid w:val="00511269"/>
    <w:rsid w:val="00511FD7"/>
    <w:rsid w:val="00513577"/>
    <w:rsid w:val="00513EEF"/>
    <w:rsid w:val="00513FB6"/>
    <w:rsid w:val="005141A9"/>
    <w:rsid w:val="0051422B"/>
    <w:rsid w:val="00515CA0"/>
    <w:rsid w:val="005203F6"/>
    <w:rsid w:val="00521142"/>
    <w:rsid w:val="00521C02"/>
    <w:rsid w:val="00522A58"/>
    <w:rsid w:val="00522FDC"/>
    <w:rsid w:val="005246A0"/>
    <w:rsid w:val="00526275"/>
    <w:rsid w:val="00526D50"/>
    <w:rsid w:val="00530A23"/>
    <w:rsid w:val="0053169E"/>
    <w:rsid w:val="005319B1"/>
    <w:rsid w:val="00531BA0"/>
    <w:rsid w:val="0053263B"/>
    <w:rsid w:val="00532B1D"/>
    <w:rsid w:val="0053308F"/>
    <w:rsid w:val="00534496"/>
    <w:rsid w:val="00534E9C"/>
    <w:rsid w:val="00535F85"/>
    <w:rsid w:val="00536AF7"/>
    <w:rsid w:val="005376A3"/>
    <w:rsid w:val="0054001D"/>
    <w:rsid w:val="0054218D"/>
    <w:rsid w:val="0054296E"/>
    <w:rsid w:val="00543ED9"/>
    <w:rsid w:val="00545CE8"/>
    <w:rsid w:val="00545CF7"/>
    <w:rsid w:val="00546217"/>
    <w:rsid w:val="005469A6"/>
    <w:rsid w:val="00546D52"/>
    <w:rsid w:val="00546E06"/>
    <w:rsid w:val="00547064"/>
    <w:rsid w:val="00549D08"/>
    <w:rsid w:val="00550EEB"/>
    <w:rsid w:val="005512C5"/>
    <w:rsid w:val="00551924"/>
    <w:rsid w:val="005519D3"/>
    <w:rsid w:val="005524F9"/>
    <w:rsid w:val="0055252D"/>
    <w:rsid w:val="00552BF5"/>
    <w:rsid w:val="00553A02"/>
    <w:rsid w:val="005547FD"/>
    <w:rsid w:val="00555104"/>
    <w:rsid w:val="00555394"/>
    <w:rsid w:val="00555D46"/>
    <w:rsid w:val="00557CFC"/>
    <w:rsid w:val="005602DC"/>
    <w:rsid w:val="00560C17"/>
    <w:rsid w:val="00561F7F"/>
    <w:rsid w:val="00561FF6"/>
    <w:rsid w:val="0056263E"/>
    <w:rsid w:val="005640B8"/>
    <w:rsid w:val="00564F5F"/>
    <w:rsid w:val="005655BB"/>
    <w:rsid w:val="00566951"/>
    <w:rsid w:val="0056744B"/>
    <w:rsid w:val="00567557"/>
    <w:rsid w:val="00567E0D"/>
    <w:rsid w:val="00570549"/>
    <w:rsid w:val="005716E6"/>
    <w:rsid w:val="00571FB4"/>
    <w:rsid w:val="00572244"/>
    <w:rsid w:val="00572C28"/>
    <w:rsid w:val="0057307A"/>
    <w:rsid w:val="00574BBA"/>
    <w:rsid w:val="00576939"/>
    <w:rsid w:val="00577465"/>
    <w:rsid w:val="00577CDF"/>
    <w:rsid w:val="00580E5C"/>
    <w:rsid w:val="005813EE"/>
    <w:rsid w:val="00581970"/>
    <w:rsid w:val="005822CC"/>
    <w:rsid w:val="00583758"/>
    <w:rsid w:val="0058435B"/>
    <w:rsid w:val="00585DEF"/>
    <w:rsid w:val="005868F3"/>
    <w:rsid w:val="00586F53"/>
    <w:rsid w:val="00587410"/>
    <w:rsid w:val="005878DB"/>
    <w:rsid w:val="005921F7"/>
    <w:rsid w:val="00592520"/>
    <w:rsid w:val="00592B0D"/>
    <w:rsid w:val="0059667F"/>
    <w:rsid w:val="00596739"/>
    <w:rsid w:val="00596B6A"/>
    <w:rsid w:val="00596CE7"/>
    <w:rsid w:val="00599DA2"/>
    <w:rsid w:val="005A05E6"/>
    <w:rsid w:val="005A0C75"/>
    <w:rsid w:val="005A0DD7"/>
    <w:rsid w:val="005A0E7D"/>
    <w:rsid w:val="005A10D5"/>
    <w:rsid w:val="005A132B"/>
    <w:rsid w:val="005A1D28"/>
    <w:rsid w:val="005A2A96"/>
    <w:rsid w:val="005A45BF"/>
    <w:rsid w:val="005A4E04"/>
    <w:rsid w:val="005A50E6"/>
    <w:rsid w:val="005A59EA"/>
    <w:rsid w:val="005B0E2B"/>
    <w:rsid w:val="005B115F"/>
    <w:rsid w:val="005B38E8"/>
    <w:rsid w:val="005B412F"/>
    <w:rsid w:val="005B4B1C"/>
    <w:rsid w:val="005B4DD6"/>
    <w:rsid w:val="005B5503"/>
    <w:rsid w:val="005B640E"/>
    <w:rsid w:val="005B6CA7"/>
    <w:rsid w:val="005B78DB"/>
    <w:rsid w:val="005C137D"/>
    <w:rsid w:val="005C1C7A"/>
    <w:rsid w:val="005C3183"/>
    <w:rsid w:val="005C33DC"/>
    <w:rsid w:val="005C3ACB"/>
    <w:rsid w:val="005C4B9C"/>
    <w:rsid w:val="005C55D6"/>
    <w:rsid w:val="005C6DC2"/>
    <w:rsid w:val="005C7172"/>
    <w:rsid w:val="005C7AE7"/>
    <w:rsid w:val="005D0538"/>
    <w:rsid w:val="005D0D7A"/>
    <w:rsid w:val="005D1A5A"/>
    <w:rsid w:val="005D351E"/>
    <w:rsid w:val="005D586A"/>
    <w:rsid w:val="005D5E8A"/>
    <w:rsid w:val="005D7AD7"/>
    <w:rsid w:val="005E17FF"/>
    <w:rsid w:val="005E1B36"/>
    <w:rsid w:val="005E222B"/>
    <w:rsid w:val="005E2EFE"/>
    <w:rsid w:val="005E52C2"/>
    <w:rsid w:val="005E53C8"/>
    <w:rsid w:val="005E58EE"/>
    <w:rsid w:val="005E6E5A"/>
    <w:rsid w:val="005F09DD"/>
    <w:rsid w:val="005F0BC1"/>
    <w:rsid w:val="005F0FA3"/>
    <w:rsid w:val="005F2C1B"/>
    <w:rsid w:val="005F3DC3"/>
    <w:rsid w:val="005F43BC"/>
    <w:rsid w:val="005F4620"/>
    <w:rsid w:val="005F47B7"/>
    <w:rsid w:val="005F5605"/>
    <w:rsid w:val="00600B65"/>
    <w:rsid w:val="00601775"/>
    <w:rsid w:val="00602587"/>
    <w:rsid w:val="0060258B"/>
    <w:rsid w:val="0060515F"/>
    <w:rsid w:val="00605AA2"/>
    <w:rsid w:val="006076AF"/>
    <w:rsid w:val="00610642"/>
    <w:rsid w:val="00613503"/>
    <w:rsid w:val="0061482E"/>
    <w:rsid w:val="0061581D"/>
    <w:rsid w:val="0061681B"/>
    <w:rsid w:val="00617044"/>
    <w:rsid w:val="006178D5"/>
    <w:rsid w:val="006202FC"/>
    <w:rsid w:val="006206A8"/>
    <w:rsid w:val="006209CA"/>
    <w:rsid w:val="006242B4"/>
    <w:rsid w:val="00624CE7"/>
    <w:rsid w:val="00625833"/>
    <w:rsid w:val="00625AA3"/>
    <w:rsid w:val="00626011"/>
    <w:rsid w:val="006279D8"/>
    <w:rsid w:val="00630BA6"/>
    <w:rsid w:val="00633B43"/>
    <w:rsid w:val="0063516E"/>
    <w:rsid w:val="0063568F"/>
    <w:rsid w:val="006360CE"/>
    <w:rsid w:val="00640878"/>
    <w:rsid w:val="0064109D"/>
    <w:rsid w:val="006411D0"/>
    <w:rsid w:val="00641FE9"/>
    <w:rsid w:val="00646339"/>
    <w:rsid w:val="00647E72"/>
    <w:rsid w:val="006500B9"/>
    <w:rsid w:val="00650497"/>
    <w:rsid w:val="006510EB"/>
    <w:rsid w:val="00651177"/>
    <w:rsid w:val="006516F8"/>
    <w:rsid w:val="00651FE0"/>
    <w:rsid w:val="00652FC7"/>
    <w:rsid w:val="006535A4"/>
    <w:rsid w:val="00653C79"/>
    <w:rsid w:val="006542E6"/>
    <w:rsid w:val="00655D90"/>
    <w:rsid w:val="00656257"/>
    <w:rsid w:val="00657F71"/>
    <w:rsid w:val="006613DD"/>
    <w:rsid w:val="00661F8E"/>
    <w:rsid w:val="0066221D"/>
    <w:rsid w:val="00662428"/>
    <w:rsid w:val="006653BE"/>
    <w:rsid w:val="006664F9"/>
    <w:rsid w:val="0066681D"/>
    <w:rsid w:val="006677E9"/>
    <w:rsid w:val="0066793F"/>
    <w:rsid w:val="00670CCB"/>
    <w:rsid w:val="0067276C"/>
    <w:rsid w:val="00672C06"/>
    <w:rsid w:val="0067369B"/>
    <w:rsid w:val="00674A6E"/>
    <w:rsid w:val="006759E7"/>
    <w:rsid w:val="00676D4C"/>
    <w:rsid w:val="00677F6A"/>
    <w:rsid w:val="00681093"/>
    <w:rsid w:val="006810F3"/>
    <w:rsid w:val="006812C4"/>
    <w:rsid w:val="00681416"/>
    <w:rsid w:val="00681A57"/>
    <w:rsid w:val="00682964"/>
    <w:rsid w:val="006829A3"/>
    <w:rsid w:val="00682AB1"/>
    <w:rsid w:val="006835DD"/>
    <w:rsid w:val="00684176"/>
    <w:rsid w:val="00684524"/>
    <w:rsid w:val="0068574E"/>
    <w:rsid w:val="0069061D"/>
    <w:rsid w:val="00690A18"/>
    <w:rsid w:val="00690E9E"/>
    <w:rsid w:val="00691E7A"/>
    <w:rsid w:val="006938AB"/>
    <w:rsid w:val="00696242"/>
    <w:rsid w:val="00696492"/>
    <w:rsid w:val="00696EEF"/>
    <w:rsid w:val="00697919"/>
    <w:rsid w:val="006A0128"/>
    <w:rsid w:val="006A05E6"/>
    <w:rsid w:val="006A2B39"/>
    <w:rsid w:val="006A32D5"/>
    <w:rsid w:val="006A424D"/>
    <w:rsid w:val="006A6604"/>
    <w:rsid w:val="006A69DD"/>
    <w:rsid w:val="006A6FEA"/>
    <w:rsid w:val="006A74D6"/>
    <w:rsid w:val="006A7A0F"/>
    <w:rsid w:val="006B0244"/>
    <w:rsid w:val="006B0358"/>
    <w:rsid w:val="006B087A"/>
    <w:rsid w:val="006B09DE"/>
    <w:rsid w:val="006B15F2"/>
    <w:rsid w:val="006B36D2"/>
    <w:rsid w:val="006B70E1"/>
    <w:rsid w:val="006C0E09"/>
    <w:rsid w:val="006C1710"/>
    <w:rsid w:val="006C196D"/>
    <w:rsid w:val="006C1BD1"/>
    <w:rsid w:val="006C271F"/>
    <w:rsid w:val="006C29DF"/>
    <w:rsid w:val="006C2B24"/>
    <w:rsid w:val="006C2F3E"/>
    <w:rsid w:val="006C35B0"/>
    <w:rsid w:val="006C3A06"/>
    <w:rsid w:val="006C3CC3"/>
    <w:rsid w:val="006C3F53"/>
    <w:rsid w:val="006C5071"/>
    <w:rsid w:val="006D016E"/>
    <w:rsid w:val="006D2DE0"/>
    <w:rsid w:val="006D4A21"/>
    <w:rsid w:val="006D5675"/>
    <w:rsid w:val="006D5A49"/>
    <w:rsid w:val="006D746E"/>
    <w:rsid w:val="006E0E5A"/>
    <w:rsid w:val="006E10A1"/>
    <w:rsid w:val="006E2010"/>
    <w:rsid w:val="006E2A9B"/>
    <w:rsid w:val="006E2D5F"/>
    <w:rsid w:val="006E3B36"/>
    <w:rsid w:val="006E4AA6"/>
    <w:rsid w:val="006E4D75"/>
    <w:rsid w:val="006E538D"/>
    <w:rsid w:val="006E62F3"/>
    <w:rsid w:val="006E6474"/>
    <w:rsid w:val="006E69B3"/>
    <w:rsid w:val="006E6AF8"/>
    <w:rsid w:val="006E7B75"/>
    <w:rsid w:val="006F3159"/>
    <w:rsid w:val="006F3AB0"/>
    <w:rsid w:val="006F3B91"/>
    <w:rsid w:val="006F417C"/>
    <w:rsid w:val="006F4861"/>
    <w:rsid w:val="00702296"/>
    <w:rsid w:val="007039B7"/>
    <w:rsid w:val="00704338"/>
    <w:rsid w:val="007046ED"/>
    <w:rsid w:val="00705464"/>
    <w:rsid w:val="007057D5"/>
    <w:rsid w:val="00705BB9"/>
    <w:rsid w:val="00705BEC"/>
    <w:rsid w:val="00705E6A"/>
    <w:rsid w:val="00706139"/>
    <w:rsid w:val="007068BC"/>
    <w:rsid w:val="00706C30"/>
    <w:rsid w:val="00707B53"/>
    <w:rsid w:val="00707EB0"/>
    <w:rsid w:val="0071007E"/>
    <w:rsid w:val="00710540"/>
    <w:rsid w:val="00711201"/>
    <w:rsid w:val="007113F1"/>
    <w:rsid w:val="00711C09"/>
    <w:rsid w:val="00711D6D"/>
    <w:rsid w:val="0071257D"/>
    <w:rsid w:val="007125F9"/>
    <w:rsid w:val="0071299D"/>
    <w:rsid w:val="00712FC9"/>
    <w:rsid w:val="007136C0"/>
    <w:rsid w:val="00715201"/>
    <w:rsid w:val="00715CF2"/>
    <w:rsid w:val="00715D9C"/>
    <w:rsid w:val="00716997"/>
    <w:rsid w:val="00720D49"/>
    <w:rsid w:val="00721382"/>
    <w:rsid w:val="007216C8"/>
    <w:rsid w:val="00722A84"/>
    <w:rsid w:val="00722F1F"/>
    <w:rsid w:val="00724746"/>
    <w:rsid w:val="00724C00"/>
    <w:rsid w:val="00725BD7"/>
    <w:rsid w:val="00727B8C"/>
    <w:rsid w:val="00732195"/>
    <w:rsid w:val="00735367"/>
    <w:rsid w:val="00735476"/>
    <w:rsid w:val="00736BB0"/>
    <w:rsid w:val="00740022"/>
    <w:rsid w:val="007412CB"/>
    <w:rsid w:val="00741DA7"/>
    <w:rsid w:val="0074218C"/>
    <w:rsid w:val="00746512"/>
    <w:rsid w:val="007472C9"/>
    <w:rsid w:val="00747324"/>
    <w:rsid w:val="0074795C"/>
    <w:rsid w:val="007520B7"/>
    <w:rsid w:val="007540AD"/>
    <w:rsid w:val="0075528C"/>
    <w:rsid w:val="00755F91"/>
    <w:rsid w:val="00756CFB"/>
    <w:rsid w:val="00760805"/>
    <w:rsid w:val="00760A14"/>
    <w:rsid w:val="00765E31"/>
    <w:rsid w:val="007679BA"/>
    <w:rsid w:val="00767A71"/>
    <w:rsid w:val="00770730"/>
    <w:rsid w:val="007719E4"/>
    <w:rsid w:val="00772078"/>
    <w:rsid w:val="0077400F"/>
    <w:rsid w:val="00774F0A"/>
    <w:rsid w:val="00775F4D"/>
    <w:rsid w:val="0077757C"/>
    <w:rsid w:val="0078005C"/>
    <w:rsid w:val="00780CED"/>
    <w:rsid w:val="00780EB6"/>
    <w:rsid w:val="00783061"/>
    <w:rsid w:val="00783441"/>
    <w:rsid w:val="0078361F"/>
    <w:rsid w:val="00784B45"/>
    <w:rsid w:val="00784B6E"/>
    <w:rsid w:val="00786A8D"/>
    <w:rsid w:val="00787598"/>
    <w:rsid w:val="007876B9"/>
    <w:rsid w:val="00790B27"/>
    <w:rsid w:val="0079372B"/>
    <w:rsid w:val="00793C30"/>
    <w:rsid w:val="00793E18"/>
    <w:rsid w:val="00794D5A"/>
    <w:rsid w:val="0079531F"/>
    <w:rsid w:val="0079756F"/>
    <w:rsid w:val="0079787A"/>
    <w:rsid w:val="007A01B7"/>
    <w:rsid w:val="007A05F4"/>
    <w:rsid w:val="007A1ADB"/>
    <w:rsid w:val="007A35AC"/>
    <w:rsid w:val="007A37D4"/>
    <w:rsid w:val="007A3E01"/>
    <w:rsid w:val="007A4CD8"/>
    <w:rsid w:val="007A4E45"/>
    <w:rsid w:val="007A5452"/>
    <w:rsid w:val="007A5BE1"/>
    <w:rsid w:val="007A695D"/>
    <w:rsid w:val="007A7507"/>
    <w:rsid w:val="007B0967"/>
    <w:rsid w:val="007B1731"/>
    <w:rsid w:val="007B1E5E"/>
    <w:rsid w:val="007B1E67"/>
    <w:rsid w:val="007B2442"/>
    <w:rsid w:val="007B29ED"/>
    <w:rsid w:val="007B35CA"/>
    <w:rsid w:val="007B39D2"/>
    <w:rsid w:val="007B5539"/>
    <w:rsid w:val="007B5794"/>
    <w:rsid w:val="007B5DC2"/>
    <w:rsid w:val="007B6790"/>
    <w:rsid w:val="007B7545"/>
    <w:rsid w:val="007C079B"/>
    <w:rsid w:val="007C07DC"/>
    <w:rsid w:val="007C15B2"/>
    <w:rsid w:val="007C2A5C"/>
    <w:rsid w:val="007C2D12"/>
    <w:rsid w:val="007C3A87"/>
    <w:rsid w:val="007C47C7"/>
    <w:rsid w:val="007C4B53"/>
    <w:rsid w:val="007C5BF4"/>
    <w:rsid w:val="007C5EF2"/>
    <w:rsid w:val="007C7500"/>
    <w:rsid w:val="007D3E27"/>
    <w:rsid w:val="007D4DCA"/>
    <w:rsid w:val="007D6004"/>
    <w:rsid w:val="007D6033"/>
    <w:rsid w:val="007D64FB"/>
    <w:rsid w:val="007D7766"/>
    <w:rsid w:val="007D7C59"/>
    <w:rsid w:val="007D7EFB"/>
    <w:rsid w:val="007E02AA"/>
    <w:rsid w:val="007E148E"/>
    <w:rsid w:val="007E14E6"/>
    <w:rsid w:val="007E1CFC"/>
    <w:rsid w:val="007E2896"/>
    <w:rsid w:val="007E2F3E"/>
    <w:rsid w:val="007E37C3"/>
    <w:rsid w:val="007E490D"/>
    <w:rsid w:val="007E607C"/>
    <w:rsid w:val="007F055F"/>
    <w:rsid w:val="007F09BA"/>
    <w:rsid w:val="007F1161"/>
    <w:rsid w:val="007F18F9"/>
    <w:rsid w:val="007F23E0"/>
    <w:rsid w:val="007F283A"/>
    <w:rsid w:val="007F3A01"/>
    <w:rsid w:val="007F5526"/>
    <w:rsid w:val="007F5629"/>
    <w:rsid w:val="007F5F20"/>
    <w:rsid w:val="007F6002"/>
    <w:rsid w:val="007F6204"/>
    <w:rsid w:val="007F64EA"/>
    <w:rsid w:val="007F7739"/>
    <w:rsid w:val="007F788B"/>
    <w:rsid w:val="008017FE"/>
    <w:rsid w:val="00801CA3"/>
    <w:rsid w:val="00802185"/>
    <w:rsid w:val="00802614"/>
    <w:rsid w:val="00802C67"/>
    <w:rsid w:val="00802DBE"/>
    <w:rsid w:val="00802EDE"/>
    <w:rsid w:val="00803368"/>
    <w:rsid w:val="008037CB"/>
    <w:rsid w:val="00803ACD"/>
    <w:rsid w:val="00803C0B"/>
    <w:rsid w:val="00803C53"/>
    <w:rsid w:val="00805B9C"/>
    <w:rsid w:val="00807639"/>
    <w:rsid w:val="00807F47"/>
    <w:rsid w:val="008110E1"/>
    <w:rsid w:val="00811397"/>
    <w:rsid w:val="00813B0C"/>
    <w:rsid w:val="00814213"/>
    <w:rsid w:val="00814232"/>
    <w:rsid w:val="0081445A"/>
    <w:rsid w:val="00814820"/>
    <w:rsid w:val="0081612F"/>
    <w:rsid w:val="00816405"/>
    <w:rsid w:val="008205D0"/>
    <w:rsid w:val="00823A33"/>
    <w:rsid w:val="00824304"/>
    <w:rsid w:val="0082539D"/>
    <w:rsid w:val="008263A8"/>
    <w:rsid w:val="00827D9C"/>
    <w:rsid w:val="00830308"/>
    <w:rsid w:val="00830663"/>
    <w:rsid w:val="00830AA7"/>
    <w:rsid w:val="00830C56"/>
    <w:rsid w:val="0083108C"/>
    <w:rsid w:val="00831119"/>
    <w:rsid w:val="00833EDE"/>
    <w:rsid w:val="00833FEF"/>
    <w:rsid w:val="008349A1"/>
    <w:rsid w:val="00835181"/>
    <w:rsid w:val="008356F4"/>
    <w:rsid w:val="0083587D"/>
    <w:rsid w:val="008362FB"/>
    <w:rsid w:val="00836AC0"/>
    <w:rsid w:val="00837AB8"/>
    <w:rsid w:val="00837B28"/>
    <w:rsid w:val="00837E42"/>
    <w:rsid w:val="00837E79"/>
    <w:rsid w:val="00840234"/>
    <w:rsid w:val="00840359"/>
    <w:rsid w:val="008403B1"/>
    <w:rsid w:val="0084071B"/>
    <w:rsid w:val="00841276"/>
    <w:rsid w:val="008414EA"/>
    <w:rsid w:val="008419D7"/>
    <w:rsid w:val="008423F2"/>
    <w:rsid w:val="00843183"/>
    <w:rsid w:val="008431DE"/>
    <w:rsid w:val="008434CA"/>
    <w:rsid w:val="0084456A"/>
    <w:rsid w:val="008448D4"/>
    <w:rsid w:val="0084499D"/>
    <w:rsid w:val="00844C49"/>
    <w:rsid w:val="00846C34"/>
    <w:rsid w:val="0085037A"/>
    <w:rsid w:val="008543B3"/>
    <w:rsid w:val="008547B9"/>
    <w:rsid w:val="00855322"/>
    <w:rsid w:val="00855CDD"/>
    <w:rsid w:val="00857E93"/>
    <w:rsid w:val="008605AB"/>
    <w:rsid w:val="0086131A"/>
    <w:rsid w:val="008613DC"/>
    <w:rsid w:val="00861EC5"/>
    <w:rsid w:val="00862C9D"/>
    <w:rsid w:val="0086463F"/>
    <w:rsid w:val="00864F30"/>
    <w:rsid w:val="00865238"/>
    <w:rsid w:val="0086550D"/>
    <w:rsid w:val="0086585C"/>
    <w:rsid w:val="00866258"/>
    <w:rsid w:val="008668B7"/>
    <w:rsid w:val="00871907"/>
    <w:rsid w:val="0087191E"/>
    <w:rsid w:val="00871952"/>
    <w:rsid w:val="00871A40"/>
    <w:rsid w:val="0087238F"/>
    <w:rsid w:val="008727BF"/>
    <w:rsid w:val="008737AA"/>
    <w:rsid w:val="00876517"/>
    <w:rsid w:val="00876571"/>
    <w:rsid w:val="008769C9"/>
    <w:rsid w:val="00876C83"/>
    <w:rsid w:val="0087780B"/>
    <w:rsid w:val="00877AF1"/>
    <w:rsid w:val="008803D2"/>
    <w:rsid w:val="0088080F"/>
    <w:rsid w:val="00880971"/>
    <w:rsid w:val="00880BCC"/>
    <w:rsid w:val="00880E0D"/>
    <w:rsid w:val="00881BD0"/>
    <w:rsid w:val="008841A2"/>
    <w:rsid w:val="00885373"/>
    <w:rsid w:val="00890C47"/>
    <w:rsid w:val="00891635"/>
    <w:rsid w:val="00891923"/>
    <w:rsid w:val="0089274A"/>
    <w:rsid w:val="00893D22"/>
    <w:rsid w:val="0089414B"/>
    <w:rsid w:val="0089427A"/>
    <w:rsid w:val="008963D3"/>
    <w:rsid w:val="00896C23"/>
    <w:rsid w:val="00896E04"/>
    <w:rsid w:val="00896F98"/>
    <w:rsid w:val="00896FF4"/>
    <w:rsid w:val="008A0C42"/>
    <w:rsid w:val="008A198D"/>
    <w:rsid w:val="008A23BF"/>
    <w:rsid w:val="008A3C4B"/>
    <w:rsid w:val="008A3F98"/>
    <w:rsid w:val="008A40A1"/>
    <w:rsid w:val="008B019D"/>
    <w:rsid w:val="008B182F"/>
    <w:rsid w:val="008B32B3"/>
    <w:rsid w:val="008B518A"/>
    <w:rsid w:val="008B68DC"/>
    <w:rsid w:val="008B7219"/>
    <w:rsid w:val="008B723B"/>
    <w:rsid w:val="008B74C1"/>
    <w:rsid w:val="008B79F8"/>
    <w:rsid w:val="008B7EDB"/>
    <w:rsid w:val="008C07A5"/>
    <w:rsid w:val="008C178D"/>
    <w:rsid w:val="008C2130"/>
    <w:rsid w:val="008C26F4"/>
    <w:rsid w:val="008C38D8"/>
    <w:rsid w:val="008C4150"/>
    <w:rsid w:val="008C5177"/>
    <w:rsid w:val="008C6193"/>
    <w:rsid w:val="008D0AAA"/>
    <w:rsid w:val="008D1DA8"/>
    <w:rsid w:val="008D5339"/>
    <w:rsid w:val="008D63D5"/>
    <w:rsid w:val="008E10DA"/>
    <w:rsid w:val="008E1A90"/>
    <w:rsid w:val="008E23E0"/>
    <w:rsid w:val="008E3202"/>
    <w:rsid w:val="008E39D6"/>
    <w:rsid w:val="008E4500"/>
    <w:rsid w:val="008E61E6"/>
    <w:rsid w:val="008E6405"/>
    <w:rsid w:val="008E663D"/>
    <w:rsid w:val="008E6872"/>
    <w:rsid w:val="008E76FF"/>
    <w:rsid w:val="008F098D"/>
    <w:rsid w:val="008F15AE"/>
    <w:rsid w:val="008F1730"/>
    <w:rsid w:val="008F20B9"/>
    <w:rsid w:val="008F3126"/>
    <w:rsid w:val="008F34DB"/>
    <w:rsid w:val="008F4C3D"/>
    <w:rsid w:val="008F5D7D"/>
    <w:rsid w:val="008F5D85"/>
    <w:rsid w:val="008F5D90"/>
    <w:rsid w:val="008F6AC8"/>
    <w:rsid w:val="008F7041"/>
    <w:rsid w:val="008F7CBF"/>
    <w:rsid w:val="0090038D"/>
    <w:rsid w:val="00900889"/>
    <w:rsid w:val="00900FDC"/>
    <w:rsid w:val="009011F0"/>
    <w:rsid w:val="00901A2B"/>
    <w:rsid w:val="00901EF3"/>
    <w:rsid w:val="009032BD"/>
    <w:rsid w:val="0090588C"/>
    <w:rsid w:val="00906A62"/>
    <w:rsid w:val="00906B1B"/>
    <w:rsid w:val="00910ACC"/>
    <w:rsid w:val="009119F2"/>
    <w:rsid w:val="009129F3"/>
    <w:rsid w:val="00912E7C"/>
    <w:rsid w:val="009132A2"/>
    <w:rsid w:val="009166B8"/>
    <w:rsid w:val="00916EE5"/>
    <w:rsid w:val="00917760"/>
    <w:rsid w:val="00920086"/>
    <w:rsid w:val="0092236F"/>
    <w:rsid w:val="00922F2A"/>
    <w:rsid w:val="009235B1"/>
    <w:rsid w:val="009235EB"/>
    <w:rsid w:val="00924493"/>
    <w:rsid w:val="00925B79"/>
    <w:rsid w:val="0092632C"/>
    <w:rsid w:val="009270FA"/>
    <w:rsid w:val="00927B18"/>
    <w:rsid w:val="00930B7A"/>
    <w:rsid w:val="00934456"/>
    <w:rsid w:val="00935999"/>
    <w:rsid w:val="00937307"/>
    <w:rsid w:val="00940B86"/>
    <w:rsid w:val="009417CE"/>
    <w:rsid w:val="009420F3"/>
    <w:rsid w:val="0094226E"/>
    <w:rsid w:val="00942DC0"/>
    <w:rsid w:val="00943362"/>
    <w:rsid w:val="00944536"/>
    <w:rsid w:val="00944686"/>
    <w:rsid w:val="0094497D"/>
    <w:rsid w:val="00945A57"/>
    <w:rsid w:val="00947E3B"/>
    <w:rsid w:val="0095070A"/>
    <w:rsid w:val="0095094B"/>
    <w:rsid w:val="00951B22"/>
    <w:rsid w:val="0095249B"/>
    <w:rsid w:val="009534BE"/>
    <w:rsid w:val="00954D28"/>
    <w:rsid w:val="00954D66"/>
    <w:rsid w:val="009564D3"/>
    <w:rsid w:val="00956D54"/>
    <w:rsid w:val="009572D5"/>
    <w:rsid w:val="00957338"/>
    <w:rsid w:val="00960FAD"/>
    <w:rsid w:val="0096142C"/>
    <w:rsid w:val="00962804"/>
    <w:rsid w:val="0096338C"/>
    <w:rsid w:val="00963BA4"/>
    <w:rsid w:val="00963F25"/>
    <w:rsid w:val="00964727"/>
    <w:rsid w:val="00964CF4"/>
    <w:rsid w:val="0096519F"/>
    <w:rsid w:val="0096663E"/>
    <w:rsid w:val="009705DA"/>
    <w:rsid w:val="00970925"/>
    <w:rsid w:val="00970B55"/>
    <w:rsid w:val="009712E9"/>
    <w:rsid w:val="00972FED"/>
    <w:rsid w:val="0097449E"/>
    <w:rsid w:val="00974808"/>
    <w:rsid w:val="0097578E"/>
    <w:rsid w:val="00975B2A"/>
    <w:rsid w:val="00976DF1"/>
    <w:rsid w:val="00977A21"/>
    <w:rsid w:val="0098089A"/>
    <w:rsid w:val="00980EBC"/>
    <w:rsid w:val="0098195E"/>
    <w:rsid w:val="0098229C"/>
    <w:rsid w:val="00982827"/>
    <w:rsid w:val="00982B08"/>
    <w:rsid w:val="00982BDF"/>
    <w:rsid w:val="009830CC"/>
    <w:rsid w:val="00983909"/>
    <w:rsid w:val="00983B3D"/>
    <w:rsid w:val="00983BAA"/>
    <w:rsid w:val="00984586"/>
    <w:rsid w:val="009849C1"/>
    <w:rsid w:val="00984C8B"/>
    <w:rsid w:val="0098541E"/>
    <w:rsid w:val="0098579E"/>
    <w:rsid w:val="00986A2A"/>
    <w:rsid w:val="00987264"/>
    <w:rsid w:val="009875EC"/>
    <w:rsid w:val="0099017B"/>
    <w:rsid w:val="00990321"/>
    <w:rsid w:val="0099061D"/>
    <w:rsid w:val="00992130"/>
    <w:rsid w:val="009936C8"/>
    <w:rsid w:val="0099489C"/>
    <w:rsid w:val="0099520E"/>
    <w:rsid w:val="00995FB3"/>
    <w:rsid w:val="00995FD4"/>
    <w:rsid w:val="00996F5D"/>
    <w:rsid w:val="0099717D"/>
    <w:rsid w:val="0099768E"/>
    <w:rsid w:val="00997DD9"/>
    <w:rsid w:val="009A1670"/>
    <w:rsid w:val="009A25EF"/>
    <w:rsid w:val="009A2DEE"/>
    <w:rsid w:val="009A2EA8"/>
    <w:rsid w:val="009A42D1"/>
    <w:rsid w:val="009A431E"/>
    <w:rsid w:val="009A5501"/>
    <w:rsid w:val="009A65B0"/>
    <w:rsid w:val="009A79BE"/>
    <w:rsid w:val="009A7E1A"/>
    <w:rsid w:val="009B0212"/>
    <w:rsid w:val="009B0D9A"/>
    <w:rsid w:val="009B188C"/>
    <w:rsid w:val="009B4298"/>
    <w:rsid w:val="009B43C3"/>
    <w:rsid w:val="009B46D4"/>
    <w:rsid w:val="009B4CA4"/>
    <w:rsid w:val="009B660E"/>
    <w:rsid w:val="009B773F"/>
    <w:rsid w:val="009C2150"/>
    <w:rsid w:val="009C2198"/>
    <w:rsid w:val="009C48C6"/>
    <w:rsid w:val="009C491A"/>
    <w:rsid w:val="009C4DFE"/>
    <w:rsid w:val="009C5490"/>
    <w:rsid w:val="009C58FA"/>
    <w:rsid w:val="009C7967"/>
    <w:rsid w:val="009C7C2E"/>
    <w:rsid w:val="009D0C70"/>
    <w:rsid w:val="009D23DB"/>
    <w:rsid w:val="009D2822"/>
    <w:rsid w:val="009D2A45"/>
    <w:rsid w:val="009D2B5B"/>
    <w:rsid w:val="009D370C"/>
    <w:rsid w:val="009D3C30"/>
    <w:rsid w:val="009D543B"/>
    <w:rsid w:val="009D5890"/>
    <w:rsid w:val="009D5BCA"/>
    <w:rsid w:val="009E024F"/>
    <w:rsid w:val="009E3679"/>
    <w:rsid w:val="009E3A11"/>
    <w:rsid w:val="009E5CEE"/>
    <w:rsid w:val="009E5E7C"/>
    <w:rsid w:val="009E6C7B"/>
    <w:rsid w:val="009E73C1"/>
    <w:rsid w:val="009F0088"/>
    <w:rsid w:val="009F1CE3"/>
    <w:rsid w:val="009F2101"/>
    <w:rsid w:val="009F2BA7"/>
    <w:rsid w:val="009F3B04"/>
    <w:rsid w:val="009F463C"/>
    <w:rsid w:val="009F55AB"/>
    <w:rsid w:val="009F62F4"/>
    <w:rsid w:val="009F7B35"/>
    <w:rsid w:val="009F7EB6"/>
    <w:rsid w:val="00A0043B"/>
    <w:rsid w:val="00A01C9E"/>
    <w:rsid w:val="00A022C0"/>
    <w:rsid w:val="00A030E0"/>
    <w:rsid w:val="00A032E1"/>
    <w:rsid w:val="00A03649"/>
    <w:rsid w:val="00A03792"/>
    <w:rsid w:val="00A038C8"/>
    <w:rsid w:val="00A038F7"/>
    <w:rsid w:val="00A0441C"/>
    <w:rsid w:val="00A04D90"/>
    <w:rsid w:val="00A04FB9"/>
    <w:rsid w:val="00A0603D"/>
    <w:rsid w:val="00A0622E"/>
    <w:rsid w:val="00A064E1"/>
    <w:rsid w:val="00A102A5"/>
    <w:rsid w:val="00A1079D"/>
    <w:rsid w:val="00A109EF"/>
    <w:rsid w:val="00A10B24"/>
    <w:rsid w:val="00A11308"/>
    <w:rsid w:val="00A119A1"/>
    <w:rsid w:val="00A12287"/>
    <w:rsid w:val="00A12CDA"/>
    <w:rsid w:val="00A15216"/>
    <w:rsid w:val="00A160CD"/>
    <w:rsid w:val="00A164B2"/>
    <w:rsid w:val="00A17D26"/>
    <w:rsid w:val="00A248A0"/>
    <w:rsid w:val="00A253FF"/>
    <w:rsid w:val="00A2679E"/>
    <w:rsid w:val="00A26C03"/>
    <w:rsid w:val="00A26E68"/>
    <w:rsid w:val="00A2783A"/>
    <w:rsid w:val="00A27AB5"/>
    <w:rsid w:val="00A30F09"/>
    <w:rsid w:val="00A31165"/>
    <w:rsid w:val="00A315B0"/>
    <w:rsid w:val="00A31962"/>
    <w:rsid w:val="00A329BB"/>
    <w:rsid w:val="00A33A62"/>
    <w:rsid w:val="00A33AC1"/>
    <w:rsid w:val="00A342B2"/>
    <w:rsid w:val="00A3455F"/>
    <w:rsid w:val="00A404F5"/>
    <w:rsid w:val="00A40B4B"/>
    <w:rsid w:val="00A42250"/>
    <w:rsid w:val="00A4328D"/>
    <w:rsid w:val="00A440EC"/>
    <w:rsid w:val="00A447D2"/>
    <w:rsid w:val="00A447E6"/>
    <w:rsid w:val="00A4571C"/>
    <w:rsid w:val="00A45CB3"/>
    <w:rsid w:val="00A46B31"/>
    <w:rsid w:val="00A46B45"/>
    <w:rsid w:val="00A470E5"/>
    <w:rsid w:val="00A4717B"/>
    <w:rsid w:val="00A479B6"/>
    <w:rsid w:val="00A50CEE"/>
    <w:rsid w:val="00A5205D"/>
    <w:rsid w:val="00A52757"/>
    <w:rsid w:val="00A52828"/>
    <w:rsid w:val="00A52880"/>
    <w:rsid w:val="00A533E8"/>
    <w:rsid w:val="00A54BE3"/>
    <w:rsid w:val="00A54C4B"/>
    <w:rsid w:val="00A54D40"/>
    <w:rsid w:val="00A556D5"/>
    <w:rsid w:val="00A561CB"/>
    <w:rsid w:val="00A56D49"/>
    <w:rsid w:val="00A5710D"/>
    <w:rsid w:val="00A57757"/>
    <w:rsid w:val="00A57A99"/>
    <w:rsid w:val="00A57AAB"/>
    <w:rsid w:val="00A610E4"/>
    <w:rsid w:val="00A63665"/>
    <w:rsid w:val="00A65E14"/>
    <w:rsid w:val="00A701A8"/>
    <w:rsid w:val="00A70239"/>
    <w:rsid w:val="00A70884"/>
    <w:rsid w:val="00A71054"/>
    <w:rsid w:val="00A7194C"/>
    <w:rsid w:val="00A71C21"/>
    <w:rsid w:val="00A734C8"/>
    <w:rsid w:val="00A741D1"/>
    <w:rsid w:val="00A74282"/>
    <w:rsid w:val="00A80F84"/>
    <w:rsid w:val="00A80FA7"/>
    <w:rsid w:val="00A81587"/>
    <w:rsid w:val="00A81657"/>
    <w:rsid w:val="00A817CF"/>
    <w:rsid w:val="00A81B93"/>
    <w:rsid w:val="00A82217"/>
    <w:rsid w:val="00A82F6A"/>
    <w:rsid w:val="00A831CB"/>
    <w:rsid w:val="00A83633"/>
    <w:rsid w:val="00A8437C"/>
    <w:rsid w:val="00A8612B"/>
    <w:rsid w:val="00A86D44"/>
    <w:rsid w:val="00A8743B"/>
    <w:rsid w:val="00A876F7"/>
    <w:rsid w:val="00A908DD"/>
    <w:rsid w:val="00A92D90"/>
    <w:rsid w:val="00A92F75"/>
    <w:rsid w:val="00A93020"/>
    <w:rsid w:val="00A930A0"/>
    <w:rsid w:val="00AA0025"/>
    <w:rsid w:val="00AA102B"/>
    <w:rsid w:val="00AA19B3"/>
    <w:rsid w:val="00AA25DE"/>
    <w:rsid w:val="00AA3E50"/>
    <w:rsid w:val="00AA53A7"/>
    <w:rsid w:val="00AA57EC"/>
    <w:rsid w:val="00AA6D00"/>
    <w:rsid w:val="00AB1092"/>
    <w:rsid w:val="00AB1A6A"/>
    <w:rsid w:val="00AB2833"/>
    <w:rsid w:val="00AB6858"/>
    <w:rsid w:val="00AB7288"/>
    <w:rsid w:val="00AB735E"/>
    <w:rsid w:val="00AC03F3"/>
    <w:rsid w:val="00AC1609"/>
    <w:rsid w:val="00AC28B3"/>
    <w:rsid w:val="00AC2985"/>
    <w:rsid w:val="00AC41F0"/>
    <w:rsid w:val="00AC444A"/>
    <w:rsid w:val="00AC639E"/>
    <w:rsid w:val="00AC69AD"/>
    <w:rsid w:val="00AC6D5A"/>
    <w:rsid w:val="00AC76C4"/>
    <w:rsid w:val="00AD0666"/>
    <w:rsid w:val="00AD07B1"/>
    <w:rsid w:val="00AD1057"/>
    <w:rsid w:val="00AD2120"/>
    <w:rsid w:val="00AD21EC"/>
    <w:rsid w:val="00AD2D89"/>
    <w:rsid w:val="00AD38FC"/>
    <w:rsid w:val="00AD3C6A"/>
    <w:rsid w:val="00AD42CB"/>
    <w:rsid w:val="00AD48BE"/>
    <w:rsid w:val="00AD51E6"/>
    <w:rsid w:val="00AD7DF0"/>
    <w:rsid w:val="00AE0A21"/>
    <w:rsid w:val="00AE119A"/>
    <w:rsid w:val="00AE1A55"/>
    <w:rsid w:val="00AE20F1"/>
    <w:rsid w:val="00AE2AFF"/>
    <w:rsid w:val="00AE2CEA"/>
    <w:rsid w:val="00AE38F1"/>
    <w:rsid w:val="00AE476C"/>
    <w:rsid w:val="00AE48AF"/>
    <w:rsid w:val="00AE4A8E"/>
    <w:rsid w:val="00AE4C98"/>
    <w:rsid w:val="00AF099A"/>
    <w:rsid w:val="00AF1DD3"/>
    <w:rsid w:val="00AF258F"/>
    <w:rsid w:val="00AF3297"/>
    <w:rsid w:val="00AF360A"/>
    <w:rsid w:val="00AF567A"/>
    <w:rsid w:val="00AF58B1"/>
    <w:rsid w:val="00AF5DE3"/>
    <w:rsid w:val="00AF7424"/>
    <w:rsid w:val="00B00097"/>
    <w:rsid w:val="00B02867"/>
    <w:rsid w:val="00B03686"/>
    <w:rsid w:val="00B037AE"/>
    <w:rsid w:val="00B05069"/>
    <w:rsid w:val="00B07673"/>
    <w:rsid w:val="00B10FC2"/>
    <w:rsid w:val="00B11009"/>
    <w:rsid w:val="00B11475"/>
    <w:rsid w:val="00B11B6C"/>
    <w:rsid w:val="00B12581"/>
    <w:rsid w:val="00B12598"/>
    <w:rsid w:val="00B1291D"/>
    <w:rsid w:val="00B12B75"/>
    <w:rsid w:val="00B12BB3"/>
    <w:rsid w:val="00B218A1"/>
    <w:rsid w:val="00B21C12"/>
    <w:rsid w:val="00B222BD"/>
    <w:rsid w:val="00B22953"/>
    <w:rsid w:val="00B22A59"/>
    <w:rsid w:val="00B239CC"/>
    <w:rsid w:val="00B23A2E"/>
    <w:rsid w:val="00B23D7A"/>
    <w:rsid w:val="00B23DBF"/>
    <w:rsid w:val="00B243B0"/>
    <w:rsid w:val="00B2477F"/>
    <w:rsid w:val="00B26276"/>
    <w:rsid w:val="00B264DC"/>
    <w:rsid w:val="00B27A02"/>
    <w:rsid w:val="00B334BC"/>
    <w:rsid w:val="00B341E8"/>
    <w:rsid w:val="00B36365"/>
    <w:rsid w:val="00B3768A"/>
    <w:rsid w:val="00B4084C"/>
    <w:rsid w:val="00B43A77"/>
    <w:rsid w:val="00B44377"/>
    <w:rsid w:val="00B44977"/>
    <w:rsid w:val="00B4709D"/>
    <w:rsid w:val="00B47970"/>
    <w:rsid w:val="00B50905"/>
    <w:rsid w:val="00B5091E"/>
    <w:rsid w:val="00B50E33"/>
    <w:rsid w:val="00B513BB"/>
    <w:rsid w:val="00B51BCA"/>
    <w:rsid w:val="00B530C1"/>
    <w:rsid w:val="00B54921"/>
    <w:rsid w:val="00B54B98"/>
    <w:rsid w:val="00B5678A"/>
    <w:rsid w:val="00B56819"/>
    <w:rsid w:val="00B56CBB"/>
    <w:rsid w:val="00B5715F"/>
    <w:rsid w:val="00B57647"/>
    <w:rsid w:val="00B604A3"/>
    <w:rsid w:val="00B6612B"/>
    <w:rsid w:val="00B662FA"/>
    <w:rsid w:val="00B66467"/>
    <w:rsid w:val="00B667C9"/>
    <w:rsid w:val="00B67704"/>
    <w:rsid w:val="00B704B8"/>
    <w:rsid w:val="00B7237B"/>
    <w:rsid w:val="00B72B0E"/>
    <w:rsid w:val="00B737DD"/>
    <w:rsid w:val="00B7454C"/>
    <w:rsid w:val="00B75420"/>
    <w:rsid w:val="00B75BF4"/>
    <w:rsid w:val="00B7691B"/>
    <w:rsid w:val="00B77079"/>
    <w:rsid w:val="00B77317"/>
    <w:rsid w:val="00B77619"/>
    <w:rsid w:val="00B77907"/>
    <w:rsid w:val="00B80BA6"/>
    <w:rsid w:val="00B80D4D"/>
    <w:rsid w:val="00B833CB"/>
    <w:rsid w:val="00B839C0"/>
    <w:rsid w:val="00B85207"/>
    <w:rsid w:val="00B85895"/>
    <w:rsid w:val="00B8628F"/>
    <w:rsid w:val="00B8632A"/>
    <w:rsid w:val="00B87B72"/>
    <w:rsid w:val="00B91696"/>
    <w:rsid w:val="00B9239B"/>
    <w:rsid w:val="00B92B3F"/>
    <w:rsid w:val="00B92C9C"/>
    <w:rsid w:val="00B930AF"/>
    <w:rsid w:val="00B9489E"/>
    <w:rsid w:val="00B949AD"/>
    <w:rsid w:val="00B94F11"/>
    <w:rsid w:val="00BA05FC"/>
    <w:rsid w:val="00BA147B"/>
    <w:rsid w:val="00BA1677"/>
    <w:rsid w:val="00BA2526"/>
    <w:rsid w:val="00BA259A"/>
    <w:rsid w:val="00BA28D2"/>
    <w:rsid w:val="00BA2C7A"/>
    <w:rsid w:val="00BA430D"/>
    <w:rsid w:val="00BA4536"/>
    <w:rsid w:val="00BA55F5"/>
    <w:rsid w:val="00BA5B8E"/>
    <w:rsid w:val="00BA65E1"/>
    <w:rsid w:val="00BA6787"/>
    <w:rsid w:val="00BB00D8"/>
    <w:rsid w:val="00BB061C"/>
    <w:rsid w:val="00BB132A"/>
    <w:rsid w:val="00BB1728"/>
    <w:rsid w:val="00BB1E26"/>
    <w:rsid w:val="00BB3D90"/>
    <w:rsid w:val="00BB7AB4"/>
    <w:rsid w:val="00BB7EB4"/>
    <w:rsid w:val="00BC0AB8"/>
    <w:rsid w:val="00BC1854"/>
    <w:rsid w:val="00BC2054"/>
    <w:rsid w:val="00BC26FD"/>
    <w:rsid w:val="00BC3DF8"/>
    <w:rsid w:val="00BC4487"/>
    <w:rsid w:val="00BC5B7D"/>
    <w:rsid w:val="00BC5EC4"/>
    <w:rsid w:val="00BC724F"/>
    <w:rsid w:val="00BC72A6"/>
    <w:rsid w:val="00BD015F"/>
    <w:rsid w:val="00BD06B3"/>
    <w:rsid w:val="00BD0DBB"/>
    <w:rsid w:val="00BD366B"/>
    <w:rsid w:val="00BD36C2"/>
    <w:rsid w:val="00BD4B1A"/>
    <w:rsid w:val="00BD4BFB"/>
    <w:rsid w:val="00BD5CA5"/>
    <w:rsid w:val="00BD778B"/>
    <w:rsid w:val="00BD7D7E"/>
    <w:rsid w:val="00BE0A7A"/>
    <w:rsid w:val="00BE0CE9"/>
    <w:rsid w:val="00BE677B"/>
    <w:rsid w:val="00BE7647"/>
    <w:rsid w:val="00BF1116"/>
    <w:rsid w:val="00BF169D"/>
    <w:rsid w:val="00BF25B5"/>
    <w:rsid w:val="00BF2887"/>
    <w:rsid w:val="00BF38B5"/>
    <w:rsid w:val="00BF3E3C"/>
    <w:rsid w:val="00BF5050"/>
    <w:rsid w:val="00BF50ED"/>
    <w:rsid w:val="00BF59BF"/>
    <w:rsid w:val="00BF5F66"/>
    <w:rsid w:val="00BF68DE"/>
    <w:rsid w:val="00C02733"/>
    <w:rsid w:val="00C03D09"/>
    <w:rsid w:val="00C03E45"/>
    <w:rsid w:val="00C046D9"/>
    <w:rsid w:val="00C059C8"/>
    <w:rsid w:val="00C07AC5"/>
    <w:rsid w:val="00C10355"/>
    <w:rsid w:val="00C103EF"/>
    <w:rsid w:val="00C10B79"/>
    <w:rsid w:val="00C10D0C"/>
    <w:rsid w:val="00C11750"/>
    <w:rsid w:val="00C1223A"/>
    <w:rsid w:val="00C13E57"/>
    <w:rsid w:val="00C1426F"/>
    <w:rsid w:val="00C14E7A"/>
    <w:rsid w:val="00C15D5C"/>
    <w:rsid w:val="00C1603F"/>
    <w:rsid w:val="00C20655"/>
    <w:rsid w:val="00C206F3"/>
    <w:rsid w:val="00C212EB"/>
    <w:rsid w:val="00C227E9"/>
    <w:rsid w:val="00C23338"/>
    <w:rsid w:val="00C23812"/>
    <w:rsid w:val="00C23931"/>
    <w:rsid w:val="00C23D86"/>
    <w:rsid w:val="00C24763"/>
    <w:rsid w:val="00C25F4E"/>
    <w:rsid w:val="00C31966"/>
    <w:rsid w:val="00C324B4"/>
    <w:rsid w:val="00C32CF5"/>
    <w:rsid w:val="00C32F49"/>
    <w:rsid w:val="00C3318E"/>
    <w:rsid w:val="00C341C2"/>
    <w:rsid w:val="00C3438F"/>
    <w:rsid w:val="00C35E6E"/>
    <w:rsid w:val="00C37AC3"/>
    <w:rsid w:val="00C4025E"/>
    <w:rsid w:val="00C406AB"/>
    <w:rsid w:val="00C40790"/>
    <w:rsid w:val="00C40D1E"/>
    <w:rsid w:val="00C438FD"/>
    <w:rsid w:val="00C449F6"/>
    <w:rsid w:val="00C45BF5"/>
    <w:rsid w:val="00C45C21"/>
    <w:rsid w:val="00C46705"/>
    <w:rsid w:val="00C46AF3"/>
    <w:rsid w:val="00C46BE0"/>
    <w:rsid w:val="00C47E17"/>
    <w:rsid w:val="00C50704"/>
    <w:rsid w:val="00C51476"/>
    <w:rsid w:val="00C52286"/>
    <w:rsid w:val="00C524CF"/>
    <w:rsid w:val="00C533CE"/>
    <w:rsid w:val="00C54288"/>
    <w:rsid w:val="00C55C87"/>
    <w:rsid w:val="00C56F44"/>
    <w:rsid w:val="00C5751E"/>
    <w:rsid w:val="00C60868"/>
    <w:rsid w:val="00C615CF"/>
    <w:rsid w:val="00C618C3"/>
    <w:rsid w:val="00C619E8"/>
    <w:rsid w:val="00C61BFE"/>
    <w:rsid w:val="00C63C27"/>
    <w:rsid w:val="00C63C75"/>
    <w:rsid w:val="00C6402F"/>
    <w:rsid w:val="00C64FC7"/>
    <w:rsid w:val="00C651F6"/>
    <w:rsid w:val="00C67334"/>
    <w:rsid w:val="00C67E45"/>
    <w:rsid w:val="00C70D63"/>
    <w:rsid w:val="00C70D99"/>
    <w:rsid w:val="00C71230"/>
    <w:rsid w:val="00C72E8D"/>
    <w:rsid w:val="00C7366E"/>
    <w:rsid w:val="00C74468"/>
    <w:rsid w:val="00C74B55"/>
    <w:rsid w:val="00C74F7F"/>
    <w:rsid w:val="00C76887"/>
    <w:rsid w:val="00C76DE4"/>
    <w:rsid w:val="00C7737B"/>
    <w:rsid w:val="00C774D3"/>
    <w:rsid w:val="00C80529"/>
    <w:rsid w:val="00C80743"/>
    <w:rsid w:val="00C80A31"/>
    <w:rsid w:val="00C82CB3"/>
    <w:rsid w:val="00C842EC"/>
    <w:rsid w:val="00C84EFD"/>
    <w:rsid w:val="00C85350"/>
    <w:rsid w:val="00C87CA2"/>
    <w:rsid w:val="00C90FDD"/>
    <w:rsid w:val="00C9140A"/>
    <w:rsid w:val="00C92783"/>
    <w:rsid w:val="00C92D43"/>
    <w:rsid w:val="00C9383E"/>
    <w:rsid w:val="00C9458F"/>
    <w:rsid w:val="00CA03DF"/>
    <w:rsid w:val="00CA23D7"/>
    <w:rsid w:val="00CA2AD7"/>
    <w:rsid w:val="00CA324C"/>
    <w:rsid w:val="00CA33FD"/>
    <w:rsid w:val="00CA38C8"/>
    <w:rsid w:val="00CA3B23"/>
    <w:rsid w:val="00CA3EE6"/>
    <w:rsid w:val="00CA44D6"/>
    <w:rsid w:val="00CA45FC"/>
    <w:rsid w:val="00CA51BE"/>
    <w:rsid w:val="00CB0B65"/>
    <w:rsid w:val="00CB1876"/>
    <w:rsid w:val="00CB1F7A"/>
    <w:rsid w:val="00CB20E0"/>
    <w:rsid w:val="00CB233B"/>
    <w:rsid w:val="00CB2D82"/>
    <w:rsid w:val="00CB45C1"/>
    <w:rsid w:val="00CB470E"/>
    <w:rsid w:val="00CB4FB4"/>
    <w:rsid w:val="00CB5797"/>
    <w:rsid w:val="00CB5FF7"/>
    <w:rsid w:val="00CB791C"/>
    <w:rsid w:val="00CC0434"/>
    <w:rsid w:val="00CC04C9"/>
    <w:rsid w:val="00CC10FA"/>
    <w:rsid w:val="00CC4F9F"/>
    <w:rsid w:val="00CD246C"/>
    <w:rsid w:val="00CD3426"/>
    <w:rsid w:val="00CD60D2"/>
    <w:rsid w:val="00CD62D2"/>
    <w:rsid w:val="00CD68A2"/>
    <w:rsid w:val="00CD7854"/>
    <w:rsid w:val="00CD7B59"/>
    <w:rsid w:val="00CE097A"/>
    <w:rsid w:val="00CE0F20"/>
    <w:rsid w:val="00CE0F37"/>
    <w:rsid w:val="00CE2664"/>
    <w:rsid w:val="00CE3149"/>
    <w:rsid w:val="00CE39B5"/>
    <w:rsid w:val="00CE4476"/>
    <w:rsid w:val="00CE671F"/>
    <w:rsid w:val="00CE6C01"/>
    <w:rsid w:val="00CE79E3"/>
    <w:rsid w:val="00CF0A02"/>
    <w:rsid w:val="00CF15E6"/>
    <w:rsid w:val="00CF1B68"/>
    <w:rsid w:val="00CF1E0F"/>
    <w:rsid w:val="00CF2941"/>
    <w:rsid w:val="00CF5037"/>
    <w:rsid w:val="00CF6220"/>
    <w:rsid w:val="00CF75FB"/>
    <w:rsid w:val="00CF7FDA"/>
    <w:rsid w:val="00D01372"/>
    <w:rsid w:val="00D01E3C"/>
    <w:rsid w:val="00D02780"/>
    <w:rsid w:val="00D03F68"/>
    <w:rsid w:val="00D044E0"/>
    <w:rsid w:val="00D057F6"/>
    <w:rsid w:val="00D05EBF"/>
    <w:rsid w:val="00D066F8"/>
    <w:rsid w:val="00D06928"/>
    <w:rsid w:val="00D06AE7"/>
    <w:rsid w:val="00D06D4B"/>
    <w:rsid w:val="00D11477"/>
    <w:rsid w:val="00D128AA"/>
    <w:rsid w:val="00D12E34"/>
    <w:rsid w:val="00D14772"/>
    <w:rsid w:val="00D14A59"/>
    <w:rsid w:val="00D15DBD"/>
    <w:rsid w:val="00D16436"/>
    <w:rsid w:val="00D16699"/>
    <w:rsid w:val="00D16D3B"/>
    <w:rsid w:val="00D17357"/>
    <w:rsid w:val="00D17708"/>
    <w:rsid w:val="00D20BF8"/>
    <w:rsid w:val="00D21B81"/>
    <w:rsid w:val="00D22A58"/>
    <w:rsid w:val="00D22CEE"/>
    <w:rsid w:val="00D2354B"/>
    <w:rsid w:val="00D2390E"/>
    <w:rsid w:val="00D25ECB"/>
    <w:rsid w:val="00D26097"/>
    <w:rsid w:val="00D26F50"/>
    <w:rsid w:val="00D3197C"/>
    <w:rsid w:val="00D31B44"/>
    <w:rsid w:val="00D32D49"/>
    <w:rsid w:val="00D330D6"/>
    <w:rsid w:val="00D33BCE"/>
    <w:rsid w:val="00D3447A"/>
    <w:rsid w:val="00D3454C"/>
    <w:rsid w:val="00D35816"/>
    <w:rsid w:val="00D3661C"/>
    <w:rsid w:val="00D36678"/>
    <w:rsid w:val="00D426F0"/>
    <w:rsid w:val="00D4362B"/>
    <w:rsid w:val="00D450E7"/>
    <w:rsid w:val="00D4604B"/>
    <w:rsid w:val="00D4637C"/>
    <w:rsid w:val="00D473F8"/>
    <w:rsid w:val="00D47BFD"/>
    <w:rsid w:val="00D504B0"/>
    <w:rsid w:val="00D5272F"/>
    <w:rsid w:val="00D5287F"/>
    <w:rsid w:val="00D5390E"/>
    <w:rsid w:val="00D53C95"/>
    <w:rsid w:val="00D56DF1"/>
    <w:rsid w:val="00D5756B"/>
    <w:rsid w:val="00D57C9A"/>
    <w:rsid w:val="00D604EF"/>
    <w:rsid w:val="00D6140A"/>
    <w:rsid w:val="00D62280"/>
    <w:rsid w:val="00D63116"/>
    <w:rsid w:val="00D637A9"/>
    <w:rsid w:val="00D6421E"/>
    <w:rsid w:val="00D6502A"/>
    <w:rsid w:val="00D652F6"/>
    <w:rsid w:val="00D65CB8"/>
    <w:rsid w:val="00D65FAE"/>
    <w:rsid w:val="00D661C5"/>
    <w:rsid w:val="00D6694A"/>
    <w:rsid w:val="00D67652"/>
    <w:rsid w:val="00D6784E"/>
    <w:rsid w:val="00D70BDE"/>
    <w:rsid w:val="00D710AC"/>
    <w:rsid w:val="00D717C9"/>
    <w:rsid w:val="00D73F03"/>
    <w:rsid w:val="00D73F79"/>
    <w:rsid w:val="00D74607"/>
    <w:rsid w:val="00D7544F"/>
    <w:rsid w:val="00D76186"/>
    <w:rsid w:val="00D76B33"/>
    <w:rsid w:val="00D76E5D"/>
    <w:rsid w:val="00D8127D"/>
    <w:rsid w:val="00D81354"/>
    <w:rsid w:val="00D81546"/>
    <w:rsid w:val="00D815EE"/>
    <w:rsid w:val="00D826A5"/>
    <w:rsid w:val="00D82FEE"/>
    <w:rsid w:val="00D83E81"/>
    <w:rsid w:val="00D85B4D"/>
    <w:rsid w:val="00D85D0C"/>
    <w:rsid w:val="00D87FD5"/>
    <w:rsid w:val="00D909BD"/>
    <w:rsid w:val="00D90CDF"/>
    <w:rsid w:val="00D9197F"/>
    <w:rsid w:val="00D933F2"/>
    <w:rsid w:val="00D9385E"/>
    <w:rsid w:val="00D948D4"/>
    <w:rsid w:val="00D953BD"/>
    <w:rsid w:val="00DA00AA"/>
    <w:rsid w:val="00DA062F"/>
    <w:rsid w:val="00DA086B"/>
    <w:rsid w:val="00DA1737"/>
    <w:rsid w:val="00DA2479"/>
    <w:rsid w:val="00DA268C"/>
    <w:rsid w:val="00DA3098"/>
    <w:rsid w:val="00DA5774"/>
    <w:rsid w:val="00DA5FD7"/>
    <w:rsid w:val="00DA66CA"/>
    <w:rsid w:val="00DA67F1"/>
    <w:rsid w:val="00DA742E"/>
    <w:rsid w:val="00DB0396"/>
    <w:rsid w:val="00DB05DE"/>
    <w:rsid w:val="00DB0BF1"/>
    <w:rsid w:val="00DB0D75"/>
    <w:rsid w:val="00DB143A"/>
    <w:rsid w:val="00DB473D"/>
    <w:rsid w:val="00DB536F"/>
    <w:rsid w:val="00DB54AE"/>
    <w:rsid w:val="00DB565D"/>
    <w:rsid w:val="00DB57D5"/>
    <w:rsid w:val="00DB5B90"/>
    <w:rsid w:val="00DB6476"/>
    <w:rsid w:val="00DB7348"/>
    <w:rsid w:val="00DB7898"/>
    <w:rsid w:val="00DC02D9"/>
    <w:rsid w:val="00DC03DB"/>
    <w:rsid w:val="00DC09F0"/>
    <w:rsid w:val="00DC0D1D"/>
    <w:rsid w:val="00DC2C9D"/>
    <w:rsid w:val="00DC3950"/>
    <w:rsid w:val="00DC3B77"/>
    <w:rsid w:val="00DC5391"/>
    <w:rsid w:val="00DC7311"/>
    <w:rsid w:val="00DC7A6B"/>
    <w:rsid w:val="00DD0715"/>
    <w:rsid w:val="00DD095C"/>
    <w:rsid w:val="00DD2265"/>
    <w:rsid w:val="00DD23CF"/>
    <w:rsid w:val="00DD250D"/>
    <w:rsid w:val="00DD2556"/>
    <w:rsid w:val="00DD391A"/>
    <w:rsid w:val="00DD3D90"/>
    <w:rsid w:val="00DD4B2B"/>
    <w:rsid w:val="00DD4D0E"/>
    <w:rsid w:val="00DD57BB"/>
    <w:rsid w:val="00DD5803"/>
    <w:rsid w:val="00DD6357"/>
    <w:rsid w:val="00DE0781"/>
    <w:rsid w:val="00DE2B6B"/>
    <w:rsid w:val="00DE41A2"/>
    <w:rsid w:val="00DE4F56"/>
    <w:rsid w:val="00DE5408"/>
    <w:rsid w:val="00DE7129"/>
    <w:rsid w:val="00DE7644"/>
    <w:rsid w:val="00DF0E04"/>
    <w:rsid w:val="00DF1312"/>
    <w:rsid w:val="00DF5305"/>
    <w:rsid w:val="00DF5DF1"/>
    <w:rsid w:val="00DF6D00"/>
    <w:rsid w:val="00DF6ED2"/>
    <w:rsid w:val="00E00B1A"/>
    <w:rsid w:val="00E00B7A"/>
    <w:rsid w:val="00E01958"/>
    <w:rsid w:val="00E032A4"/>
    <w:rsid w:val="00E04605"/>
    <w:rsid w:val="00E065B4"/>
    <w:rsid w:val="00E07C58"/>
    <w:rsid w:val="00E10456"/>
    <w:rsid w:val="00E11188"/>
    <w:rsid w:val="00E1497C"/>
    <w:rsid w:val="00E16781"/>
    <w:rsid w:val="00E16C77"/>
    <w:rsid w:val="00E16DC9"/>
    <w:rsid w:val="00E20516"/>
    <w:rsid w:val="00E21708"/>
    <w:rsid w:val="00E21899"/>
    <w:rsid w:val="00E2336D"/>
    <w:rsid w:val="00E24D80"/>
    <w:rsid w:val="00E25980"/>
    <w:rsid w:val="00E25D0F"/>
    <w:rsid w:val="00E264BF"/>
    <w:rsid w:val="00E26D77"/>
    <w:rsid w:val="00E26DCD"/>
    <w:rsid w:val="00E279CD"/>
    <w:rsid w:val="00E3004B"/>
    <w:rsid w:val="00E31AEE"/>
    <w:rsid w:val="00E327FA"/>
    <w:rsid w:val="00E3340F"/>
    <w:rsid w:val="00E335EE"/>
    <w:rsid w:val="00E346DA"/>
    <w:rsid w:val="00E348CC"/>
    <w:rsid w:val="00E34C96"/>
    <w:rsid w:val="00E408E7"/>
    <w:rsid w:val="00E410BD"/>
    <w:rsid w:val="00E4113C"/>
    <w:rsid w:val="00E43469"/>
    <w:rsid w:val="00E45180"/>
    <w:rsid w:val="00E47930"/>
    <w:rsid w:val="00E50422"/>
    <w:rsid w:val="00E50994"/>
    <w:rsid w:val="00E50D54"/>
    <w:rsid w:val="00E51574"/>
    <w:rsid w:val="00E5308E"/>
    <w:rsid w:val="00E5352D"/>
    <w:rsid w:val="00E53A11"/>
    <w:rsid w:val="00E54251"/>
    <w:rsid w:val="00E54CB6"/>
    <w:rsid w:val="00E56A64"/>
    <w:rsid w:val="00E601DD"/>
    <w:rsid w:val="00E61624"/>
    <w:rsid w:val="00E62997"/>
    <w:rsid w:val="00E630DC"/>
    <w:rsid w:val="00E63267"/>
    <w:rsid w:val="00E64C73"/>
    <w:rsid w:val="00E6518E"/>
    <w:rsid w:val="00E656ED"/>
    <w:rsid w:val="00E66146"/>
    <w:rsid w:val="00E66624"/>
    <w:rsid w:val="00E67215"/>
    <w:rsid w:val="00E675B8"/>
    <w:rsid w:val="00E71E6F"/>
    <w:rsid w:val="00E7240B"/>
    <w:rsid w:val="00E745A9"/>
    <w:rsid w:val="00E74945"/>
    <w:rsid w:val="00E75BFA"/>
    <w:rsid w:val="00E7631B"/>
    <w:rsid w:val="00E77424"/>
    <w:rsid w:val="00E809DE"/>
    <w:rsid w:val="00E80BAF"/>
    <w:rsid w:val="00E811EB"/>
    <w:rsid w:val="00E812E3"/>
    <w:rsid w:val="00E81858"/>
    <w:rsid w:val="00E81952"/>
    <w:rsid w:val="00E81DC6"/>
    <w:rsid w:val="00E823D1"/>
    <w:rsid w:val="00E8321C"/>
    <w:rsid w:val="00E85426"/>
    <w:rsid w:val="00E8542D"/>
    <w:rsid w:val="00E862C4"/>
    <w:rsid w:val="00E876DE"/>
    <w:rsid w:val="00E877DF"/>
    <w:rsid w:val="00E918B9"/>
    <w:rsid w:val="00E92F37"/>
    <w:rsid w:val="00E93F26"/>
    <w:rsid w:val="00E94E91"/>
    <w:rsid w:val="00E959C7"/>
    <w:rsid w:val="00EA0D2A"/>
    <w:rsid w:val="00EA12A5"/>
    <w:rsid w:val="00EA1F95"/>
    <w:rsid w:val="00EA20B6"/>
    <w:rsid w:val="00EA21B5"/>
    <w:rsid w:val="00EA2A89"/>
    <w:rsid w:val="00EA3290"/>
    <w:rsid w:val="00EA5EF3"/>
    <w:rsid w:val="00EA6148"/>
    <w:rsid w:val="00EA66CB"/>
    <w:rsid w:val="00EA7EAC"/>
    <w:rsid w:val="00EB3129"/>
    <w:rsid w:val="00EB3A25"/>
    <w:rsid w:val="00EB3FF9"/>
    <w:rsid w:val="00EB535E"/>
    <w:rsid w:val="00EB5D4F"/>
    <w:rsid w:val="00EB61FB"/>
    <w:rsid w:val="00EB7723"/>
    <w:rsid w:val="00EC0639"/>
    <w:rsid w:val="00EC1B23"/>
    <w:rsid w:val="00EC1E2C"/>
    <w:rsid w:val="00EC1EF1"/>
    <w:rsid w:val="00EC25E0"/>
    <w:rsid w:val="00EC35D5"/>
    <w:rsid w:val="00EC417F"/>
    <w:rsid w:val="00EC4C06"/>
    <w:rsid w:val="00EC6FF6"/>
    <w:rsid w:val="00ED0B2A"/>
    <w:rsid w:val="00ED0C2A"/>
    <w:rsid w:val="00ED0CE6"/>
    <w:rsid w:val="00ED1164"/>
    <w:rsid w:val="00ED1CEB"/>
    <w:rsid w:val="00ED1D37"/>
    <w:rsid w:val="00ED24E5"/>
    <w:rsid w:val="00ED2A45"/>
    <w:rsid w:val="00ED3F37"/>
    <w:rsid w:val="00ED41D6"/>
    <w:rsid w:val="00ED4F5E"/>
    <w:rsid w:val="00ED5447"/>
    <w:rsid w:val="00ED5D8A"/>
    <w:rsid w:val="00ED603D"/>
    <w:rsid w:val="00ED61F8"/>
    <w:rsid w:val="00ED6A0B"/>
    <w:rsid w:val="00ED6B44"/>
    <w:rsid w:val="00EE0754"/>
    <w:rsid w:val="00EE2108"/>
    <w:rsid w:val="00EE2C02"/>
    <w:rsid w:val="00EE33E5"/>
    <w:rsid w:val="00EE41A4"/>
    <w:rsid w:val="00EE4EDE"/>
    <w:rsid w:val="00EE4F36"/>
    <w:rsid w:val="00EE5185"/>
    <w:rsid w:val="00EE7E6A"/>
    <w:rsid w:val="00EF00FB"/>
    <w:rsid w:val="00EF1216"/>
    <w:rsid w:val="00EF1D3A"/>
    <w:rsid w:val="00EF20DE"/>
    <w:rsid w:val="00EF3BF8"/>
    <w:rsid w:val="00EF69EF"/>
    <w:rsid w:val="00EF6FE5"/>
    <w:rsid w:val="00F01C53"/>
    <w:rsid w:val="00F03294"/>
    <w:rsid w:val="00F04732"/>
    <w:rsid w:val="00F057BA"/>
    <w:rsid w:val="00F05B98"/>
    <w:rsid w:val="00F07546"/>
    <w:rsid w:val="00F0794F"/>
    <w:rsid w:val="00F106C9"/>
    <w:rsid w:val="00F10FF4"/>
    <w:rsid w:val="00F12058"/>
    <w:rsid w:val="00F127A6"/>
    <w:rsid w:val="00F12F9E"/>
    <w:rsid w:val="00F1323B"/>
    <w:rsid w:val="00F15769"/>
    <w:rsid w:val="00F15ECF"/>
    <w:rsid w:val="00F165B6"/>
    <w:rsid w:val="00F16931"/>
    <w:rsid w:val="00F16D01"/>
    <w:rsid w:val="00F1798C"/>
    <w:rsid w:val="00F17BE7"/>
    <w:rsid w:val="00F226AF"/>
    <w:rsid w:val="00F22B9D"/>
    <w:rsid w:val="00F2587C"/>
    <w:rsid w:val="00F263AE"/>
    <w:rsid w:val="00F2704D"/>
    <w:rsid w:val="00F274B8"/>
    <w:rsid w:val="00F27E3B"/>
    <w:rsid w:val="00F31886"/>
    <w:rsid w:val="00F330C7"/>
    <w:rsid w:val="00F33675"/>
    <w:rsid w:val="00F36D7D"/>
    <w:rsid w:val="00F3794B"/>
    <w:rsid w:val="00F4066E"/>
    <w:rsid w:val="00F40E9D"/>
    <w:rsid w:val="00F42217"/>
    <w:rsid w:val="00F4408B"/>
    <w:rsid w:val="00F454FF"/>
    <w:rsid w:val="00F46305"/>
    <w:rsid w:val="00F46EE6"/>
    <w:rsid w:val="00F506D4"/>
    <w:rsid w:val="00F50AE3"/>
    <w:rsid w:val="00F51642"/>
    <w:rsid w:val="00F53B3C"/>
    <w:rsid w:val="00F53B96"/>
    <w:rsid w:val="00F5538D"/>
    <w:rsid w:val="00F561F7"/>
    <w:rsid w:val="00F56204"/>
    <w:rsid w:val="00F57CD6"/>
    <w:rsid w:val="00F57F76"/>
    <w:rsid w:val="00F602A6"/>
    <w:rsid w:val="00F60E6B"/>
    <w:rsid w:val="00F623B2"/>
    <w:rsid w:val="00F6262C"/>
    <w:rsid w:val="00F62D3A"/>
    <w:rsid w:val="00F635FD"/>
    <w:rsid w:val="00F65523"/>
    <w:rsid w:val="00F664B8"/>
    <w:rsid w:val="00F66673"/>
    <w:rsid w:val="00F6668F"/>
    <w:rsid w:val="00F66C36"/>
    <w:rsid w:val="00F676B3"/>
    <w:rsid w:val="00F714FC"/>
    <w:rsid w:val="00F72A99"/>
    <w:rsid w:val="00F73A1B"/>
    <w:rsid w:val="00F777DD"/>
    <w:rsid w:val="00F80267"/>
    <w:rsid w:val="00F809E4"/>
    <w:rsid w:val="00F813C3"/>
    <w:rsid w:val="00F81A19"/>
    <w:rsid w:val="00F82910"/>
    <w:rsid w:val="00F83424"/>
    <w:rsid w:val="00F83D4A"/>
    <w:rsid w:val="00F84197"/>
    <w:rsid w:val="00F853AB"/>
    <w:rsid w:val="00F85921"/>
    <w:rsid w:val="00F86FEA"/>
    <w:rsid w:val="00F90B8E"/>
    <w:rsid w:val="00F90CAB"/>
    <w:rsid w:val="00F90DD4"/>
    <w:rsid w:val="00F91222"/>
    <w:rsid w:val="00F922AB"/>
    <w:rsid w:val="00F9291F"/>
    <w:rsid w:val="00F93BF1"/>
    <w:rsid w:val="00F9490F"/>
    <w:rsid w:val="00F95100"/>
    <w:rsid w:val="00F952B0"/>
    <w:rsid w:val="00F96A5E"/>
    <w:rsid w:val="00FA189B"/>
    <w:rsid w:val="00FA1B60"/>
    <w:rsid w:val="00FA3B92"/>
    <w:rsid w:val="00FA49EB"/>
    <w:rsid w:val="00FA577A"/>
    <w:rsid w:val="00FA5C31"/>
    <w:rsid w:val="00FB0019"/>
    <w:rsid w:val="00FB042F"/>
    <w:rsid w:val="00FB110B"/>
    <w:rsid w:val="00FB11D9"/>
    <w:rsid w:val="00FB1931"/>
    <w:rsid w:val="00FB2BE9"/>
    <w:rsid w:val="00FB2CBD"/>
    <w:rsid w:val="00FB31C7"/>
    <w:rsid w:val="00FB3886"/>
    <w:rsid w:val="00FB6721"/>
    <w:rsid w:val="00FB7103"/>
    <w:rsid w:val="00FC1B6C"/>
    <w:rsid w:val="00FC3564"/>
    <w:rsid w:val="00FC4A5C"/>
    <w:rsid w:val="00FC5091"/>
    <w:rsid w:val="00FC5380"/>
    <w:rsid w:val="00FC7A4E"/>
    <w:rsid w:val="00FD1DD7"/>
    <w:rsid w:val="00FD231A"/>
    <w:rsid w:val="00FD374A"/>
    <w:rsid w:val="00FD3D34"/>
    <w:rsid w:val="00FE006F"/>
    <w:rsid w:val="00FE145E"/>
    <w:rsid w:val="00FE4359"/>
    <w:rsid w:val="00FE46A2"/>
    <w:rsid w:val="00FE4983"/>
    <w:rsid w:val="00FE6130"/>
    <w:rsid w:val="00FF0783"/>
    <w:rsid w:val="00FF0E61"/>
    <w:rsid w:val="00FF1D8D"/>
    <w:rsid w:val="00FF2AC0"/>
    <w:rsid w:val="00FF2C97"/>
    <w:rsid w:val="00FF5962"/>
    <w:rsid w:val="00FF7CBB"/>
    <w:rsid w:val="01648CA6"/>
    <w:rsid w:val="023F0854"/>
    <w:rsid w:val="0244070C"/>
    <w:rsid w:val="02460204"/>
    <w:rsid w:val="025249B1"/>
    <w:rsid w:val="0374934D"/>
    <w:rsid w:val="03EC0A59"/>
    <w:rsid w:val="0426B493"/>
    <w:rsid w:val="04CF0257"/>
    <w:rsid w:val="05C8E3F6"/>
    <w:rsid w:val="066AF595"/>
    <w:rsid w:val="071AEBAC"/>
    <w:rsid w:val="07924A1F"/>
    <w:rsid w:val="08CE1DDA"/>
    <w:rsid w:val="09DDBD75"/>
    <w:rsid w:val="09E80224"/>
    <w:rsid w:val="09E80BFE"/>
    <w:rsid w:val="0AE90CDB"/>
    <w:rsid w:val="0B2138E5"/>
    <w:rsid w:val="0B36E9D9"/>
    <w:rsid w:val="0BAD66D5"/>
    <w:rsid w:val="0BF537D2"/>
    <w:rsid w:val="0DCA58BC"/>
    <w:rsid w:val="0F90CD41"/>
    <w:rsid w:val="0FC64F79"/>
    <w:rsid w:val="1163C889"/>
    <w:rsid w:val="11754FCA"/>
    <w:rsid w:val="118AF386"/>
    <w:rsid w:val="11990286"/>
    <w:rsid w:val="11F94A50"/>
    <w:rsid w:val="12D05FF7"/>
    <w:rsid w:val="12E483F7"/>
    <w:rsid w:val="1387B465"/>
    <w:rsid w:val="15317CD7"/>
    <w:rsid w:val="1551B40B"/>
    <w:rsid w:val="1650348E"/>
    <w:rsid w:val="17A1B86C"/>
    <w:rsid w:val="192191ED"/>
    <w:rsid w:val="19FD0C2B"/>
    <w:rsid w:val="1A4B62AA"/>
    <w:rsid w:val="1B090F46"/>
    <w:rsid w:val="1B868D74"/>
    <w:rsid w:val="1C545BBF"/>
    <w:rsid w:val="1E536217"/>
    <w:rsid w:val="1E83BAC6"/>
    <w:rsid w:val="1EE5B1B3"/>
    <w:rsid w:val="1EF116EB"/>
    <w:rsid w:val="1F0D3EEA"/>
    <w:rsid w:val="1FBF90E2"/>
    <w:rsid w:val="1FF5D36E"/>
    <w:rsid w:val="2002D85F"/>
    <w:rsid w:val="20156C4C"/>
    <w:rsid w:val="2169A535"/>
    <w:rsid w:val="21BCF6C8"/>
    <w:rsid w:val="222EE1D4"/>
    <w:rsid w:val="2297D262"/>
    <w:rsid w:val="22AE6D8B"/>
    <w:rsid w:val="23164987"/>
    <w:rsid w:val="248F70B6"/>
    <w:rsid w:val="26A4F4BF"/>
    <w:rsid w:val="2A2CA3FC"/>
    <w:rsid w:val="2BA5AAC5"/>
    <w:rsid w:val="2BCEBF78"/>
    <w:rsid w:val="2DF59373"/>
    <w:rsid w:val="2EE560F9"/>
    <w:rsid w:val="314EDC30"/>
    <w:rsid w:val="32999E2E"/>
    <w:rsid w:val="32E8E536"/>
    <w:rsid w:val="33622D16"/>
    <w:rsid w:val="352E5F6D"/>
    <w:rsid w:val="35B23206"/>
    <w:rsid w:val="3853AA8B"/>
    <w:rsid w:val="3A767781"/>
    <w:rsid w:val="3AF80092"/>
    <w:rsid w:val="3B9CA6E6"/>
    <w:rsid w:val="3BA7BFD3"/>
    <w:rsid w:val="3CC64CA2"/>
    <w:rsid w:val="3D165289"/>
    <w:rsid w:val="3D6FCE8B"/>
    <w:rsid w:val="3DF8115D"/>
    <w:rsid w:val="3F085FA8"/>
    <w:rsid w:val="3F8498E8"/>
    <w:rsid w:val="3F927093"/>
    <w:rsid w:val="40068E90"/>
    <w:rsid w:val="4233B611"/>
    <w:rsid w:val="424FAFF9"/>
    <w:rsid w:val="428303C6"/>
    <w:rsid w:val="42A7983B"/>
    <w:rsid w:val="43BBF75B"/>
    <w:rsid w:val="448E00EC"/>
    <w:rsid w:val="44D18F7F"/>
    <w:rsid w:val="45C1ECBB"/>
    <w:rsid w:val="45E49E00"/>
    <w:rsid w:val="4722ED2B"/>
    <w:rsid w:val="47293EE9"/>
    <w:rsid w:val="47972E92"/>
    <w:rsid w:val="47D7FEA8"/>
    <w:rsid w:val="4841660D"/>
    <w:rsid w:val="491990C1"/>
    <w:rsid w:val="496CCE58"/>
    <w:rsid w:val="49CA12AD"/>
    <w:rsid w:val="4A8709E2"/>
    <w:rsid w:val="4AE4A8C0"/>
    <w:rsid w:val="4B505327"/>
    <w:rsid w:val="4C44C9EB"/>
    <w:rsid w:val="4E41E40B"/>
    <w:rsid w:val="4E4DA500"/>
    <w:rsid w:val="4E938C2C"/>
    <w:rsid w:val="4EDBEE0B"/>
    <w:rsid w:val="4F76F6C0"/>
    <w:rsid w:val="511B10FF"/>
    <w:rsid w:val="514BF6D4"/>
    <w:rsid w:val="51A0FEAD"/>
    <w:rsid w:val="51BBED9E"/>
    <w:rsid w:val="5329503A"/>
    <w:rsid w:val="532CA185"/>
    <w:rsid w:val="53B75974"/>
    <w:rsid w:val="53C03844"/>
    <w:rsid w:val="5431ACA1"/>
    <w:rsid w:val="5458DBC7"/>
    <w:rsid w:val="54BE8FE8"/>
    <w:rsid w:val="54D7C59E"/>
    <w:rsid w:val="55856747"/>
    <w:rsid w:val="56637637"/>
    <w:rsid w:val="5667B08F"/>
    <w:rsid w:val="56B490FF"/>
    <w:rsid w:val="572368A7"/>
    <w:rsid w:val="5761F85C"/>
    <w:rsid w:val="5787682E"/>
    <w:rsid w:val="57F19EA4"/>
    <w:rsid w:val="58715DD5"/>
    <w:rsid w:val="59C461B7"/>
    <w:rsid w:val="59D7C1D8"/>
    <w:rsid w:val="5C3E1BCF"/>
    <w:rsid w:val="5D861BE8"/>
    <w:rsid w:val="5E2A5308"/>
    <w:rsid w:val="5E33B496"/>
    <w:rsid w:val="5E3B662B"/>
    <w:rsid w:val="5E5C3F28"/>
    <w:rsid w:val="5F96B79C"/>
    <w:rsid w:val="60D79CF6"/>
    <w:rsid w:val="6193D81E"/>
    <w:rsid w:val="62ED8A01"/>
    <w:rsid w:val="63353D9D"/>
    <w:rsid w:val="64EEFD89"/>
    <w:rsid w:val="663E8E71"/>
    <w:rsid w:val="67989F15"/>
    <w:rsid w:val="68E28127"/>
    <w:rsid w:val="698A709B"/>
    <w:rsid w:val="69B06B50"/>
    <w:rsid w:val="6A4D8B2B"/>
    <w:rsid w:val="6CF2EB08"/>
    <w:rsid w:val="6F1408CF"/>
    <w:rsid w:val="6F7C4B43"/>
    <w:rsid w:val="7034D022"/>
    <w:rsid w:val="709167FF"/>
    <w:rsid w:val="7099438B"/>
    <w:rsid w:val="71891E43"/>
    <w:rsid w:val="718F65B8"/>
    <w:rsid w:val="72F7DB4E"/>
    <w:rsid w:val="730C3199"/>
    <w:rsid w:val="737C0FEF"/>
    <w:rsid w:val="739C85E5"/>
    <w:rsid w:val="73C4B66F"/>
    <w:rsid w:val="73D492CD"/>
    <w:rsid w:val="742ACD79"/>
    <w:rsid w:val="7459733A"/>
    <w:rsid w:val="750B1025"/>
    <w:rsid w:val="75344D62"/>
    <w:rsid w:val="757A5165"/>
    <w:rsid w:val="76A654B1"/>
    <w:rsid w:val="76F7EC86"/>
    <w:rsid w:val="78F18244"/>
    <w:rsid w:val="79F4BD35"/>
    <w:rsid w:val="7AC84A0D"/>
    <w:rsid w:val="7CAFE56C"/>
    <w:rsid w:val="7CBA4602"/>
    <w:rsid w:val="7D69925F"/>
    <w:rsid w:val="7E01850A"/>
    <w:rsid w:val="7E0DE4BC"/>
    <w:rsid w:val="7EC59B3E"/>
    <w:rsid w:val="7FA3ADD5"/>
    <w:rsid w:val="7FC43EC3"/>
    <w:rsid w:val="7FCC5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8F22"/>
  <w15:chartTrackingRefBased/>
  <w15:docId w15:val="{CA617EA8-A79B-432C-8F9A-67D18FA7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uiPriority w:val="99"/>
    <w:rsid w:val="001B4FFC"/>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 w:type="paragraph" w:styleId="Normaalweb">
    <w:name w:val="Normal (Web)"/>
    <w:basedOn w:val="Standaard"/>
    <w:uiPriority w:val="99"/>
    <w:unhideWhenUsed/>
    <w:rsid w:val="001A4C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Notitiekopongenummerd">
    <w:name w:val="Notitiekop ongenummerd"/>
    <w:basedOn w:val="Standaard"/>
    <w:next w:val="Standaard"/>
    <w:rsid w:val="00555104"/>
    <w:pPr>
      <w:autoSpaceDN w:val="0"/>
      <w:spacing w:before="220" w:after="22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5B4D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DD6"/>
  </w:style>
  <w:style w:type="paragraph" w:styleId="Voettekst">
    <w:name w:val="footer"/>
    <w:basedOn w:val="Standaard"/>
    <w:link w:val="VoettekstChar"/>
    <w:uiPriority w:val="99"/>
    <w:unhideWhenUsed/>
    <w:rsid w:val="005B4D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DD6"/>
  </w:style>
  <w:style w:type="table" w:styleId="Tabelraster">
    <w:name w:val="Table Grid"/>
    <w:basedOn w:val="Standaardtabel"/>
    <w:rsid w:val="00D1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A26E68"/>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E7E6A"/>
  </w:style>
  <w:style w:type="paragraph" w:customStyle="1" w:styleId="RapportKop1">
    <w:name w:val="Rapport Kop 1"/>
    <w:basedOn w:val="Standaard"/>
    <w:next w:val="Standaard"/>
    <w:uiPriority w:val="3"/>
    <w:qFormat/>
    <w:rsid w:val="0047386B"/>
    <w:pPr>
      <w:pageBreakBefore/>
      <w:numPr>
        <w:numId w:val="1"/>
      </w:numPr>
      <w:tabs>
        <w:tab w:val="left" w:pos="453"/>
      </w:tabs>
      <w:autoSpaceDN w:val="0"/>
      <w:spacing w:before="220" w:after="2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Kop2">
    <w:name w:val="Rapport Kop 2"/>
    <w:basedOn w:val="Standaard"/>
    <w:next w:val="Standaard"/>
    <w:uiPriority w:val="5"/>
    <w:qFormat/>
    <w:rsid w:val="0047386B"/>
    <w:pPr>
      <w:numPr>
        <w:ilvl w:val="1"/>
        <w:numId w:val="1"/>
      </w:numPr>
      <w:tabs>
        <w:tab w:val="left" w:pos="453"/>
      </w:tabs>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Kop3">
    <w:name w:val="Rapport Kop 3"/>
    <w:basedOn w:val="Standaard"/>
    <w:next w:val="Standaard"/>
    <w:uiPriority w:val="7"/>
    <w:qFormat/>
    <w:rsid w:val="0047386B"/>
    <w:pPr>
      <w:numPr>
        <w:ilvl w:val="2"/>
        <w:numId w:val="1"/>
      </w:numPr>
      <w:tabs>
        <w:tab w:val="left" w:pos="453"/>
      </w:tabs>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styleId="Geenafstand">
    <w:name w:val="No Spacing"/>
    <w:uiPriority w:val="1"/>
    <w:qFormat/>
    <w:rsid w:val="0047386B"/>
    <w:pPr>
      <w:spacing w:after="0" w:line="240" w:lineRule="auto"/>
    </w:pPr>
    <w:rPr>
      <w:rFonts w:ascii="Calibri" w:eastAsia="Calibri" w:hAnsi="Calibri" w:cs="Times New Roman"/>
      <w:kern w:val="0"/>
      <w14:ligatures w14:val="none"/>
    </w:rPr>
  </w:style>
  <w:style w:type="character" w:customStyle="1" w:styleId="ts-alignment-element">
    <w:name w:val="ts-alignment-element"/>
    <w:basedOn w:val="Standaardalinea-lettertype"/>
    <w:rsid w:val="0047386B"/>
  </w:style>
  <w:style w:type="paragraph" w:styleId="Plattetekst">
    <w:name w:val="Body Text"/>
    <w:basedOn w:val="Standaard"/>
    <w:link w:val="PlattetekstChar"/>
    <w:qFormat/>
    <w:rsid w:val="002509E0"/>
    <w:pPr>
      <w:spacing w:before="100" w:after="180" w:line="240" w:lineRule="auto"/>
    </w:pPr>
    <w:rPr>
      <w:rFonts w:ascii="Arial" w:eastAsia="Arial" w:hAnsi="Arial" w:cs="Arial"/>
      <w:color w:val="000000" w:themeColor="text1"/>
      <w:kern w:val="0"/>
      <w:sz w:val="24"/>
      <w:szCs w:val="24"/>
      <w:lang w:val="en-US"/>
      <w14:ligatures w14:val="none"/>
    </w:rPr>
  </w:style>
  <w:style w:type="character" w:customStyle="1" w:styleId="PlattetekstChar">
    <w:name w:val="Platte tekst Char"/>
    <w:basedOn w:val="Standaardalinea-lettertype"/>
    <w:link w:val="Plattetekst"/>
    <w:rsid w:val="002509E0"/>
    <w:rPr>
      <w:rFonts w:ascii="Arial" w:eastAsia="Arial" w:hAnsi="Arial" w:cs="Arial"/>
      <w:color w:val="000000" w:themeColor="text1"/>
      <w:kern w:val="0"/>
      <w:sz w:val="24"/>
      <w:szCs w:val="24"/>
      <w:lang w:val="en-US"/>
      <w14:ligatures w14:val="none"/>
    </w:rPr>
  </w:style>
  <w:style w:type="paragraph" w:customStyle="1" w:styleId="FirstParagraph">
    <w:name w:val="First Paragraph"/>
    <w:basedOn w:val="Plattetekst"/>
    <w:next w:val="Plattetekst"/>
    <w:qFormat/>
    <w:rsid w:val="002509E0"/>
    <w:pPr>
      <w:spacing w:before="240"/>
    </w:pPr>
  </w:style>
  <w:style w:type="paragraph" w:customStyle="1" w:styleId="Kleurrijkelijst-accent11">
    <w:name w:val="Kleurrijke lijst - accent 11"/>
    <w:basedOn w:val="Standaard"/>
    <w:uiPriority w:val="34"/>
    <w:qFormat/>
    <w:rsid w:val="00B2477F"/>
    <w:pPr>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1160805549">
      <w:bodyDiv w:val="1"/>
      <w:marLeft w:val="0"/>
      <w:marRight w:val="0"/>
      <w:marTop w:val="0"/>
      <w:marBottom w:val="0"/>
      <w:divBdr>
        <w:top w:val="none" w:sz="0" w:space="0" w:color="auto"/>
        <w:left w:val="none" w:sz="0" w:space="0" w:color="auto"/>
        <w:bottom w:val="none" w:sz="0" w:space="0" w:color="auto"/>
        <w:right w:val="none" w:sz="0" w:space="0" w:color="auto"/>
      </w:divBdr>
    </w:div>
    <w:div w:id="1165438308">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228880131">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436943759">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1825702768">
      <w:bodyDiv w:val="1"/>
      <w:marLeft w:val="0"/>
      <w:marRight w:val="0"/>
      <w:marTop w:val="0"/>
      <w:marBottom w:val="0"/>
      <w:divBdr>
        <w:top w:val="none" w:sz="0" w:space="0" w:color="auto"/>
        <w:left w:val="none" w:sz="0" w:space="0" w:color="auto"/>
        <w:bottom w:val="none" w:sz="0" w:space="0" w:color="auto"/>
        <w:right w:val="none" w:sz="0" w:space="0" w:color="auto"/>
      </w:divBdr>
    </w:div>
    <w:div w:id="1933078464">
      <w:bodyDiv w:val="1"/>
      <w:marLeft w:val="0"/>
      <w:marRight w:val="0"/>
      <w:marTop w:val="0"/>
      <w:marBottom w:val="0"/>
      <w:divBdr>
        <w:top w:val="none" w:sz="0" w:space="0" w:color="auto"/>
        <w:left w:val="none" w:sz="0" w:space="0" w:color="auto"/>
        <w:bottom w:val="none" w:sz="0" w:space="0" w:color="auto"/>
        <w:right w:val="none" w:sz="0" w:space="0" w:color="auto"/>
      </w:divBdr>
    </w:div>
    <w:div w:id="20265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uri=CELEX%3A52025JC079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3276</ap:Words>
  <ap:Characters>18020</ap:Characters>
  <ap:DocSecurity>4</ap:DocSecurity>
  <ap:Lines>150</ap:Lines>
  <ap:Paragraphs>42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21254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2026-05-20T17:07:00.0000000Z</lastPrinted>
  <dcterms:created xsi:type="dcterms:W3CDTF">2026-06-18T12:43:00.0000000Z</dcterms:created>
  <dcterms:modified xsi:type="dcterms:W3CDTF">2026-06-18T12:43:00.0000000Z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1738f78e-3967-45c1-9100-f822d037a53a</vt:lpwstr>
  </property>
  <property fmtid="{D5CDD505-2E9C-101B-9397-08002B2CF9AE}" pid="4" name="MediaServiceImageTags">
    <vt:lpwstr/>
  </property>
  <property fmtid="{D5CDD505-2E9C-101B-9397-08002B2CF9AE}" pid="5" name="docLang">
    <vt:lpwstr>nl</vt:lpwstr>
  </property>
</Properties>
</file>