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16BC" w:rsidRDefault="00CC16BC" w14:paraId="6F8EEFB6" w14:textId="77777777"/>
    <w:p w:rsidR="00CC16BC" w:rsidRDefault="007D24BF" w14:paraId="598EFEB8" w14:textId="77777777">
      <w:r>
        <w:t>Geachte voorzitter,</w:t>
      </w:r>
    </w:p>
    <w:p w:rsidR="007D24BF" w:rsidRDefault="007D24BF" w14:paraId="5DCEBE5F" w14:textId="77777777"/>
    <w:p w:rsidR="007D24BF" w:rsidRDefault="007D24BF" w14:paraId="5F6A2112" w14:textId="77777777">
      <w:bookmarkStart w:name="_Hlk232005807" w:id="0"/>
      <w:r>
        <w:t>Zoals ik schreef in mijn brief van 30 maart jl.</w:t>
      </w:r>
      <w:r w:rsidR="00F966CE">
        <w:rPr>
          <w:rStyle w:val="Voetnootmarkering"/>
        </w:rPr>
        <w:footnoteReference w:id="1"/>
      </w:r>
      <w:r w:rsidR="00BB07B4">
        <w:t xml:space="preserve"> </w:t>
      </w:r>
      <w:r w:rsidRPr="007D24BF">
        <w:t xml:space="preserve">heeft het ministerie van Financiën </w:t>
      </w:r>
      <w:r w:rsidR="00BB07B4">
        <w:t xml:space="preserve">op 19 maart jl. </w:t>
      </w:r>
      <w:r w:rsidRPr="007D24BF">
        <w:t xml:space="preserve">vastgesteld dat ongeautoriseerde toegang is verkregen tot een deel van de </w:t>
      </w:r>
      <w:r w:rsidR="00623A25">
        <w:t>ICT</w:t>
      </w:r>
      <w:r w:rsidR="00BB07B4">
        <w:t>-</w:t>
      </w:r>
      <w:r w:rsidRPr="007D24BF">
        <w:t>systemen.</w:t>
      </w:r>
      <w:r w:rsidR="00BB07B4">
        <w:t xml:space="preserve"> </w:t>
      </w:r>
      <w:bookmarkStart w:name="_Hlk232005615" w:id="1"/>
      <w:bookmarkEnd w:id="0"/>
      <w:r w:rsidR="00BB07B4">
        <w:t>Bij de procedurevergadering van de commissie Financi</w:t>
      </w:r>
      <w:r w:rsidR="00877BFF">
        <w:t>ë</w:t>
      </w:r>
      <w:r w:rsidR="00BB07B4">
        <w:t xml:space="preserve">n van 9 april jl. is verzocht om een vervolgbrief over de stand van zaken van dit incident. </w:t>
      </w:r>
      <w:r w:rsidR="0027719C">
        <w:t>Met deze brief kom ik tegemoet aan dit verzoek van de Kamer.</w:t>
      </w:r>
    </w:p>
    <w:bookmarkEnd w:id="1"/>
    <w:p w:rsidR="00CC16BC" w:rsidRDefault="00CC16BC" w14:paraId="05839239" w14:textId="77777777"/>
    <w:p w:rsidR="0058245A" w:rsidP="00A428BB" w:rsidRDefault="0058245A" w14:paraId="238D50A7" w14:textId="77777777">
      <w:r w:rsidRPr="0058245A">
        <w:t xml:space="preserve">Sinds de ontdekking van het cyberincident is er achter de schermen onverminderd hard gewerkt aan het </w:t>
      </w:r>
      <w:r w:rsidR="00372577">
        <w:t xml:space="preserve">weer veilig openstellen </w:t>
      </w:r>
      <w:r w:rsidRPr="0058245A">
        <w:t xml:space="preserve">van onze systemen. </w:t>
      </w:r>
      <w:r w:rsidR="00A428BB">
        <w:t xml:space="preserve">Al snel konden we vaststellen dat </w:t>
      </w:r>
      <w:r w:rsidR="00602DF1">
        <w:t>d</w:t>
      </w:r>
      <w:r w:rsidRPr="00602DF1" w:rsidR="00602DF1">
        <w:t xml:space="preserve">e impact zich </w:t>
      </w:r>
      <w:r w:rsidR="00602DF1">
        <w:t xml:space="preserve">beperkte </w:t>
      </w:r>
      <w:r w:rsidRPr="00602DF1" w:rsidR="00602DF1">
        <w:t xml:space="preserve">tot </w:t>
      </w:r>
      <w:r w:rsidR="00F00BD6">
        <w:t>de systemen</w:t>
      </w:r>
      <w:r w:rsidRPr="00602DF1" w:rsidR="00F00BD6">
        <w:t xml:space="preserve"> </w:t>
      </w:r>
      <w:r w:rsidR="00F00BD6">
        <w:t>van</w:t>
      </w:r>
      <w:r w:rsidRPr="00602DF1" w:rsidR="00F00BD6">
        <w:t xml:space="preserve"> </w:t>
      </w:r>
      <w:r w:rsidRPr="00602DF1" w:rsidR="00602DF1">
        <w:t>het beleidsdepartement</w:t>
      </w:r>
      <w:r w:rsidR="00602DF1">
        <w:t xml:space="preserve"> en dat</w:t>
      </w:r>
      <w:r w:rsidRPr="00602DF1" w:rsidR="00602DF1">
        <w:t xml:space="preserve"> </w:t>
      </w:r>
      <w:r w:rsidR="00A428BB">
        <w:t xml:space="preserve">de dienstverlening van de Belastingdienst, Douane en Toeslagen </w:t>
      </w:r>
      <w:r w:rsidR="00602DF1">
        <w:t>niet was geraakt</w:t>
      </w:r>
      <w:r w:rsidR="00A428BB">
        <w:t xml:space="preserve">. </w:t>
      </w:r>
      <w:bookmarkStart w:name="_Hlk232005849" w:id="2"/>
      <w:r w:rsidRPr="0058245A">
        <w:t xml:space="preserve">Inmiddels zijn de laatste restricties </w:t>
      </w:r>
      <w:r w:rsidR="00A428BB">
        <w:t xml:space="preserve">rond de systemen van het beleidsdepartement </w:t>
      </w:r>
      <w:r w:rsidRPr="0058245A">
        <w:t xml:space="preserve">opgeheven en zijn alle systemen weer online en toegankelijk voor </w:t>
      </w:r>
      <w:r w:rsidR="00FD0B61">
        <w:t>iedereen</w:t>
      </w:r>
      <w:r w:rsidRPr="0058245A">
        <w:t xml:space="preserve">. </w:t>
      </w:r>
    </w:p>
    <w:bookmarkEnd w:id="2"/>
    <w:p w:rsidR="006C115A" w:rsidP="0058245A" w:rsidRDefault="006C115A" w14:paraId="7F5BD621" w14:textId="77777777"/>
    <w:p w:rsidR="006C115A" w:rsidP="0058245A" w:rsidRDefault="00E275B9" w14:paraId="0132AA6D" w14:textId="77777777">
      <w:r>
        <w:t xml:space="preserve">Ook kan ik </w:t>
      </w:r>
      <w:r w:rsidR="006C115A">
        <w:t>melden dat belangrijk</w:t>
      </w:r>
      <w:r w:rsidR="00623A25">
        <w:t>e</w:t>
      </w:r>
      <w:r w:rsidR="006C115A">
        <w:t xml:space="preserve"> primaire processen van het ministerie, zoals de voorjaarsbesluitvorming, ondanks </w:t>
      </w:r>
      <w:proofErr w:type="gramStart"/>
      <w:r w:rsidR="008F77B2">
        <w:t>het incident</w:t>
      </w:r>
      <w:r w:rsidR="006C115A">
        <w:t xml:space="preserve"> doorgang</w:t>
      </w:r>
      <w:proofErr w:type="gramEnd"/>
      <w:r w:rsidR="006C115A">
        <w:t xml:space="preserve"> hebben kunnen vinden. Dit is te danken aan onze </w:t>
      </w:r>
      <w:r w:rsidR="0027719C">
        <w:t>(</w:t>
      </w:r>
      <w:r w:rsidR="00623A25">
        <w:t>ICT</w:t>
      </w:r>
      <w:r w:rsidR="006C115A">
        <w:t>-</w:t>
      </w:r>
      <w:r w:rsidR="0027719C">
        <w:t>)</w:t>
      </w:r>
      <w:r w:rsidR="006C115A">
        <w:t>medewerkers</w:t>
      </w:r>
      <w:r w:rsidR="0017295C">
        <w:t xml:space="preserve">, </w:t>
      </w:r>
      <w:r w:rsidR="00FD0B61">
        <w:t>het</w:t>
      </w:r>
      <w:r w:rsidR="006C115A">
        <w:t xml:space="preserve"> </w:t>
      </w:r>
      <w:r w:rsidR="00FD0B61">
        <w:t>Security Operations Center (SOC)</w:t>
      </w:r>
      <w:r w:rsidR="0017295C">
        <w:t xml:space="preserve">, </w:t>
      </w:r>
      <w:r w:rsidR="00345452">
        <w:t xml:space="preserve">de ADR en getroffen directies, </w:t>
      </w:r>
      <w:r w:rsidR="00FD0B61">
        <w:t xml:space="preserve">experts van Belastingdienst, SSC-ICT en </w:t>
      </w:r>
      <w:r w:rsidR="00877BFF">
        <w:t xml:space="preserve">de </w:t>
      </w:r>
      <w:r w:rsidR="00FD0B61">
        <w:t xml:space="preserve">betrokken leverancier </w:t>
      </w:r>
      <w:r w:rsidR="00AB1751">
        <w:t xml:space="preserve">die </w:t>
      </w:r>
      <w:r w:rsidR="00877BFF">
        <w:t>same</w:t>
      </w:r>
      <w:r w:rsidR="008527B5">
        <w:t>n</w:t>
      </w:r>
      <w:r w:rsidR="00877BFF">
        <w:t xml:space="preserve"> </w:t>
      </w:r>
      <w:r w:rsidR="00FD0B61">
        <w:t>hard hebben gewerkt om dit mogelijk te maken</w:t>
      </w:r>
      <w:r w:rsidR="00623A25">
        <w:t>.</w:t>
      </w:r>
      <w:r w:rsidRPr="00BA278D" w:rsidR="00BA278D">
        <w:t xml:space="preserve"> </w:t>
      </w:r>
      <w:bookmarkStart w:name="_Hlk232005865" w:id="3"/>
      <w:r w:rsidR="00BA278D">
        <w:t>In deze brief ga ik in op wat er is gebeurd, hoe het ministerie daarmee om is gegaan en wat dat betekent voor de toekomst, voor zover dit deelbaar is vanuit</w:t>
      </w:r>
      <w:r w:rsidR="00295802">
        <w:t xml:space="preserve"> </w:t>
      </w:r>
      <w:r w:rsidR="00BA278D">
        <w:t>veiligheidsoverwegingen.</w:t>
      </w:r>
    </w:p>
    <w:bookmarkEnd w:id="3"/>
    <w:p w:rsidR="00623A25" w:rsidP="0058245A" w:rsidRDefault="00623A25" w14:paraId="0FC0C395" w14:textId="77777777"/>
    <w:p w:rsidRPr="00623A25" w:rsidR="00623A25" w:rsidP="0058245A" w:rsidRDefault="00623A25" w14:paraId="711BF681" w14:textId="77777777">
      <w:pPr>
        <w:rPr>
          <w:b/>
          <w:bCs/>
        </w:rPr>
      </w:pPr>
      <w:r w:rsidRPr="00623A25">
        <w:rPr>
          <w:b/>
          <w:bCs/>
        </w:rPr>
        <w:t>Wat is er gebeurd?</w:t>
      </w:r>
    </w:p>
    <w:p w:rsidR="00BA278D" w:rsidP="001E34CB" w:rsidRDefault="00DB6F36" w14:paraId="58CCB43A" w14:textId="77777777">
      <w:r>
        <w:t>We hebben inmiddels</w:t>
      </w:r>
      <w:r w:rsidR="00623A25">
        <w:t xml:space="preserve"> duidelijkheid over </w:t>
      </w:r>
      <w:r w:rsidR="00EF237D">
        <w:t>hoe de digitale inbraak is verlopen</w:t>
      </w:r>
      <w:r w:rsidR="00623A25">
        <w:t>.</w:t>
      </w:r>
      <w:r w:rsidR="00EE29EB">
        <w:t xml:space="preserve"> </w:t>
      </w:r>
      <w:r>
        <w:t>Het ministerie heeft een eigen SOC, wat fungeert als</w:t>
      </w:r>
      <w:r w:rsidR="00295802">
        <w:t xml:space="preserve"> </w:t>
      </w:r>
      <w:r>
        <w:t>c</w:t>
      </w:r>
      <w:r w:rsidRPr="00DB6F36">
        <w:t>entrale digitale alarmcentrale</w:t>
      </w:r>
      <w:r w:rsidR="00295802">
        <w:t xml:space="preserve">. </w:t>
      </w:r>
      <w:r>
        <w:t>Dit t</w:t>
      </w:r>
      <w:r w:rsidRPr="00DB6F36">
        <w:t>eam van beveiligingsexperts bewaakt, detecteert en analyseert continu cyberdreigingen en IT-incidenten om de ICT-omgeving veilig te houden</w:t>
      </w:r>
      <w:r w:rsidR="00D105B7">
        <w:t xml:space="preserve">. </w:t>
      </w:r>
      <w:r w:rsidRPr="001E34CB" w:rsidR="001E34CB">
        <w:t xml:space="preserve">Op </w:t>
      </w:r>
      <w:r w:rsidR="00295802">
        <w:t>19</w:t>
      </w:r>
      <w:r w:rsidRPr="001E34CB" w:rsidR="001E34CB">
        <w:t xml:space="preserve"> maart detecteer</w:t>
      </w:r>
      <w:r w:rsidR="00D105B7">
        <w:t xml:space="preserve">de </w:t>
      </w:r>
      <w:r w:rsidR="00295802">
        <w:t>het SOC</w:t>
      </w:r>
      <w:r w:rsidRPr="001E34CB" w:rsidR="001E34CB">
        <w:t xml:space="preserve"> vreemd gebruikersgedrag</w:t>
      </w:r>
      <w:r w:rsidR="00C53CE7">
        <w:t xml:space="preserve"> binnen het netwerk van het ministerie</w:t>
      </w:r>
      <w:r w:rsidR="00D105B7">
        <w:t xml:space="preserve">. </w:t>
      </w:r>
    </w:p>
    <w:p w:rsidR="00BA278D" w:rsidP="001E34CB" w:rsidRDefault="00BA278D" w14:paraId="402AF2F5" w14:textId="77777777"/>
    <w:p w:rsidR="001E34CB" w:rsidP="001E34CB" w:rsidRDefault="00D105B7" w14:paraId="4AB76B55" w14:textId="77777777">
      <w:r>
        <w:t>Net als andere departementen</w:t>
      </w:r>
      <w:r w:rsidRPr="00F5552D">
        <w:t xml:space="preserve"> </w:t>
      </w:r>
      <w:r w:rsidR="006244C7">
        <w:t>werkt</w:t>
      </w:r>
      <w:r w:rsidRPr="00F5552D">
        <w:t xml:space="preserve"> </w:t>
      </w:r>
      <w:r>
        <w:t xml:space="preserve">het ministerie </w:t>
      </w:r>
      <w:r w:rsidRPr="00F5552D">
        <w:t xml:space="preserve">voor diverse digitale processen </w:t>
      </w:r>
      <w:r w:rsidR="006244C7">
        <w:t>met</w:t>
      </w:r>
      <w:r w:rsidRPr="00F5552D">
        <w:t xml:space="preserve"> </w:t>
      </w:r>
      <w:r>
        <w:t xml:space="preserve">externe leveranciers. Het was vrij snel duidelijk dat het incident een relatie had met de </w:t>
      </w:r>
      <w:r w:rsidR="006244C7">
        <w:t>systemen die voor Financiën draaien bij een</w:t>
      </w:r>
      <w:r w:rsidR="000141CF">
        <w:t xml:space="preserve"> specifieke leverancier. In </w:t>
      </w:r>
      <w:proofErr w:type="gramStart"/>
      <w:r w:rsidR="000141CF">
        <w:lastRenderedPageBreak/>
        <w:t>overleg</w:t>
      </w:r>
      <w:proofErr w:type="gramEnd"/>
      <w:r w:rsidR="000141CF">
        <w:t xml:space="preserve"> met het SOC heeft de leverancier</w:t>
      </w:r>
      <w:r w:rsidRPr="001E34CB" w:rsidR="001E34CB">
        <w:t xml:space="preserve"> dezelfde dag mitigerende maatregelen</w:t>
      </w:r>
      <w:r w:rsidR="000141CF">
        <w:t xml:space="preserve"> genomen</w:t>
      </w:r>
      <w:r w:rsidRPr="001E34CB" w:rsidR="001E34CB">
        <w:t xml:space="preserve"> en </w:t>
      </w:r>
      <w:r w:rsidR="000141CF">
        <w:t>bepaalde</w:t>
      </w:r>
      <w:r w:rsidRPr="001E34CB" w:rsidR="001E34CB">
        <w:t xml:space="preserve"> voorzieningen dicht</w:t>
      </w:r>
      <w:r w:rsidR="000141CF">
        <w:t>gezet.</w:t>
      </w:r>
    </w:p>
    <w:p w:rsidR="007C69BB" w:rsidP="001E34CB" w:rsidRDefault="007C69BB" w14:paraId="799D7CE8" w14:textId="77777777"/>
    <w:p w:rsidRPr="00C53CE7" w:rsidR="00C53CE7" w:rsidP="00C53CE7" w:rsidRDefault="00C53CE7" w14:paraId="29CDD91A" w14:textId="77777777">
      <w:r w:rsidRPr="00C53CE7">
        <w:t xml:space="preserve">Na verder onderzoek bleek het </w:t>
      </w:r>
      <w:r w:rsidR="00EF237D">
        <w:t>om een geavanceerde inbraak te gaan</w:t>
      </w:r>
      <w:r w:rsidRPr="00C53CE7">
        <w:t xml:space="preserve">. De </w:t>
      </w:r>
      <w:r>
        <w:t>actor heeft</w:t>
      </w:r>
      <w:r w:rsidRPr="00C53CE7">
        <w:t xml:space="preserve"> een </w:t>
      </w:r>
      <w:r w:rsidRPr="00C53CE7">
        <w:rPr>
          <w:i/>
          <w:iCs/>
        </w:rPr>
        <w:t>zero-</w:t>
      </w:r>
      <w:proofErr w:type="spellStart"/>
      <w:r w:rsidRPr="00C53CE7">
        <w:rPr>
          <w:i/>
          <w:iCs/>
        </w:rPr>
        <w:t>day</w:t>
      </w:r>
      <w:proofErr w:type="spellEnd"/>
      <w:r w:rsidRPr="00C53CE7">
        <w:t xml:space="preserve"> kwetsbaarheid in de </w:t>
      </w:r>
      <w:r w:rsidR="00587E40">
        <w:t>software die toegang tot de werkplekomgeving regelt</w:t>
      </w:r>
      <w:r w:rsidR="00213409">
        <w:t xml:space="preserve"> misbruikt.</w:t>
      </w:r>
      <w:r w:rsidRPr="00C53CE7">
        <w:t xml:space="preserve"> Dit betekent dat de a</w:t>
      </w:r>
      <w:r w:rsidR="00213409">
        <w:t>ctor</w:t>
      </w:r>
      <w:r w:rsidRPr="00C53CE7">
        <w:t xml:space="preserve"> toegang had tot een kwetsbaarheid die tot dat moment nog onbekend was en waarvoor nog geen beveiligingsupdates bestonden. Met deze kennis heeft de leverancier van de getroffen </w:t>
      </w:r>
      <w:r w:rsidR="00EF237D">
        <w:t>software</w:t>
      </w:r>
      <w:r w:rsidRPr="00C53CE7">
        <w:t xml:space="preserve"> inmiddels maatregelen </w:t>
      </w:r>
      <w:r w:rsidR="0023139D">
        <w:t>getroffen en op 27 maart</w:t>
      </w:r>
      <w:r w:rsidRPr="00C53CE7">
        <w:t xml:space="preserve"> al zijn klanten hierover geïnformeerd.</w:t>
      </w:r>
    </w:p>
    <w:p w:rsidR="00C53CE7" w:rsidP="00834E07" w:rsidRDefault="00C53CE7" w14:paraId="590E87FF" w14:textId="77777777"/>
    <w:p w:rsidRPr="00C53CE7" w:rsidR="00C53CE7" w:rsidP="00C53CE7" w:rsidRDefault="00C53CE7" w14:paraId="1D841B67" w14:textId="77777777">
      <w:r w:rsidRPr="00C53CE7">
        <w:t xml:space="preserve">De </w:t>
      </w:r>
      <w:r>
        <w:t xml:space="preserve">inbraak </w:t>
      </w:r>
      <w:r w:rsidRPr="00C53CE7">
        <w:t xml:space="preserve">heeft, mede doordat er </w:t>
      </w:r>
      <w:r>
        <w:t>tijdig</w:t>
      </w:r>
      <w:r w:rsidRPr="00C53CE7">
        <w:t xml:space="preserve"> mitigerende maatregelen zijn getroffen, geen schade aan de systemen tot gevolg gehad. Wel is het aannemelijk dat er door de </w:t>
      </w:r>
      <w:r>
        <w:t xml:space="preserve">inbraak </w:t>
      </w:r>
      <w:r w:rsidRPr="00C53CE7">
        <w:t xml:space="preserve">gegevensdiefstal heeft plaatsgevonden. </w:t>
      </w:r>
      <w:r w:rsidR="00CF49CA">
        <w:t xml:space="preserve">De betrokken medewerkers zijn hierover </w:t>
      </w:r>
      <w:r w:rsidR="00365152">
        <w:t>geïnformeerd</w:t>
      </w:r>
      <w:r w:rsidR="00537B66">
        <w:t xml:space="preserve"> en </w:t>
      </w:r>
      <w:r w:rsidR="00A85C72">
        <w:t>begeleid</w:t>
      </w:r>
      <w:r w:rsidRPr="00537B66" w:rsidR="00537B66">
        <w:t xml:space="preserve"> om de impact van het lek zo </w:t>
      </w:r>
      <w:r w:rsidR="00537B66">
        <w:t>veel</w:t>
      </w:r>
      <w:r w:rsidRPr="00537B66" w:rsidR="00537B66">
        <w:t xml:space="preserve"> mogelijk te mitigeren. </w:t>
      </w:r>
      <w:r w:rsidRPr="00C01B4F" w:rsidR="0023139D">
        <w:t>Het is naar verwachting niet te reconstrueren om welke bestanden het exact gaat.</w:t>
      </w:r>
      <w:r w:rsidR="0023139D">
        <w:t xml:space="preserve"> Daarnaast</w:t>
      </w:r>
      <w:r w:rsidRPr="00C53CE7">
        <w:t xml:space="preserve"> heeft de aangetaste integriteit van het systeem, vanwege de toegang van de </w:t>
      </w:r>
      <w:r>
        <w:t>actor</w:t>
      </w:r>
      <w:r w:rsidRPr="00C53CE7">
        <w:t>, voor overlast gezorgd bij medewerkers</w:t>
      </w:r>
      <w:r w:rsidR="0023139D">
        <w:t xml:space="preserve"> en externe partners</w:t>
      </w:r>
      <w:r w:rsidRPr="00C53CE7">
        <w:t xml:space="preserve"> omdat systemen tijdelijk (en uit voorzorg) </w:t>
      </w:r>
      <w:r w:rsidR="0023139D">
        <w:t>niet beschikbaar waren</w:t>
      </w:r>
      <w:r w:rsidRPr="00C53CE7">
        <w:t>.</w:t>
      </w:r>
      <w:r w:rsidR="00CF49CA">
        <w:t xml:space="preserve"> </w:t>
      </w:r>
    </w:p>
    <w:p w:rsidR="00623A25" w:rsidP="0058245A" w:rsidRDefault="00623A25" w14:paraId="701C091E" w14:textId="77777777"/>
    <w:p w:rsidR="008527B5" w:rsidP="00372577" w:rsidRDefault="00F5552D" w14:paraId="7E96C7C5" w14:textId="77777777">
      <w:pPr>
        <w:rPr>
          <w:b/>
          <w:bCs/>
        </w:rPr>
      </w:pPr>
      <w:r w:rsidRPr="00F5552D">
        <w:rPr>
          <w:b/>
          <w:bCs/>
        </w:rPr>
        <w:t>Hoe zijn we ermee omgegaan?</w:t>
      </w:r>
    </w:p>
    <w:p w:rsidR="00372577" w:rsidP="00372577" w:rsidRDefault="00372577" w14:paraId="797AC4C7" w14:textId="77777777">
      <w:r>
        <w:t xml:space="preserve">Binnen het ministerie werd de interne crisisorganisatie geactiveerd waarbij we ons organiseerden in een overleg met technische experts, evenals een bestuurlijke tafel die dagelijks bijeen kwam en regie voerde. </w:t>
      </w:r>
      <w:r w:rsidR="002E7F95">
        <w:t xml:space="preserve">Vanaf het begin </w:t>
      </w:r>
      <w:r>
        <w:t xml:space="preserve">werd hierbij </w:t>
      </w:r>
      <w:r w:rsidR="002E7F95">
        <w:t xml:space="preserve">samen opgetrokken met de leverancier, met externe beveiligingsexperts en </w:t>
      </w:r>
      <w:r w:rsidR="003C3354">
        <w:t xml:space="preserve">met </w:t>
      </w:r>
      <w:r w:rsidR="002E7F95">
        <w:t xml:space="preserve">het </w:t>
      </w:r>
      <w:bookmarkStart w:name="_Hlk232005952" w:id="4"/>
      <w:r w:rsidRPr="002E7F95" w:rsidR="002E7F95">
        <w:t>Nationaal Cyber Security Centrum (NCSC)</w:t>
      </w:r>
      <w:bookmarkEnd w:id="4"/>
      <w:r w:rsidR="002E7F95">
        <w:t xml:space="preserve">. </w:t>
      </w:r>
    </w:p>
    <w:p w:rsidR="00372577" w:rsidP="00372577" w:rsidRDefault="00372577" w14:paraId="75DBFC01" w14:textId="77777777"/>
    <w:p w:rsidR="00FC0FD8" w:rsidP="00372577" w:rsidRDefault="002E7F95" w14:paraId="135F99FE" w14:textId="77777777">
      <w:r>
        <w:t>De CISO</w:t>
      </w:r>
      <w:r w:rsidR="006D52ED">
        <w:t xml:space="preserve"> en</w:t>
      </w:r>
      <w:r>
        <w:t xml:space="preserve"> </w:t>
      </w:r>
      <w:r w:rsidR="006D52ED">
        <w:t xml:space="preserve">CIO </w:t>
      </w:r>
      <w:r w:rsidRPr="002E7F95">
        <w:t xml:space="preserve">(Chief Information Security </w:t>
      </w:r>
      <w:proofErr w:type="spellStart"/>
      <w:r w:rsidRPr="002E7F95">
        <w:t>Officer</w:t>
      </w:r>
      <w:proofErr w:type="spellEnd"/>
      <w:r w:rsidR="006D52ED">
        <w:t xml:space="preserve">, Chief Information </w:t>
      </w:r>
      <w:proofErr w:type="spellStart"/>
      <w:r w:rsidR="006D52ED">
        <w:t>Officer</w:t>
      </w:r>
      <w:proofErr w:type="spellEnd"/>
      <w:r w:rsidRPr="002E7F95">
        <w:t xml:space="preserve">) </w:t>
      </w:r>
      <w:r w:rsidR="006D52ED">
        <w:t xml:space="preserve">Rijk </w:t>
      </w:r>
      <w:r>
        <w:t>werd</w:t>
      </w:r>
      <w:r w:rsidR="006D52ED">
        <w:t>en</w:t>
      </w:r>
      <w:r>
        <w:t xml:space="preserve"> ingelicht, en er is melding gemaakt van het incident bij de Autoriteit Persoonsgegevens (AP).</w:t>
      </w:r>
      <w:r w:rsidR="00201BDB">
        <w:t xml:space="preserve"> De </w:t>
      </w:r>
      <w:r w:rsidR="00A40142">
        <w:t>datalek</w:t>
      </w:r>
      <w:r w:rsidR="00201BDB">
        <w:t>melding bij de AP is</w:t>
      </w:r>
      <w:r w:rsidRPr="00201BDB" w:rsidR="00201BDB">
        <w:t xml:space="preserve"> binnen 72 uur na ontdekking van het incident gemaakt </w:t>
      </w:r>
      <w:r w:rsidR="00201BDB">
        <w:t>en daarmee</w:t>
      </w:r>
      <w:r w:rsidRPr="00201BDB" w:rsidR="00201BDB">
        <w:t xml:space="preserve"> binnen de wettelijke termijn uit de Algemene Verordening Gegevensbescherming (AVG)</w:t>
      </w:r>
      <w:r w:rsidR="00201BDB">
        <w:t>. Er is</w:t>
      </w:r>
      <w:r w:rsidRPr="00201BDB" w:rsidR="00201BDB">
        <w:t xml:space="preserve"> regelmatig contact geweest met de AP om toelichting te geven of vragen te beantwoorden.</w:t>
      </w:r>
      <w:r w:rsidR="00834E07">
        <w:t xml:space="preserve"> </w:t>
      </w:r>
      <w:r w:rsidR="00FC0FD8">
        <w:t xml:space="preserve">Ook heeft het ministerie contact opgenomen met Team High Tech Crime (THTC) van de politie en </w:t>
      </w:r>
      <w:r w:rsidR="00FC1EA7">
        <w:t xml:space="preserve">is er </w:t>
      </w:r>
      <w:r w:rsidR="00FC0FD8">
        <w:t xml:space="preserve">aangifte gedaan. </w:t>
      </w:r>
    </w:p>
    <w:p w:rsidR="0023139D" w:rsidP="0058245A" w:rsidRDefault="0023139D" w14:paraId="55A360D7" w14:textId="77777777"/>
    <w:p w:rsidR="0023139D" w:rsidP="0058245A" w:rsidRDefault="0023139D" w14:paraId="77C70174" w14:textId="77777777">
      <w:r>
        <w:t>Het NCSC heeft het Ministerie van Financiën en diens leverancier en beveiligingsexperts geadviseerd over mogelijke maatregelen, heeft ondersteuning geboden in het forensisch onderzoek en heeft daarnaast zijn netwerk ingezet om onderzoek te coördineren tussen verschillende partijen. Bovendien kon het NCSC met behulp van de gedeelde inzichten zowel nationale als internationale partners en organisaties geanonimiseerd informeren over de aanval, om de brede digitale weerbaarheid te verhogen.</w:t>
      </w:r>
    </w:p>
    <w:p w:rsidR="0023139D" w:rsidP="0058245A" w:rsidRDefault="0023139D" w14:paraId="288FA7D1" w14:textId="77777777"/>
    <w:p w:rsidR="008527B5" w:rsidP="008527B5" w:rsidRDefault="0023139D" w14:paraId="2A25CD53" w14:textId="77777777">
      <w:r>
        <w:t>In het kader van</w:t>
      </w:r>
      <w:r w:rsidRPr="00077D6D">
        <w:t xml:space="preserve"> </w:t>
      </w:r>
      <w:proofErr w:type="spellStart"/>
      <w:r w:rsidRPr="00077D6D">
        <w:rPr>
          <w:i/>
          <w:iCs/>
        </w:rPr>
        <w:t>responsible</w:t>
      </w:r>
      <w:proofErr w:type="spellEnd"/>
      <w:r w:rsidRPr="00077D6D">
        <w:rPr>
          <w:i/>
          <w:iCs/>
        </w:rPr>
        <w:t xml:space="preserve"> </w:t>
      </w:r>
      <w:proofErr w:type="spellStart"/>
      <w:r w:rsidRPr="00077D6D">
        <w:rPr>
          <w:i/>
          <w:iCs/>
        </w:rPr>
        <w:t>disclosure</w:t>
      </w:r>
      <w:proofErr w:type="spellEnd"/>
      <w:r w:rsidR="006D1428">
        <w:rPr>
          <w:rStyle w:val="Voetnootmarkering"/>
          <w:i/>
          <w:iCs/>
        </w:rPr>
        <w:footnoteReference w:id="2"/>
      </w:r>
      <w:r w:rsidRPr="00077D6D">
        <w:t xml:space="preserve"> </w:t>
      </w:r>
      <w:r w:rsidR="00772A74">
        <w:t xml:space="preserve">is </w:t>
      </w:r>
      <w:r>
        <w:t>als eerste</w:t>
      </w:r>
      <w:r w:rsidRPr="00077D6D">
        <w:t xml:space="preserve"> de eigenaar van het kwetsbare systeem op een verantwoorde manier op de hoogte</w:t>
      </w:r>
      <w:r>
        <w:t xml:space="preserve"> gesteld. </w:t>
      </w:r>
    </w:p>
    <w:p w:rsidR="008527B5" w:rsidP="008527B5" w:rsidRDefault="008527B5" w14:paraId="0742BF2C" w14:textId="77777777">
      <w:r>
        <w:lastRenderedPageBreak/>
        <w:t>Er is vanuit veiligheidsoverwegingen extern beknopt gepubliceerd over het incident op het ministerie.</w:t>
      </w:r>
    </w:p>
    <w:p w:rsidR="0023139D" w:rsidP="0058245A" w:rsidRDefault="0023139D" w14:paraId="26ACC28B" w14:textId="77777777"/>
    <w:p w:rsidR="00201BDB" w:rsidP="0058245A" w:rsidRDefault="00201BDB" w14:paraId="4CB013E1" w14:textId="77777777">
      <w:r>
        <w:t xml:space="preserve">Qua mitigerende maatregelen zijn </w:t>
      </w:r>
      <w:r w:rsidR="00F972CB">
        <w:t xml:space="preserve">onder meer </w:t>
      </w:r>
      <w:r>
        <w:t xml:space="preserve">zo snel mogelijk bepaalde voorzieningen dichtgezet om het risico op schade te beperken. </w:t>
      </w:r>
      <w:r w:rsidRPr="00201BDB">
        <w:t>Door het besluit om verbindingen naar bepaalde applicaties uit te zetten, k</w:t>
      </w:r>
      <w:r>
        <w:t>o</w:t>
      </w:r>
      <w:r w:rsidRPr="00201BDB">
        <w:t>n</w:t>
      </w:r>
      <w:r>
        <w:t>d</w:t>
      </w:r>
      <w:r w:rsidRPr="00201BDB">
        <w:t xml:space="preserve">en medewerkers </w:t>
      </w:r>
      <w:r w:rsidR="003904FB">
        <w:t xml:space="preserve">en externe partners </w:t>
      </w:r>
      <w:r>
        <w:t xml:space="preserve">tijdelijk </w:t>
      </w:r>
      <w:r w:rsidRPr="00201BDB">
        <w:t>niet meer inloggen bij voorzieningen zoals schatkistbankieren</w:t>
      </w:r>
      <w:r>
        <w:t>.</w:t>
      </w:r>
      <w:r w:rsidRPr="00201BDB">
        <w:t xml:space="preserve"> </w:t>
      </w:r>
      <w:r w:rsidR="003904FB">
        <w:t xml:space="preserve">Na </w:t>
      </w:r>
      <w:r w:rsidR="00EE7047">
        <w:t xml:space="preserve">forensisch </w:t>
      </w:r>
      <w:r w:rsidR="003904FB">
        <w:t xml:space="preserve">onderzoek </w:t>
      </w:r>
      <w:r w:rsidR="00E275B9">
        <w:t xml:space="preserve">en controle op de data-integriteit </w:t>
      </w:r>
      <w:r>
        <w:t>b</w:t>
      </w:r>
      <w:r w:rsidR="00A23609">
        <w:t xml:space="preserve">leek </w:t>
      </w:r>
      <w:r w:rsidRPr="00201BDB">
        <w:t xml:space="preserve">dat </w:t>
      </w:r>
      <w:r w:rsidR="003904FB">
        <w:t xml:space="preserve">er geen indicatoren waren om aan te nemen dat de applicaties </w:t>
      </w:r>
      <w:r w:rsidR="00AE7BEB">
        <w:t xml:space="preserve">aangetast </w:t>
      </w:r>
      <w:r w:rsidR="003904FB">
        <w:t xml:space="preserve">waren en dat deze met extra beveiligingschecks weer </w:t>
      </w:r>
      <w:r w:rsidR="005C43A1">
        <w:t>in gebruik genomen</w:t>
      </w:r>
      <w:r w:rsidR="003904FB">
        <w:t xml:space="preserve"> konden worden. Hierdoor konden </w:t>
      </w:r>
      <w:r>
        <w:t xml:space="preserve">de </w:t>
      </w:r>
      <w:r w:rsidR="003904FB">
        <w:t xml:space="preserve">geraakte </w:t>
      </w:r>
      <w:r w:rsidR="00A23609">
        <w:t>werk</w:t>
      </w:r>
      <w:r>
        <w:t xml:space="preserve">processen grotendeels </w:t>
      </w:r>
      <w:r w:rsidR="008F77B2">
        <w:t>weer</w:t>
      </w:r>
      <w:r>
        <w:t xml:space="preserve"> doorgang</w:t>
      </w:r>
      <w:r w:rsidR="003904FB">
        <w:t xml:space="preserve"> </w:t>
      </w:r>
      <w:r>
        <w:t>vinden.</w:t>
      </w:r>
      <w:r w:rsidR="00A428BB">
        <w:t xml:space="preserve"> </w:t>
      </w:r>
      <w:r>
        <w:t xml:space="preserve">Een andere maatregel </w:t>
      </w:r>
      <w:r w:rsidR="00A428BB">
        <w:t>die we hebben getroffen is dat</w:t>
      </w:r>
      <w:r w:rsidRPr="00201BDB">
        <w:t xml:space="preserve"> </w:t>
      </w:r>
      <w:r w:rsidR="00A428BB">
        <w:t xml:space="preserve">de </w:t>
      </w:r>
      <w:r w:rsidRPr="00201BDB">
        <w:t xml:space="preserve">wachtwoorden van alle medewerkers van het beleidsdepartement </w:t>
      </w:r>
      <w:r w:rsidR="00A428BB">
        <w:t>preventief zijn gereset</w:t>
      </w:r>
      <w:r>
        <w:t xml:space="preserve">. </w:t>
      </w:r>
      <w:r w:rsidR="00A428BB">
        <w:t xml:space="preserve">Hierover zijn medewerkers op het intranet geïnformeerd. </w:t>
      </w:r>
    </w:p>
    <w:p w:rsidR="00C53CE7" w:rsidP="0058245A" w:rsidRDefault="00C53CE7" w14:paraId="19F78039" w14:textId="77777777"/>
    <w:p w:rsidRPr="00F5552D" w:rsidR="00F5552D" w:rsidP="0058245A" w:rsidRDefault="00F5552D" w14:paraId="46FECA3F" w14:textId="77777777">
      <w:pPr>
        <w:rPr>
          <w:b/>
          <w:bCs/>
        </w:rPr>
      </w:pPr>
      <w:r w:rsidRPr="00F5552D">
        <w:rPr>
          <w:b/>
          <w:bCs/>
        </w:rPr>
        <w:t>Wat betekent dit voor de toekomst?</w:t>
      </w:r>
    </w:p>
    <w:p w:rsidR="00EA2BE9" w:rsidP="00EA2BE9" w:rsidRDefault="00EA2BE9" w14:paraId="37A1ADED" w14:textId="77777777">
      <w:bookmarkStart w:name="_Hlk232087816" w:id="5"/>
      <w:r>
        <w:t>O</w:t>
      </w:r>
      <w:r w:rsidRPr="0023139D" w:rsidR="0023139D">
        <w:t xml:space="preserve">p basis van het beschikbare forensisch materiaal </w:t>
      </w:r>
      <w:r>
        <w:t xml:space="preserve">kan </w:t>
      </w:r>
      <w:r w:rsidRPr="0023139D" w:rsidR="0023139D">
        <w:t xml:space="preserve">geen uitsluitsel gegeven worden over de </w:t>
      </w:r>
      <w:r w:rsidR="00305A93">
        <w:t xml:space="preserve">actor </w:t>
      </w:r>
      <w:r w:rsidRPr="0023139D" w:rsidR="0023139D">
        <w:t>en de buitgemaakte gegevens</w:t>
      </w:r>
      <w:bookmarkEnd w:id="5"/>
      <w:r w:rsidRPr="0023139D" w:rsidR="0023139D">
        <w:t>.</w:t>
      </w:r>
      <w:r w:rsidR="00305A93">
        <w:t xml:space="preserve"> </w:t>
      </w:r>
      <w:bookmarkStart w:name="_Hlk232005993" w:id="6"/>
      <w:r>
        <w:t xml:space="preserve">Bij dergelijke geavanceerde inbraken is het zelden mogelijk om erachter te komen wie of welke partij ervoor verantwoordelijk is. </w:t>
      </w:r>
    </w:p>
    <w:bookmarkEnd w:id="6"/>
    <w:p w:rsidR="00EA2BE9" w:rsidP="00F972CB" w:rsidRDefault="00EA2BE9" w14:paraId="509A2B2C" w14:textId="77777777"/>
    <w:p w:rsidR="00F972CB" w:rsidP="00220CFE" w:rsidRDefault="00686A1E" w14:paraId="45771B2A" w14:textId="77777777">
      <w:r>
        <w:t>Het ministerie evalueert het incident en verwerkt de</w:t>
      </w:r>
      <w:r w:rsidR="00EE7047">
        <w:t xml:space="preserve"> inzichten in de continuïteits- en crisisplannen. </w:t>
      </w:r>
      <w:r>
        <w:t>Hoewel concrete maatregelen niet publiekelijk deelbaar zijn, heeft het incident</w:t>
      </w:r>
      <w:r w:rsidRPr="00220CFE">
        <w:t xml:space="preserve"> ons veel geleerd over hoe we ons willen organiseren bij incidenten in de toekomst. </w:t>
      </w:r>
      <w:r w:rsidR="008F77B2">
        <w:t xml:space="preserve">De multidisciplinaire samenwerking tussen informatiebeveiligingsexperts, </w:t>
      </w:r>
      <w:r w:rsidR="00915647">
        <w:t>medewerkers met kennis van de primaire processen</w:t>
      </w:r>
      <w:r w:rsidR="008F77B2">
        <w:t xml:space="preserve"> en externe specialisten was een aanpak die goed heeft gewerkt. </w:t>
      </w:r>
    </w:p>
    <w:p w:rsidR="00F972CB" w:rsidP="00F972CB" w:rsidRDefault="00F972CB" w14:paraId="0559EE7B" w14:textId="77777777"/>
    <w:p w:rsidR="0027719C" w:rsidP="0027719C" w:rsidRDefault="0027719C" w14:paraId="661E9E74" w14:textId="77777777">
      <w:r>
        <w:t xml:space="preserve">Bewustzijn van digitale veiligheid heeft continu aandacht binnen het </w:t>
      </w:r>
      <w:r w:rsidR="00C11F55">
        <w:t>M</w:t>
      </w:r>
      <w:r>
        <w:t xml:space="preserve">inisterie van Financiën. Daarom zetten wij in op digitale weerbaarheid van ambtenaren, processen én systemen. Hiermee zijn dit soort </w:t>
      </w:r>
      <w:r w:rsidR="00A40142">
        <w:t>inbraken</w:t>
      </w:r>
      <w:r>
        <w:t xml:space="preserve"> echter nooit geheel te voorkomen. Dit incident benadrukt het belang van deze trajecten.</w:t>
      </w:r>
    </w:p>
    <w:p w:rsidR="0027719C" w:rsidP="0027719C" w:rsidRDefault="0027719C" w14:paraId="3FB1A3B4" w14:textId="77777777"/>
    <w:p w:rsidRPr="00F972CB" w:rsidR="0027719C" w:rsidP="0027719C" w:rsidRDefault="0027719C" w14:paraId="1CE208E2" w14:textId="77777777">
      <w:r>
        <w:t xml:space="preserve">We richten ons de komende tijd op </w:t>
      </w:r>
      <w:r w:rsidRPr="00F972CB">
        <w:t>de verdere uitbouw en professionalisering van het team dat verantwoordelijk is voor het monitoren, detecteren</w:t>
      </w:r>
      <w:r w:rsidR="00305A93">
        <w:t>, loggen</w:t>
      </w:r>
      <w:r w:rsidRPr="00F972CB">
        <w:t xml:space="preserve"> en afhandelen van digitale dreigingen en incidenten. Daarnaast worden </w:t>
      </w:r>
      <w:r w:rsidR="006F4D75">
        <w:t xml:space="preserve">ter bevordering van onze digitale weerbaarheid </w:t>
      </w:r>
      <w:r w:rsidRPr="00F972CB">
        <w:t xml:space="preserve">periodiek penetratietesten, </w:t>
      </w:r>
      <w:r w:rsidR="00A40142">
        <w:t>crisis</w:t>
      </w:r>
      <w:r w:rsidRPr="00F972CB">
        <w:t xml:space="preserve">oefeningen en kwetsbaarheidsonderzoeken uitgevoerd. </w:t>
      </w:r>
    </w:p>
    <w:p w:rsidR="006C115A" w:rsidP="0058245A" w:rsidRDefault="006C115A" w14:paraId="267B8D6F" w14:textId="77777777"/>
    <w:p w:rsidR="003E56B7" w:rsidP="00932DFA" w:rsidRDefault="003E56B7" w14:paraId="6CEDB22A" w14:textId="77777777">
      <w:r>
        <w:br/>
      </w:r>
    </w:p>
    <w:p w:rsidR="003E56B7" w:rsidRDefault="003E56B7" w14:paraId="75D8E31A" w14:textId="77777777">
      <w:pPr>
        <w:spacing w:line="240" w:lineRule="auto"/>
      </w:pPr>
      <w:r>
        <w:br w:type="page"/>
      </w:r>
    </w:p>
    <w:p w:rsidR="00932DFA" w:rsidP="00932DFA" w:rsidRDefault="006C115A" w14:paraId="1C8D4160" w14:textId="77777777">
      <w:r>
        <w:t>Mocht uw commissie aanvullende vragen hebben over het incident, dan is het alsnog mogelijk om een aanvullende vertrouwelijke technische briefing te organiseren.</w:t>
      </w:r>
    </w:p>
    <w:p w:rsidR="003A2ED3" w:rsidP="00932DFA" w:rsidRDefault="003A2ED3" w14:paraId="7211CD20" w14:textId="77777777"/>
    <w:p w:rsidR="003A2ED3" w:rsidP="00932DFA" w:rsidRDefault="003A2ED3" w14:paraId="2FF728E1" w14:textId="77777777"/>
    <w:p w:rsidRPr="00932DFA" w:rsidR="00932DFA" w:rsidP="00932DFA" w:rsidRDefault="00932DFA" w14:paraId="37E81B14" w14:textId="77777777"/>
    <w:p w:rsidR="00CC16BC" w:rsidRDefault="00D01F0C" w14:paraId="5E6391D9" w14:textId="77777777">
      <w:r>
        <w:t>Hoogachtend,</w:t>
      </w:r>
    </w:p>
    <w:p w:rsidR="00CC16BC" w:rsidRDefault="00CC16BC" w14:paraId="2CDF2BE4" w14:textId="77777777"/>
    <w:p w:rsidR="00CC16BC" w:rsidRDefault="003E56B7" w14:paraId="08A39F8D" w14:textId="77777777">
      <w:proofErr w:type="gramStart"/>
      <w:r>
        <w:t>d</w:t>
      </w:r>
      <w:r w:rsidR="00D01F0C">
        <w:t>e</w:t>
      </w:r>
      <w:proofErr w:type="gramEnd"/>
      <w:r w:rsidR="00D01F0C">
        <w:t xml:space="preserve"> </w:t>
      </w:r>
      <w:r>
        <w:t>m</w:t>
      </w:r>
      <w:r w:rsidR="00D01F0C">
        <w:t>inister van Financiën</w:t>
      </w:r>
      <w:r w:rsidR="00D01F0C">
        <w:rPr>
          <w:i/>
        </w:rPr>
        <w:t>,</w:t>
      </w:r>
    </w:p>
    <w:p w:rsidR="00CC16BC" w:rsidRDefault="00CC16BC" w14:paraId="082C8FE9" w14:textId="77777777"/>
    <w:p w:rsidR="00CC16BC" w:rsidRDefault="00CC16BC" w14:paraId="30998D26" w14:textId="77777777"/>
    <w:p w:rsidR="00CC16BC" w:rsidRDefault="00CC16BC" w14:paraId="0DC8CACB" w14:textId="77777777"/>
    <w:p w:rsidR="00CC16BC" w:rsidRDefault="00CC16BC" w14:paraId="6B187502" w14:textId="77777777"/>
    <w:p w:rsidR="00CC16BC" w:rsidRDefault="00D01F0C" w14:paraId="244DAE76" w14:textId="77777777">
      <w:r>
        <w:t>E. Heinen</w:t>
      </w:r>
    </w:p>
    <w:p w:rsidR="00CC16BC" w:rsidRDefault="00CC16BC" w14:paraId="532AAB86" w14:textId="77777777"/>
    <w:sectPr w:rsidR="00CC16BC">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EC104" w14:textId="77777777" w:rsidR="00462DBD" w:rsidRDefault="00462DBD">
      <w:pPr>
        <w:spacing w:line="240" w:lineRule="auto"/>
      </w:pPr>
      <w:r>
        <w:separator/>
      </w:r>
    </w:p>
  </w:endnote>
  <w:endnote w:type="continuationSeparator" w:id="0">
    <w:p w14:paraId="4439DB3E" w14:textId="77777777" w:rsidR="00462DBD" w:rsidRDefault="00462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B580" w14:textId="77777777" w:rsidR="00ED71D9" w:rsidRDefault="00ED71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A817" w14:textId="77777777" w:rsidR="00CC16BC" w:rsidRDefault="00CC16BC">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FD32" w14:textId="77777777" w:rsidR="00ED71D9" w:rsidRDefault="00ED71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293A" w14:textId="77777777" w:rsidR="00462DBD" w:rsidRDefault="00462DBD">
      <w:pPr>
        <w:spacing w:line="240" w:lineRule="auto"/>
      </w:pPr>
      <w:r>
        <w:separator/>
      </w:r>
    </w:p>
  </w:footnote>
  <w:footnote w:type="continuationSeparator" w:id="0">
    <w:p w14:paraId="6DBE8685" w14:textId="77777777" w:rsidR="00462DBD" w:rsidRDefault="00462DBD">
      <w:pPr>
        <w:spacing w:line="240" w:lineRule="auto"/>
      </w:pPr>
      <w:r>
        <w:continuationSeparator/>
      </w:r>
    </w:p>
  </w:footnote>
  <w:footnote w:id="1">
    <w:p w14:paraId="11ACC203" w14:textId="77777777" w:rsidR="00F966CE" w:rsidRDefault="00F966CE">
      <w:pPr>
        <w:pStyle w:val="Voetnoottekst"/>
      </w:pPr>
      <w:r>
        <w:rPr>
          <w:rStyle w:val="Voetnootmarkering"/>
        </w:rPr>
        <w:footnoteRef/>
      </w:r>
      <w:r>
        <w:t xml:space="preserve"> </w:t>
      </w:r>
      <w:r w:rsidRPr="00F966CE">
        <w:rPr>
          <w:sz w:val="18"/>
          <w:szCs w:val="18"/>
        </w:rPr>
        <w:t>Kamerstukken II 2025/26, 26 643, nr. 1498</w:t>
      </w:r>
    </w:p>
  </w:footnote>
  <w:footnote w:id="2">
    <w:p w14:paraId="2B9BA7AF" w14:textId="77777777" w:rsidR="006D1428" w:rsidRDefault="006D1428">
      <w:pPr>
        <w:pStyle w:val="Voetnoottekst"/>
      </w:pPr>
      <w:r>
        <w:rPr>
          <w:rStyle w:val="Voetnootmarkering"/>
        </w:rPr>
        <w:footnoteRef/>
      </w:r>
      <w:r>
        <w:t xml:space="preserve"> </w:t>
      </w:r>
      <w:r w:rsidR="00772A74">
        <w:t xml:space="preserve">Zie ook </w:t>
      </w:r>
      <w:r w:rsidR="007007ED" w:rsidRPr="007007ED">
        <w:rPr>
          <w:sz w:val="18"/>
          <w:szCs w:val="18"/>
        </w:rPr>
        <w:t>https://www.ncsc.nl/kwetsbaarhedenbeheer/belang-van-responsible-disclosure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15AE" w14:textId="77777777" w:rsidR="00ED71D9" w:rsidRDefault="00ED71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41CD" w14:textId="77777777" w:rsidR="00CC16BC" w:rsidRDefault="00D01F0C">
    <w:r>
      <w:rPr>
        <w:noProof/>
      </w:rPr>
      <mc:AlternateContent>
        <mc:Choice Requires="wps">
          <w:drawing>
            <wp:anchor distT="0" distB="0" distL="0" distR="0" simplePos="0" relativeHeight="251652096" behindDoc="0" locked="1" layoutInCell="1" allowOverlap="1" wp14:anchorId="533C14E9" wp14:editId="42FB112D">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5E0F757" w14:textId="77777777" w:rsidR="001B53A7" w:rsidRDefault="001B53A7"/>
                      </w:txbxContent>
                    </wps:txbx>
                    <wps:bodyPr vert="horz" wrap="square" lIns="0" tIns="0" rIns="0" bIns="0" anchor="t" anchorCtr="0"/>
                  </wps:wsp>
                </a:graphicData>
              </a:graphic>
            </wp:anchor>
          </w:drawing>
        </mc:Choice>
        <mc:Fallback>
          <w:pict>
            <v:shapetype w14:anchorId="533C14E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5E0F757" w14:textId="77777777" w:rsidR="001B53A7" w:rsidRDefault="001B53A7"/>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4CEBFB8" wp14:editId="7A9DBD8C">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4CA822" w14:textId="77777777" w:rsidR="00CC16BC" w:rsidRDefault="00D01F0C">
                          <w:pPr>
                            <w:pStyle w:val="Referentiegegevensbold"/>
                          </w:pPr>
                          <w:r>
                            <w:t>Datum</w:t>
                          </w:r>
                        </w:p>
                        <w:p w14:paraId="57DAEB5B" w14:textId="77777777" w:rsidR="00CC16BC" w:rsidRDefault="00ED71D9">
                          <w:pPr>
                            <w:pStyle w:val="Referentiegegevens"/>
                          </w:pPr>
                          <w:sdt>
                            <w:sdtPr>
                              <w:id w:val="-35814975"/>
                              <w:date w:fullDate="2026-06-10T00:00:00Z">
                                <w:dateFormat w:val="d MMMM yyyy"/>
                                <w:lid w:val="nl"/>
                                <w:storeMappedDataAs w:val="dateTime"/>
                                <w:calendar w:val="gregorian"/>
                              </w:date>
                            </w:sdtPr>
                            <w:sdtEndPr/>
                            <w:sdtContent>
                              <w:r w:rsidR="00772A74">
                                <w:t>10 juni</w:t>
                              </w:r>
                              <w:r w:rsidR="00D01F0C">
                                <w:t xml:space="preserve"> 2026</w:t>
                              </w:r>
                            </w:sdtContent>
                          </w:sdt>
                        </w:p>
                        <w:p w14:paraId="0483D515" w14:textId="77777777" w:rsidR="00CC16BC" w:rsidRDefault="00CC16BC">
                          <w:pPr>
                            <w:pStyle w:val="WitregelW1"/>
                          </w:pPr>
                        </w:p>
                        <w:p w14:paraId="509243FF" w14:textId="77777777" w:rsidR="00CC16BC" w:rsidRDefault="00D01F0C">
                          <w:pPr>
                            <w:pStyle w:val="Referentiegegevensbold"/>
                          </w:pPr>
                          <w:r>
                            <w:t>Onze referentie</w:t>
                          </w:r>
                        </w:p>
                        <w:p w14:paraId="16475E6A" w14:textId="77777777" w:rsidR="00EF472E" w:rsidRDefault="00ED71D9">
                          <w:pPr>
                            <w:pStyle w:val="Referentiegegevens"/>
                          </w:pPr>
                          <w:r>
                            <w:fldChar w:fldCharType="begin"/>
                          </w:r>
                          <w:r>
                            <w:instrText xml:space="preserve"> DOCPROPERTY  "Kenmerk"  \* MERGEFORMAT </w:instrText>
                          </w:r>
                          <w:r>
                            <w:fldChar w:fldCharType="separate"/>
                          </w:r>
                          <w:r>
                            <w:t>2026-0000256853</w:t>
                          </w:r>
                          <w:r>
                            <w:fldChar w:fldCharType="end"/>
                          </w:r>
                        </w:p>
                      </w:txbxContent>
                    </wps:txbx>
                    <wps:bodyPr vert="horz" wrap="square" lIns="0" tIns="0" rIns="0" bIns="0" anchor="t" anchorCtr="0"/>
                  </wps:wsp>
                </a:graphicData>
              </a:graphic>
            </wp:anchor>
          </w:drawing>
        </mc:Choice>
        <mc:Fallback>
          <w:pict>
            <v:shape w14:anchorId="34CEBFB8"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04CA822" w14:textId="77777777" w:rsidR="00CC16BC" w:rsidRDefault="00D01F0C">
                    <w:pPr>
                      <w:pStyle w:val="Referentiegegevensbold"/>
                    </w:pPr>
                    <w:r>
                      <w:t>Datum</w:t>
                    </w:r>
                  </w:p>
                  <w:p w14:paraId="57DAEB5B" w14:textId="77777777" w:rsidR="00CC16BC" w:rsidRDefault="00ED71D9">
                    <w:pPr>
                      <w:pStyle w:val="Referentiegegevens"/>
                    </w:pPr>
                    <w:sdt>
                      <w:sdtPr>
                        <w:id w:val="-35814975"/>
                        <w:date w:fullDate="2026-06-10T00:00:00Z">
                          <w:dateFormat w:val="d MMMM yyyy"/>
                          <w:lid w:val="nl"/>
                          <w:storeMappedDataAs w:val="dateTime"/>
                          <w:calendar w:val="gregorian"/>
                        </w:date>
                      </w:sdtPr>
                      <w:sdtEndPr/>
                      <w:sdtContent>
                        <w:r w:rsidR="00772A74">
                          <w:t>10 juni</w:t>
                        </w:r>
                        <w:r w:rsidR="00D01F0C">
                          <w:t xml:space="preserve"> 2026</w:t>
                        </w:r>
                      </w:sdtContent>
                    </w:sdt>
                  </w:p>
                  <w:p w14:paraId="0483D515" w14:textId="77777777" w:rsidR="00CC16BC" w:rsidRDefault="00CC16BC">
                    <w:pPr>
                      <w:pStyle w:val="WitregelW1"/>
                    </w:pPr>
                  </w:p>
                  <w:p w14:paraId="509243FF" w14:textId="77777777" w:rsidR="00CC16BC" w:rsidRDefault="00D01F0C">
                    <w:pPr>
                      <w:pStyle w:val="Referentiegegevensbold"/>
                    </w:pPr>
                    <w:r>
                      <w:t>Onze referentie</w:t>
                    </w:r>
                  </w:p>
                  <w:p w14:paraId="16475E6A" w14:textId="77777777" w:rsidR="00EF472E" w:rsidRDefault="00ED71D9">
                    <w:pPr>
                      <w:pStyle w:val="Referentiegegevens"/>
                    </w:pPr>
                    <w:r>
                      <w:fldChar w:fldCharType="begin"/>
                    </w:r>
                    <w:r>
                      <w:instrText xml:space="preserve"> DOCPROPERTY  "Kenmerk"  \* MERGEFORMAT </w:instrText>
                    </w:r>
                    <w:r>
                      <w:fldChar w:fldCharType="separate"/>
                    </w:r>
                    <w:r>
                      <w:t>2026-0000256853</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07D9D8C" wp14:editId="3E11B6BC">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07D0E6" w14:textId="77777777" w:rsidR="001B53A7" w:rsidRDefault="001B53A7"/>
                      </w:txbxContent>
                    </wps:txbx>
                    <wps:bodyPr vert="horz" wrap="square" lIns="0" tIns="0" rIns="0" bIns="0" anchor="t" anchorCtr="0"/>
                  </wps:wsp>
                </a:graphicData>
              </a:graphic>
            </wp:anchor>
          </w:drawing>
        </mc:Choice>
        <mc:Fallback>
          <w:pict>
            <v:shape w14:anchorId="107D9D8C"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207D0E6" w14:textId="77777777" w:rsidR="001B53A7" w:rsidRDefault="001B53A7"/>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489C30F3" wp14:editId="2B0EAE46">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57C13A8" w14:textId="77777777" w:rsidR="00EF472E" w:rsidRDefault="00ED71D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89C30F3"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57C13A8" w14:textId="77777777" w:rsidR="00EF472E" w:rsidRDefault="00ED71D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EBA1" w14:textId="77777777" w:rsidR="00CC16BC" w:rsidRDefault="00D01F0C">
    <w:pPr>
      <w:spacing w:after="6377" w:line="14" w:lineRule="exact"/>
    </w:pPr>
    <w:r>
      <w:rPr>
        <w:noProof/>
      </w:rPr>
      <mc:AlternateContent>
        <mc:Choice Requires="wps">
          <w:drawing>
            <wp:anchor distT="0" distB="0" distL="0" distR="0" simplePos="0" relativeHeight="251656192" behindDoc="0" locked="1" layoutInCell="1" allowOverlap="1" wp14:anchorId="6D407EA8" wp14:editId="5E47DAF5">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DE4AF48" w14:textId="77777777" w:rsidR="00CC16BC" w:rsidRDefault="00CC16BC">
                          <w:pPr>
                            <w:spacing w:line="240" w:lineRule="auto"/>
                          </w:pPr>
                        </w:p>
                      </w:txbxContent>
                    </wps:txbx>
                    <wps:bodyPr vert="horz" wrap="square" lIns="0" tIns="0" rIns="0" bIns="0" anchor="t" anchorCtr="0"/>
                  </wps:wsp>
                </a:graphicData>
              </a:graphic>
            </wp:anchor>
          </w:drawing>
        </mc:Choice>
        <mc:Fallback>
          <w:pict>
            <v:shapetype w14:anchorId="6D407EA8"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DE4AF48" w14:textId="77777777" w:rsidR="00CC16BC" w:rsidRDefault="00CC16BC">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5A7C073" wp14:editId="0F8EAE48">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FBE7C45" w14:textId="77777777" w:rsidR="00CC16BC" w:rsidRDefault="00D01F0C">
                          <w:pPr>
                            <w:spacing w:line="240" w:lineRule="auto"/>
                          </w:pPr>
                          <w:r>
                            <w:rPr>
                              <w:noProof/>
                            </w:rPr>
                            <w:drawing>
                              <wp:inline distT="0" distB="0" distL="0" distR="0" wp14:anchorId="10E4F6DA" wp14:editId="3ADECBBB">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A7C073"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FBE7C45" w14:textId="77777777" w:rsidR="00CC16BC" w:rsidRDefault="00D01F0C">
                    <w:pPr>
                      <w:spacing w:line="240" w:lineRule="auto"/>
                    </w:pPr>
                    <w:r>
                      <w:rPr>
                        <w:noProof/>
                      </w:rPr>
                      <w:drawing>
                        <wp:inline distT="0" distB="0" distL="0" distR="0" wp14:anchorId="10E4F6DA" wp14:editId="3ADECBBB">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FC0C3F7" wp14:editId="512AC354">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F6D505" w14:textId="77777777" w:rsidR="00CC16BC" w:rsidRDefault="00D01F0C">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6FC0C3F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6F6D505" w14:textId="77777777" w:rsidR="00CC16BC" w:rsidRDefault="00D01F0C">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0945D3B" wp14:editId="06C999F9">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5324E09" w14:textId="77777777" w:rsidR="00ED71D9" w:rsidRDefault="00ED71D9" w:rsidP="00ED71D9">
                          <w:r>
                            <w:t>Voorzitter van de Tweede Kamer der Staten-Generaal</w:t>
                          </w:r>
                        </w:p>
                        <w:p w14:paraId="45E85D80" w14:textId="77777777" w:rsidR="00ED71D9" w:rsidRDefault="00ED71D9" w:rsidP="00ED71D9">
                          <w:r>
                            <w:t>Postbus 20018</w:t>
                          </w:r>
                        </w:p>
                        <w:p w14:paraId="7E57D41C" w14:textId="77777777" w:rsidR="00ED71D9" w:rsidRDefault="00ED71D9" w:rsidP="00ED71D9">
                          <w:r>
                            <w:t>2500 EA  DEN HAAG</w:t>
                          </w:r>
                        </w:p>
                        <w:p w14:paraId="43450068" w14:textId="7571435D" w:rsidR="00CC16BC" w:rsidRDefault="00CC16BC"/>
                      </w:txbxContent>
                    </wps:txbx>
                    <wps:bodyPr vert="horz" wrap="square" lIns="0" tIns="0" rIns="0" bIns="0" anchor="t" anchorCtr="0"/>
                  </wps:wsp>
                </a:graphicData>
              </a:graphic>
            </wp:anchor>
          </w:drawing>
        </mc:Choice>
        <mc:Fallback>
          <w:pict>
            <v:shape w14:anchorId="70945D3B"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5324E09" w14:textId="77777777" w:rsidR="00ED71D9" w:rsidRDefault="00ED71D9" w:rsidP="00ED71D9">
                    <w:r>
                      <w:t>Voorzitter van de Tweede Kamer der Staten-Generaal</w:t>
                    </w:r>
                  </w:p>
                  <w:p w14:paraId="45E85D80" w14:textId="77777777" w:rsidR="00ED71D9" w:rsidRDefault="00ED71D9" w:rsidP="00ED71D9">
                    <w:r>
                      <w:t>Postbus 20018</w:t>
                    </w:r>
                  </w:p>
                  <w:p w14:paraId="7E57D41C" w14:textId="77777777" w:rsidR="00ED71D9" w:rsidRDefault="00ED71D9" w:rsidP="00ED71D9">
                    <w:r>
                      <w:t>2500 EA  DEN HAAG</w:t>
                    </w:r>
                  </w:p>
                  <w:p w14:paraId="43450068" w14:textId="7571435D" w:rsidR="00CC16BC" w:rsidRDefault="00CC16BC"/>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F248A8B" wp14:editId="37E3F354">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C16BC" w14:paraId="347A50D3" w14:textId="77777777">
                            <w:trPr>
                              <w:trHeight w:val="240"/>
                            </w:trPr>
                            <w:tc>
                              <w:tcPr>
                                <w:tcW w:w="1140" w:type="dxa"/>
                              </w:tcPr>
                              <w:p w14:paraId="71BADA6D" w14:textId="77777777" w:rsidR="00CC16BC" w:rsidRDefault="00D01F0C">
                                <w:r>
                                  <w:t>Datum</w:t>
                                </w:r>
                              </w:p>
                            </w:tc>
                            <w:tc>
                              <w:tcPr>
                                <w:tcW w:w="5918" w:type="dxa"/>
                              </w:tcPr>
                              <w:p w14:paraId="285A8A59" w14:textId="7416CE04" w:rsidR="00CC16BC" w:rsidRDefault="00ED71D9">
                                <w:sdt>
                                  <w:sdtPr>
                                    <w:id w:val="-68347210"/>
                                    <w:date w:fullDate="2026-06-18T00:00:00Z">
                                      <w:dateFormat w:val="d MMMM yyyy"/>
                                      <w:lid w:val="nl"/>
                                      <w:storeMappedDataAs w:val="dateTime"/>
                                      <w:calendar w:val="gregorian"/>
                                    </w:date>
                                  </w:sdtPr>
                                  <w:sdtEndPr/>
                                  <w:sdtContent>
                                    <w:r>
                                      <w:t>18</w:t>
                                    </w:r>
                                    <w:r w:rsidR="00D01F0C">
                                      <w:t xml:space="preserve"> juni 2026</w:t>
                                    </w:r>
                                  </w:sdtContent>
                                </w:sdt>
                              </w:p>
                            </w:tc>
                          </w:tr>
                          <w:tr w:rsidR="00CC16BC" w14:paraId="7BA992CE" w14:textId="77777777">
                            <w:trPr>
                              <w:trHeight w:val="240"/>
                            </w:trPr>
                            <w:tc>
                              <w:tcPr>
                                <w:tcW w:w="1140" w:type="dxa"/>
                              </w:tcPr>
                              <w:p w14:paraId="537B75FC" w14:textId="77777777" w:rsidR="00CC16BC" w:rsidRDefault="00D01F0C">
                                <w:r>
                                  <w:t>Betreft</w:t>
                                </w:r>
                              </w:p>
                            </w:tc>
                            <w:tc>
                              <w:tcPr>
                                <w:tcW w:w="5918" w:type="dxa"/>
                              </w:tcPr>
                              <w:p w14:paraId="426A1B64" w14:textId="77777777" w:rsidR="00CC16BC" w:rsidRDefault="00D01F0C">
                                <w:r>
                                  <w:t>Update cyberbeveiligingsincident</w:t>
                                </w:r>
                              </w:p>
                            </w:tc>
                          </w:tr>
                        </w:tbl>
                        <w:p w14:paraId="3371F3FB" w14:textId="77777777" w:rsidR="001B53A7" w:rsidRDefault="001B53A7"/>
                      </w:txbxContent>
                    </wps:txbx>
                    <wps:bodyPr vert="horz" wrap="square" lIns="0" tIns="0" rIns="0" bIns="0" anchor="t" anchorCtr="0"/>
                  </wps:wsp>
                </a:graphicData>
              </a:graphic>
            </wp:anchor>
          </w:drawing>
        </mc:Choice>
        <mc:Fallback>
          <w:pict>
            <v:shape w14:anchorId="7F248A8B"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C16BC" w14:paraId="347A50D3" w14:textId="77777777">
                      <w:trPr>
                        <w:trHeight w:val="240"/>
                      </w:trPr>
                      <w:tc>
                        <w:tcPr>
                          <w:tcW w:w="1140" w:type="dxa"/>
                        </w:tcPr>
                        <w:p w14:paraId="71BADA6D" w14:textId="77777777" w:rsidR="00CC16BC" w:rsidRDefault="00D01F0C">
                          <w:r>
                            <w:t>Datum</w:t>
                          </w:r>
                        </w:p>
                      </w:tc>
                      <w:tc>
                        <w:tcPr>
                          <w:tcW w:w="5918" w:type="dxa"/>
                        </w:tcPr>
                        <w:p w14:paraId="285A8A59" w14:textId="7416CE04" w:rsidR="00CC16BC" w:rsidRDefault="00ED71D9">
                          <w:sdt>
                            <w:sdtPr>
                              <w:id w:val="-68347210"/>
                              <w:date w:fullDate="2026-06-18T00:00:00Z">
                                <w:dateFormat w:val="d MMMM yyyy"/>
                                <w:lid w:val="nl"/>
                                <w:storeMappedDataAs w:val="dateTime"/>
                                <w:calendar w:val="gregorian"/>
                              </w:date>
                            </w:sdtPr>
                            <w:sdtEndPr/>
                            <w:sdtContent>
                              <w:r>
                                <w:t>18</w:t>
                              </w:r>
                              <w:r w:rsidR="00D01F0C">
                                <w:t xml:space="preserve"> juni 2026</w:t>
                              </w:r>
                            </w:sdtContent>
                          </w:sdt>
                        </w:p>
                      </w:tc>
                    </w:tr>
                    <w:tr w:rsidR="00CC16BC" w14:paraId="7BA992CE" w14:textId="77777777">
                      <w:trPr>
                        <w:trHeight w:val="240"/>
                      </w:trPr>
                      <w:tc>
                        <w:tcPr>
                          <w:tcW w:w="1140" w:type="dxa"/>
                        </w:tcPr>
                        <w:p w14:paraId="537B75FC" w14:textId="77777777" w:rsidR="00CC16BC" w:rsidRDefault="00D01F0C">
                          <w:r>
                            <w:t>Betreft</w:t>
                          </w:r>
                        </w:p>
                      </w:tc>
                      <w:tc>
                        <w:tcPr>
                          <w:tcW w:w="5918" w:type="dxa"/>
                        </w:tcPr>
                        <w:p w14:paraId="426A1B64" w14:textId="77777777" w:rsidR="00CC16BC" w:rsidRDefault="00D01F0C">
                          <w:r>
                            <w:t>Update cyberbeveiligingsincident</w:t>
                          </w:r>
                        </w:p>
                      </w:tc>
                    </w:tr>
                  </w:tbl>
                  <w:p w14:paraId="3371F3FB" w14:textId="77777777" w:rsidR="001B53A7" w:rsidRDefault="001B53A7"/>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EFAA8AB" wp14:editId="31258914">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7F22BA2" w14:textId="77777777" w:rsidR="00CC16BC" w:rsidRDefault="00D01F0C">
                          <w:pPr>
                            <w:pStyle w:val="Referentiegegevens"/>
                          </w:pPr>
                          <w:r>
                            <w:t>Korte Voorhout 7</w:t>
                          </w:r>
                        </w:p>
                        <w:p w14:paraId="3080C04B" w14:textId="77777777" w:rsidR="00CC16BC" w:rsidRDefault="00D01F0C">
                          <w:pPr>
                            <w:pStyle w:val="Referentiegegevens"/>
                          </w:pPr>
                          <w:r>
                            <w:t>2511 CW Den Haag</w:t>
                          </w:r>
                        </w:p>
                        <w:p w14:paraId="565DB9F0" w14:textId="77777777" w:rsidR="00CC16BC" w:rsidRDefault="00D01F0C">
                          <w:pPr>
                            <w:pStyle w:val="Referentiegegevens"/>
                          </w:pPr>
                          <w:r>
                            <w:t>POSTBUS 20201</w:t>
                          </w:r>
                        </w:p>
                        <w:p w14:paraId="64B30AF8" w14:textId="77777777" w:rsidR="00CC16BC" w:rsidRDefault="00D01F0C">
                          <w:pPr>
                            <w:pStyle w:val="Referentiegegevens"/>
                          </w:pPr>
                          <w:r>
                            <w:t>2500 EE  Den Haag</w:t>
                          </w:r>
                        </w:p>
                        <w:p w14:paraId="43B8C3AE" w14:textId="77777777" w:rsidR="00CC16BC" w:rsidRDefault="00CC16BC">
                          <w:pPr>
                            <w:pStyle w:val="WitregelW1"/>
                          </w:pPr>
                        </w:p>
                        <w:p w14:paraId="2237C028" w14:textId="77777777" w:rsidR="00CC16BC" w:rsidRDefault="00D01F0C">
                          <w:pPr>
                            <w:pStyle w:val="Referentiegegevensbold"/>
                          </w:pPr>
                          <w:r>
                            <w:t>Onze referentie</w:t>
                          </w:r>
                        </w:p>
                        <w:p w14:paraId="4FD37F1E" w14:textId="77777777" w:rsidR="00EF472E" w:rsidRDefault="00ED71D9">
                          <w:pPr>
                            <w:pStyle w:val="Referentiegegevens"/>
                          </w:pPr>
                          <w:r>
                            <w:fldChar w:fldCharType="begin"/>
                          </w:r>
                          <w:r>
                            <w:instrText xml:space="preserve"> DOCPROPERTY  "Kenmerk"  \* MERGEFORMAT </w:instrText>
                          </w:r>
                          <w:r>
                            <w:fldChar w:fldCharType="separate"/>
                          </w:r>
                          <w:r>
                            <w:t>2026-0000256853</w:t>
                          </w:r>
                          <w:r>
                            <w:fldChar w:fldCharType="end"/>
                          </w:r>
                        </w:p>
                        <w:p w14:paraId="7FC091C3" w14:textId="77777777" w:rsidR="00CC16BC" w:rsidRDefault="00CC16BC">
                          <w:pPr>
                            <w:pStyle w:val="WitregelW1"/>
                          </w:pPr>
                        </w:p>
                        <w:p w14:paraId="19A4ED50" w14:textId="77777777" w:rsidR="00CC16BC" w:rsidRDefault="00CC16BC"/>
                      </w:txbxContent>
                    </wps:txbx>
                    <wps:bodyPr vert="horz" wrap="square" lIns="0" tIns="0" rIns="0" bIns="0" anchor="t" anchorCtr="0"/>
                  </wps:wsp>
                </a:graphicData>
              </a:graphic>
            </wp:anchor>
          </w:drawing>
        </mc:Choice>
        <mc:Fallback>
          <w:pict>
            <v:shape w14:anchorId="3EFAA8AB"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7F22BA2" w14:textId="77777777" w:rsidR="00CC16BC" w:rsidRDefault="00D01F0C">
                    <w:pPr>
                      <w:pStyle w:val="Referentiegegevens"/>
                    </w:pPr>
                    <w:r>
                      <w:t>Korte Voorhout 7</w:t>
                    </w:r>
                  </w:p>
                  <w:p w14:paraId="3080C04B" w14:textId="77777777" w:rsidR="00CC16BC" w:rsidRDefault="00D01F0C">
                    <w:pPr>
                      <w:pStyle w:val="Referentiegegevens"/>
                    </w:pPr>
                    <w:r>
                      <w:t>2511 CW Den Haag</w:t>
                    </w:r>
                  </w:p>
                  <w:p w14:paraId="565DB9F0" w14:textId="77777777" w:rsidR="00CC16BC" w:rsidRDefault="00D01F0C">
                    <w:pPr>
                      <w:pStyle w:val="Referentiegegevens"/>
                    </w:pPr>
                    <w:r>
                      <w:t>POSTBUS 20201</w:t>
                    </w:r>
                  </w:p>
                  <w:p w14:paraId="64B30AF8" w14:textId="77777777" w:rsidR="00CC16BC" w:rsidRDefault="00D01F0C">
                    <w:pPr>
                      <w:pStyle w:val="Referentiegegevens"/>
                    </w:pPr>
                    <w:r>
                      <w:t>2500 EE  Den Haag</w:t>
                    </w:r>
                  </w:p>
                  <w:p w14:paraId="43B8C3AE" w14:textId="77777777" w:rsidR="00CC16BC" w:rsidRDefault="00CC16BC">
                    <w:pPr>
                      <w:pStyle w:val="WitregelW1"/>
                    </w:pPr>
                  </w:p>
                  <w:p w14:paraId="2237C028" w14:textId="77777777" w:rsidR="00CC16BC" w:rsidRDefault="00D01F0C">
                    <w:pPr>
                      <w:pStyle w:val="Referentiegegevensbold"/>
                    </w:pPr>
                    <w:r>
                      <w:t>Onze referentie</w:t>
                    </w:r>
                  </w:p>
                  <w:p w14:paraId="4FD37F1E" w14:textId="77777777" w:rsidR="00EF472E" w:rsidRDefault="00ED71D9">
                    <w:pPr>
                      <w:pStyle w:val="Referentiegegevens"/>
                    </w:pPr>
                    <w:r>
                      <w:fldChar w:fldCharType="begin"/>
                    </w:r>
                    <w:r>
                      <w:instrText xml:space="preserve"> DOCPROPERTY  "Kenmerk"  \* MERGEFORMAT </w:instrText>
                    </w:r>
                    <w:r>
                      <w:fldChar w:fldCharType="separate"/>
                    </w:r>
                    <w:r>
                      <w:t>2026-0000256853</w:t>
                    </w:r>
                    <w:r>
                      <w:fldChar w:fldCharType="end"/>
                    </w:r>
                  </w:p>
                  <w:p w14:paraId="7FC091C3" w14:textId="77777777" w:rsidR="00CC16BC" w:rsidRDefault="00CC16BC">
                    <w:pPr>
                      <w:pStyle w:val="WitregelW1"/>
                    </w:pPr>
                  </w:p>
                  <w:p w14:paraId="19A4ED50" w14:textId="77777777" w:rsidR="00CC16BC" w:rsidRDefault="00CC16BC"/>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8089FC2" wp14:editId="4DE580A2">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80669E7" w14:textId="77777777" w:rsidR="00EF472E" w:rsidRDefault="00ED71D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8089FC2"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80669E7" w14:textId="77777777" w:rsidR="00EF472E" w:rsidRDefault="00ED71D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884B8AA" wp14:editId="16AD4E97">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542579" w14:textId="77777777" w:rsidR="001B53A7" w:rsidRDefault="001B53A7"/>
                      </w:txbxContent>
                    </wps:txbx>
                    <wps:bodyPr vert="horz" wrap="square" lIns="0" tIns="0" rIns="0" bIns="0" anchor="t" anchorCtr="0"/>
                  </wps:wsp>
                </a:graphicData>
              </a:graphic>
            </wp:anchor>
          </w:drawing>
        </mc:Choice>
        <mc:Fallback>
          <w:pict>
            <v:shape w14:anchorId="7884B8AA"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A542579" w14:textId="77777777" w:rsidR="001B53A7" w:rsidRDefault="001B53A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E4D9B1"/>
    <w:multiLevelType w:val="multilevel"/>
    <w:tmpl w:val="4A7C690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B83441F"/>
    <w:multiLevelType w:val="multilevel"/>
    <w:tmpl w:val="8D15542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D622575"/>
    <w:multiLevelType w:val="multilevel"/>
    <w:tmpl w:val="A7D57F0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260050E"/>
    <w:multiLevelType w:val="multilevel"/>
    <w:tmpl w:val="DE9CEBD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425614951">
    <w:abstractNumId w:val="3"/>
  </w:num>
  <w:num w:numId="2" w16cid:durableId="413286228">
    <w:abstractNumId w:val="0"/>
  </w:num>
  <w:num w:numId="3" w16cid:durableId="1952929403">
    <w:abstractNumId w:val="2"/>
  </w:num>
  <w:num w:numId="4" w16cid:durableId="669138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5A"/>
    <w:rsid w:val="0001035D"/>
    <w:rsid w:val="000141CF"/>
    <w:rsid w:val="0003308D"/>
    <w:rsid w:val="000344E9"/>
    <w:rsid w:val="0004217C"/>
    <w:rsid w:val="00073D93"/>
    <w:rsid w:val="00077D6D"/>
    <w:rsid w:val="0009461C"/>
    <w:rsid w:val="000A11B2"/>
    <w:rsid w:val="000C5532"/>
    <w:rsid w:val="001046CD"/>
    <w:rsid w:val="00107F78"/>
    <w:rsid w:val="0012095B"/>
    <w:rsid w:val="00132969"/>
    <w:rsid w:val="0017295C"/>
    <w:rsid w:val="00181384"/>
    <w:rsid w:val="00197186"/>
    <w:rsid w:val="001A051B"/>
    <w:rsid w:val="001B53A7"/>
    <w:rsid w:val="001E1E6D"/>
    <w:rsid w:val="001E34CB"/>
    <w:rsid w:val="00201BDB"/>
    <w:rsid w:val="00213409"/>
    <w:rsid w:val="00220CFE"/>
    <w:rsid w:val="00227E62"/>
    <w:rsid w:val="0023139D"/>
    <w:rsid w:val="00273835"/>
    <w:rsid w:val="0027719C"/>
    <w:rsid w:val="0028504F"/>
    <w:rsid w:val="00293F6F"/>
    <w:rsid w:val="00295802"/>
    <w:rsid w:val="002B3473"/>
    <w:rsid w:val="002B6E6D"/>
    <w:rsid w:val="002C47F8"/>
    <w:rsid w:val="002C7FF6"/>
    <w:rsid w:val="002D74A1"/>
    <w:rsid w:val="002E0970"/>
    <w:rsid w:val="002E7F95"/>
    <w:rsid w:val="00305A93"/>
    <w:rsid w:val="0030792F"/>
    <w:rsid w:val="00322589"/>
    <w:rsid w:val="00345452"/>
    <w:rsid w:val="0035742E"/>
    <w:rsid w:val="003619F2"/>
    <w:rsid w:val="00365152"/>
    <w:rsid w:val="00366B67"/>
    <w:rsid w:val="00372577"/>
    <w:rsid w:val="003904FB"/>
    <w:rsid w:val="00393A98"/>
    <w:rsid w:val="003A2ED3"/>
    <w:rsid w:val="003C3354"/>
    <w:rsid w:val="003E56B7"/>
    <w:rsid w:val="003F0BD3"/>
    <w:rsid w:val="00415B74"/>
    <w:rsid w:val="00417A80"/>
    <w:rsid w:val="00462DBD"/>
    <w:rsid w:val="004630FD"/>
    <w:rsid w:val="00492D25"/>
    <w:rsid w:val="004E2189"/>
    <w:rsid w:val="004F5DA1"/>
    <w:rsid w:val="00537B66"/>
    <w:rsid w:val="005426CD"/>
    <w:rsid w:val="00554BA3"/>
    <w:rsid w:val="0055658D"/>
    <w:rsid w:val="00563096"/>
    <w:rsid w:val="0058245A"/>
    <w:rsid w:val="005833E0"/>
    <w:rsid w:val="00587E40"/>
    <w:rsid w:val="005C43A1"/>
    <w:rsid w:val="005D2E69"/>
    <w:rsid w:val="00602DF1"/>
    <w:rsid w:val="00623A25"/>
    <w:rsid w:val="006244C7"/>
    <w:rsid w:val="00662B86"/>
    <w:rsid w:val="00686A1E"/>
    <w:rsid w:val="006B7692"/>
    <w:rsid w:val="006C115A"/>
    <w:rsid w:val="006D1428"/>
    <w:rsid w:val="006D52ED"/>
    <w:rsid w:val="006F4D75"/>
    <w:rsid w:val="007007ED"/>
    <w:rsid w:val="00772A74"/>
    <w:rsid w:val="007839E9"/>
    <w:rsid w:val="007A415D"/>
    <w:rsid w:val="007B0EDC"/>
    <w:rsid w:val="007B2FD3"/>
    <w:rsid w:val="007C69BB"/>
    <w:rsid w:val="007D1D62"/>
    <w:rsid w:val="007D24BF"/>
    <w:rsid w:val="007E3BF3"/>
    <w:rsid w:val="00807253"/>
    <w:rsid w:val="00834E07"/>
    <w:rsid w:val="008527B5"/>
    <w:rsid w:val="008604BC"/>
    <w:rsid w:val="00877BFF"/>
    <w:rsid w:val="00890A8B"/>
    <w:rsid w:val="008F2E4F"/>
    <w:rsid w:val="008F77B2"/>
    <w:rsid w:val="00915647"/>
    <w:rsid w:val="00932DFA"/>
    <w:rsid w:val="009407F9"/>
    <w:rsid w:val="00975281"/>
    <w:rsid w:val="009C26A0"/>
    <w:rsid w:val="009D793A"/>
    <w:rsid w:val="009E60A3"/>
    <w:rsid w:val="009F67C5"/>
    <w:rsid w:val="00A23609"/>
    <w:rsid w:val="00A30E09"/>
    <w:rsid w:val="00A361AF"/>
    <w:rsid w:val="00A40142"/>
    <w:rsid w:val="00A428BB"/>
    <w:rsid w:val="00A5367D"/>
    <w:rsid w:val="00A85C72"/>
    <w:rsid w:val="00A91B46"/>
    <w:rsid w:val="00AA7739"/>
    <w:rsid w:val="00AB1751"/>
    <w:rsid w:val="00AB576A"/>
    <w:rsid w:val="00AE7BEB"/>
    <w:rsid w:val="00B1667E"/>
    <w:rsid w:val="00BA19FB"/>
    <w:rsid w:val="00BA278D"/>
    <w:rsid w:val="00BB07B4"/>
    <w:rsid w:val="00BC22D6"/>
    <w:rsid w:val="00BD76BA"/>
    <w:rsid w:val="00C01B4F"/>
    <w:rsid w:val="00C11F55"/>
    <w:rsid w:val="00C22172"/>
    <w:rsid w:val="00C45ED7"/>
    <w:rsid w:val="00C53CE7"/>
    <w:rsid w:val="00CA010C"/>
    <w:rsid w:val="00CB122D"/>
    <w:rsid w:val="00CC16BC"/>
    <w:rsid w:val="00CE2793"/>
    <w:rsid w:val="00CF49CA"/>
    <w:rsid w:val="00D01A03"/>
    <w:rsid w:val="00D01F0C"/>
    <w:rsid w:val="00D105B7"/>
    <w:rsid w:val="00D553C7"/>
    <w:rsid w:val="00DA7787"/>
    <w:rsid w:val="00DB6F36"/>
    <w:rsid w:val="00E271FA"/>
    <w:rsid w:val="00E272D2"/>
    <w:rsid w:val="00E275B9"/>
    <w:rsid w:val="00E575C7"/>
    <w:rsid w:val="00E9606C"/>
    <w:rsid w:val="00EA2BE9"/>
    <w:rsid w:val="00EA45CD"/>
    <w:rsid w:val="00ED71D9"/>
    <w:rsid w:val="00EE2610"/>
    <w:rsid w:val="00EE29EB"/>
    <w:rsid w:val="00EE7047"/>
    <w:rsid w:val="00EF237D"/>
    <w:rsid w:val="00EF472E"/>
    <w:rsid w:val="00F00BD6"/>
    <w:rsid w:val="00F0731C"/>
    <w:rsid w:val="00F5552D"/>
    <w:rsid w:val="00F812B0"/>
    <w:rsid w:val="00F966CE"/>
    <w:rsid w:val="00F972CB"/>
    <w:rsid w:val="00FA01A0"/>
    <w:rsid w:val="00FC0D86"/>
    <w:rsid w:val="00FC0FD8"/>
    <w:rsid w:val="00FC1EA7"/>
    <w:rsid w:val="00FC5678"/>
    <w:rsid w:val="00FD0B61"/>
    <w:rsid w:val="00FE7C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C43B8"/>
  <w15:docId w15:val="{50E95320-DBFC-4363-8D84-A388D4E4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tabs>
        <w:tab w:val="num" w:pos="360"/>
      </w:tabs>
      <w:spacing w:before="360"/>
      <w:ind w:left="0" w:firstLine="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8245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8245A"/>
    <w:rPr>
      <w:rFonts w:ascii="Verdana" w:hAnsi="Verdana"/>
      <w:color w:val="000000"/>
      <w:sz w:val="18"/>
      <w:szCs w:val="18"/>
    </w:rPr>
  </w:style>
  <w:style w:type="paragraph" w:styleId="Voettekst">
    <w:name w:val="footer"/>
    <w:basedOn w:val="Standaard"/>
    <w:link w:val="VoettekstChar"/>
    <w:uiPriority w:val="99"/>
    <w:unhideWhenUsed/>
    <w:rsid w:val="005824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8245A"/>
    <w:rPr>
      <w:rFonts w:ascii="Verdana" w:hAnsi="Verdana"/>
      <w:color w:val="000000"/>
      <w:sz w:val="18"/>
      <w:szCs w:val="18"/>
    </w:rPr>
  </w:style>
  <w:style w:type="character" w:styleId="Verwijzingopmerking">
    <w:name w:val="annotation reference"/>
    <w:basedOn w:val="Standaardalinea-lettertype"/>
    <w:uiPriority w:val="99"/>
    <w:semiHidden/>
    <w:unhideWhenUsed/>
    <w:rsid w:val="0058245A"/>
    <w:rPr>
      <w:sz w:val="16"/>
      <w:szCs w:val="16"/>
    </w:rPr>
  </w:style>
  <w:style w:type="paragraph" w:styleId="Tekstopmerking">
    <w:name w:val="annotation text"/>
    <w:basedOn w:val="Standaard"/>
    <w:link w:val="TekstopmerkingChar"/>
    <w:uiPriority w:val="99"/>
    <w:unhideWhenUsed/>
    <w:rsid w:val="0058245A"/>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58245A"/>
    <w:rPr>
      <w:rFonts w:asciiTheme="minorHAnsi" w:eastAsiaTheme="minorHAnsi" w:hAnsiTheme="minorHAnsi" w:cstheme="minorBidi"/>
      <w:kern w:val="2"/>
      <w:lang w:eastAsia="en-US"/>
      <w14:ligatures w14:val="standardContextual"/>
    </w:rPr>
  </w:style>
  <w:style w:type="character" w:styleId="Onopgelostemelding">
    <w:name w:val="Unresolved Mention"/>
    <w:basedOn w:val="Standaardalinea-lettertype"/>
    <w:uiPriority w:val="99"/>
    <w:semiHidden/>
    <w:unhideWhenUsed/>
    <w:rsid w:val="0058245A"/>
    <w:rPr>
      <w:color w:val="605E5C"/>
      <w:shd w:val="clear" w:color="auto" w:fill="E1DFDD"/>
    </w:rPr>
  </w:style>
  <w:style w:type="paragraph" w:styleId="Revisie">
    <w:name w:val="Revision"/>
    <w:hidden/>
    <w:uiPriority w:val="99"/>
    <w:semiHidden/>
    <w:rsid w:val="00FC0FD8"/>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4630FD"/>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4630FD"/>
    <w:rPr>
      <w:rFonts w:ascii="Verdana" w:eastAsiaTheme="minorHAnsi" w:hAnsi="Verdana" w:cstheme="minorBidi"/>
      <w:b/>
      <w:bCs/>
      <w:color w:val="000000"/>
      <w:kern w:val="2"/>
      <w:lang w:eastAsia="en-US"/>
      <w14:ligatures w14:val="standardContextual"/>
    </w:rPr>
  </w:style>
  <w:style w:type="paragraph" w:styleId="Voetnoottekst">
    <w:name w:val="footnote text"/>
    <w:basedOn w:val="Standaard"/>
    <w:link w:val="VoetnoottekstChar"/>
    <w:uiPriority w:val="99"/>
    <w:semiHidden/>
    <w:unhideWhenUsed/>
    <w:rsid w:val="006D142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D1428"/>
    <w:rPr>
      <w:rFonts w:ascii="Verdana" w:hAnsi="Verdana"/>
      <w:color w:val="000000"/>
    </w:rPr>
  </w:style>
  <w:style w:type="character" w:styleId="Voetnootmarkering">
    <w:name w:val="footnote reference"/>
    <w:basedOn w:val="Standaardalinea-lettertype"/>
    <w:uiPriority w:val="99"/>
    <w:semiHidden/>
    <w:unhideWhenUsed/>
    <w:rsid w:val="006D14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10372">
      <w:bodyDiv w:val="1"/>
      <w:marLeft w:val="0"/>
      <w:marRight w:val="0"/>
      <w:marTop w:val="0"/>
      <w:marBottom w:val="0"/>
      <w:divBdr>
        <w:top w:val="none" w:sz="0" w:space="0" w:color="auto"/>
        <w:left w:val="none" w:sz="0" w:space="0" w:color="auto"/>
        <w:bottom w:val="none" w:sz="0" w:space="0" w:color="auto"/>
        <w:right w:val="none" w:sz="0" w:space="0" w:color="auto"/>
      </w:divBdr>
      <w:divsChild>
        <w:div w:id="1857960462">
          <w:marLeft w:val="504"/>
          <w:marRight w:val="0"/>
          <w:marTop w:val="240"/>
          <w:marBottom w:val="0"/>
          <w:divBdr>
            <w:top w:val="none" w:sz="0" w:space="0" w:color="auto"/>
            <w:left w:val="none" w:sz="0" w:space="0" w:color="auto"/>
            <w:bottom w:val="none" w:sz="0" w:space="0" w:color="auto"/>
            <w:right w:val="none" w:sz="0" w:space="0" w:color="auto"/>
          </w:divBdr>
        </w:div>
        <w:div w:id="1254167862">
          <w:marLeft w:val="504"/>
          <w:marRight w:val="0"/>
          <w:marTop w:val="240"/>
          <w:marBottom w:val="0"/>
          <w:divBdr>
            <w:top w:val="none" w:sz="0" w:space="0" w:color="auto"/>
            <w:left w:val="none" w:sz="0" w:space="0" w:color="auto"/>
            <w:bottom w:val="none" w:sz="0" w:space="0" w:color="auto"/>
            <w:right w:val="none" w:sz="0" w:space="0" w:color="auto"/>
          </w:divBdr>
        </w:div>
        <w:div w:id="253830785">
          <w:marLeft w:val="504"/>
          <w:marRight w:val="0"/>
          <w:marTop w:val="240"/>
          <w:marBottom w:val="0"/>
          <w:divBdr>
            <w:top w:val="none" w:sz="0" w:space="0" w:color="auto"/>
            <w:left w:val="none" w:sz="0" w:space="0" w:color="auto"/>
            <w:bottom w:val="none" w:sz="0" w:space="0" w:color="auto"/>
            <w:right w:val="none" w:sz="0" w:space="0" w:color="auto"/>
          </w:divBdr>
        </w:div>
        <w:div w:id="1329558590">
          <w:marLeft w:val="504"/>
          <w:marRight w:val="0"/>
          <w:marTop w:val="240"/>
          <w:marBottom w:val="0"/>
          <w:divBdr>
            <w:top w:val="none" w:sz="0" w:space="0" w:color="auto"/>
            <w:left w:val="none" w:sz="0" w:space="0" w:color="auto"/>
            <w:bottom w:val="none" w:sz="0" w:space="0" w:color="auto"/>
            <w:right w:val="none" w:sz="0" w:space="0" w:color="auto"/>
          </w:divBdr>
        </w:div>
      </w:divsChild>
    </w:div>
    <w:div w:id="369233987">
      <w:bodyDiv w:val="1"/>
      <w:marLeft w:val="0"/>
      <w:marRight w:val="0"/>
      <w:marTop w:val="0"/>
      <w:marBottom w:val="0"/>
      <w:divBdr>
        <w:top w:val="none" w:sz="0" w:space="0" w:color="auto"/>
        <w:left w:val="none" w:sz="0" w:space="0" w:color="auto"/>
        <w:bottom w:val="none" w:sz="0" w:space="0" w:color="auto"/>
        <w:right w:val="none" w:sz="0" w:space="0" w:color="auto"/>
      </w:divBdr>
    </w:div>
    <w:div w:id="461922126">
      <w:bodyDiv w:val="1"/>
      <w:marLeft w:val="0"/>
      <w:marRight w:val="0"/>
      <w:marTop w:val="0"/>
      <w:marBottom w:val="0"/>
      <w:divBdr>
        <w:top w:val="none" w:sz="0" w:space="0" w:color="auto"/>
        <w:left w:val="none" w:sz="0" w:space="0" w:color="auto"/>
        <w:bottom w:val="none" w:sz="0" w:space="0" w:color="auto"/>
        <w:right w:val="none" w:sz="0" w:space="0" w:color="auto"/>
      </w:divBdr>
    </w:div>
    <w:div w:id="676882317">
      <w:bodyDiv w:val="1"/>
      <w:marLeft w:val="0"/>
      <w:marRight w:val="0"/>
      <w:marTop w:val="0"/>
      <w:marBottom w:val="0"/>
      <w:divBdr>
        <w:top w:val="none" w:sz="0" w:space="0" w:color="auto"/>
        <w:left w:val="none" w:sz="0" w:space="0" w:color="auto"/>
        <w:bottom w:val="none" w:sz="0" w:space="0" w:color="auto"/>
        <w:right w:val="none" w:sz="0" w:space="0" w:color="auto"/>
      </w:divBdr>
    </w:div>
    <w:div w:id="712582616">
      <w:bodyDiv w:val="1"/>
      <w:marLeft w:val="0"/>
      <w:marRight w:val="0"/>
      <w:marTop w:val="0"/>
      <w:marBottom w:val="0"/>
      <w:divBdr>
        <w:top w:val="none" w:sz="0" w:space="0" w:color="auto"/>
        <w:left w:val="none" w:sz="0" w:space="0" w:color="auto"/>
        <w:bottom w:val="none" w:sz="0" w:space="0" w:color="auto"/>
        <w:right w:val="none" w:sz="0" w:space="0" w:color="auto"/>
      </w:divBdr>
      <w:divsChild>
        <w:div w:id="1481194002">
          <w:marLeft w:val="504"/>
          <w:marRight w:val="0"/>
          <w:marTop w:val="240"/>
          <w:marBottom w:val="0"/>
          <w:divBdr>
            <w:top w:val="none" w:sz="0" w:space="0" w:color="auto"/>
            <w:left w:val="none" w:sz="0" w:space="0" w:color="auto"/>
            <w:bottom w:val="none" w:sz="0" w:space="0" w:color="auto"/>
            <w:right w:val="none" w:sz="0" w:space="0" w:color="auto"/>
          </w:divBdr>
        </w:div>
        <w:div w:id="1756130840">
          <w:marLeft w:val="504"/>
          <w:marRight w:val="0"/>
          <w:marTop w:val="240"/>
          <w:marBottom w:val="0"/>
          <w:divBdr>
            <w:top w:val="none" w:sz="0" w:space="0" w:color="auto"/>
            <w:left w:val="none" w:sz="0" w:space="0" w:color="auto"/>
            <w:bottom w:val="none" w:sz="0" w:space="0" w:color="auto"/>
            <w:right w:val="none" w:sz="0" w:space="0" w:color="auto"/>
          </w:divBdr>
        </w:div>
      </w:divsChild>
    </w:div>
    <w:div w:id="820461202">
      <w:bodyDiv w:val="1"/>
      <w:marLeft w:val="0"/>
      <w:marRight w:val="0"/>
      <w:marTop w:val="0"/>
      <w:marBottom w:val="0"/>
      <w:divBdr>
        <w:top w:val="none" w:sz="0" w:space="0" w:color="auto"/>
        <w:left w:val="none" w:sz="0" w:space="0" w:color="auto"/>
        <w:bottom w:val="none" w:sz="0" w:space="0" w:color="auto"/>
        <w:right w:val="none" w:sz="0" w:space="0" w:color="auto"/>
      </w:divBdr>
    </w:div>
    <w:div w:id="919102973">
      <w:bodyDiv w:val="1"/>
      <w:marLeft w:val="0"/>
      <w:marRight w:val="0"/>
      <w:marTop w:val="0"/>
      <w:marBottom w:val="0"/>
      <w:divBdr>
        <w:top w:val="none" w:sz="0" w:space="0" w:color="auto"/>
        <w:left w:val="none" w:sz="0" w:space="0" w:color="auto"/>
        <w:bottom w:val="none" w:sz="0" w:space="0" w:color="auto"/>
        <w:right w:val="none" w:sz="0" w:space="0" w:color="auto"/>
      </w:divBdr>
    </w:div>
    <w:div w:id="1244997717">
      <w:bodyDiv w:val="1"/>
      <w:marLeft w:val="0"/>
      <w:marRight w:val="0"/>
      <w:marTop w:val="0"/>
      <w:marBottom w:val="0"/>
      <w:divBdr>
        <w:top w:val="none" w:sz="0" w:space="0" w:color="auto"/>
        <w:left w:val="none" w:sz="0" w:space="0" w:color="auto"/>
        <w:bottom w:val="none" w:sz="0" w:space="0" w:color="auto"/>
        <w:right w:val="none" w:sz="0" w:space="0" w:color="auto"/>
      </w:divBdr>
    </w:div>
    <w:div w:id="1369332276">
      <w:bodyDiv w:val="1"/>
      <w:marLeft w:val="0"/>
      <w:marRight w:val="0"/>
      <w:marTop w:val="0"/>
      <w:marBottom w:val="0"/>
      <w:divBdr>
        <w:top w:val="none" w:sz="0" w:space="0" w:color="auto"/>
        <w:left w:val="none" w:sz="0" w:space="0" w:color="auto"/>
        <w:bottom w:val="none" w:sz="0" w:space="0" w:color="auto"/>
        <w:right w:val="none" w:sz="0" w:space="0" w:color="auto"/>
      </w:divBdr>
      <w:divsChild>
        <w:div w:id="151529361">
          <w:marLeft w:val="504"/>
          <w:marRight w:val="0"/>
          <w:marTop w:val="240"/>
          <w:marBottom w:val="0"/>
          <w:divBdr>
            <w:top w:val="none" w:sz="0" w:space="0" w:color="auto"/>
            <w:left w:val="none" w:sz="0" w:space="0" w:color="auto"/>
            <w:bottom w:val="none" w:sz="0" w:space="0" w:color="auto"/>
            <w:right w:val="none" w:sz="0" w:space="0" w:color="auto"/>
          </w:divBdr>
        </w:div>
        <w:div w:id="1863006197">
          <w:marLeft w:val="504"/>
          <w:marRight w:val="0"/>
          <w:marTop w:val="240"/>
          <w:marBottom w:val="0"/>
          <w:divBdr>
            <w:top w:val="none" w:sz="0" w:space="0" w:color="auto"/>
            <w:left w:val="none" w:sz="0" w:space="0" w:color="auto"/>
            <w:bottom w:val="none" w:sz="0" w:space="0" w:color="auto"/>
            <w:right w:val="none" w:sz="0" w:space="0" w:color="auto"/>
          </w:divBdr>
        </w:div>
      </w:divsChild>
    </w:div>
    <w:div w:id="1451168890">
      <w:bodyDiv w:val="1"/>
      <w:marLeft w:val="0"/>
      <w:marRight w:val="0"/>
      <w:marTop w:val="0"/>
      <w:marBottom w:val="0"/>
      <w:divBdr>
        <w:top w:val="none" w:sz="0" w:space="0" w:color="auto"/>
        <w:left w:val="none" w:sz="0" w:space="0" w:color="auto"/>
        <w:bottom w:val="none" w:sz="0" w:space="0" w:color="auto"/>
        <w:right w:val="none" w:sz="0" w:space="0" w:color="auto"/>
      </w:divBdr>
      <w:divsChild>
        <w:div w:id="1029457330">
          <w:marLeft w:val="504"/>
          <w:marRight w:val="0"/>
          <w:marTop w:val="240"/>
          <w:marBottom w:val="0"/>
          <w:divBdr>
            <w:top w:val="none" w:sz="0" w:space="0" w:color="auto"/>
            <w:left w:val="none" w:sz="0" w:space="0" w:color="auto"/>
            <w:bottom w:val="none" w:sz="0" w:space="0" w:color="auto"/>
            <w:right w:val="none" w:sz="0" w:space="0" w:color="auto"/>
          </w:divBdr>
        </w:div>
      </w:divsChild>
    </w:div>
    <w:div w:id="1478378805">
      <w:bodyDiv w:val="1"/>
      <w:marLeft w:val="0"/>
      <w:marRight w:val="0"/>
      <w:marTop w:val="0"/>
      <w:marBottom w:val="0"/>
      <w:divBdr>
        <w:top w:val="none" w:sz="0" w:space="0" w:color="auto"/>
        <w:left w:val="none" w:sz="0" w:space="0" w:color="auto"/>
        <w:bottom w:val="none" w:sz="0" w:space="0" w:color="auto"/>
        <w:right w:val="none" w:sz="0" w:space="0" w:color="auto"/>
      </w:divBdr>
    </w:div>
    <w:div w:id="1643919767">
      <w:bodyDiv w:val="1"/>
      <w:marLeft w:val="0"/>
      <w:marRight w:val="0"/>
      <w:marTop w:val="0"/>
      <w:marBottom w:val="0"/>
      <w:divBdr>
        <w:top w:val="none" w:sz="0" w:space="0" w:color="auto"/>
        <w:left w:val="none" w:sz="0" w:space="0" w:color="auto"/>
        <w:bottom w:val="none" w:sz="0" w:space="0" w:color="auto"/>
        <w:right w:val="none" w:sz="0" w:space="0" w:color="auto"/>
      </w:divBdr>
    </w:div>
    <w:div w:id="1711346316">
      <w:bodyDiv w:val="1"/>
      <w:marLeft w:val="0"/>
      <w:marRight w:val="0"/>
      <w:marTop w:val="0"/>
      <w:marBottom w:val="0"/>
      <w:divBdr>
        <w:top w:val="none" w:sz="0" w:space="0" w:color="auto"/>
        <w:left w:val="none" w:sz="0" w:space="0" w:color="auto"/>
        <w:bottom w:val="none" w:sz="0" w:space="0" w:color="auto"/>
        <w:right w:val="none" w:sz="0" w:space="0" w:color="auto"/>
      </w:divBdr>
      <w:divsChild>
        <w:div w:id="1277906749">
          <w:marLeft w:val="504"/>
          <w:marRight w:val="0"/>
          <w:marTop w:val="240"/>
          <w:marBottom w:val="0"/>
          <w:divBdr>
            <w:top w:val="none" w:sz="0" w:space="0" w:color="auto"/>
            <w:left w:val="none" w:sz="0" w:space="0" w:color="auto"/>
            <w:bottom w:val="none" w:sz="0" w:space="0" w:color="auto"/>
            <w:right w:val="none" w:sz="0" w:space="0" w:color="auto"/>
          </w:divBdr>
        </w:div>
      </w:divsChild>
    </w:div>
    <w:div w:id="1988166583">
      <w:bodyDiv w:val="1"/>
      <w:marLeft w:val="0"/>
      <w:marRight w:val="0"/>
      <w:marTop w:val="0"/>
      <w:marBottom w:val="0"/>
      <w:divBdr>
        <w:top w:val="none" w:sz="0" w:space="0" w:color="auto"/>
        <w:left w:val="none" w:sz="0" w:space="0" w:color="auto"/>
        <w:bottom w:val="none" w:sz="0" w:space="0" w:color="auto"/>
        <w:right w:val="none" w:sz="0" w:space="0" w:color="auto"/>
      </w:divBdr>
    </w:div>
    <w:div w:id="2055275602">
      <w:bodyDiv w:val="1"/>
      <w:marLeft w:val="0"/>
      <w:marRight w:val="0"/>
      <w:marTop w:val="0"/>
      <w:marBottom w:val="0"/>
      <w:divBdr>
        <w:top w:val="none" w:sz="0" w:space="0" w:color="auto"/>
        <w:left w:val="none" w:sz="0" w:space="0" w:color="auto"/>
        <w:bottom w:val="none" w:sz="0" w:space="0" w:color="auto"/>
        <w:right w:val="none" w:sz="0" w:space="0" w:color="auto"/>
      </w:divBdr>
    </w:div>
    <w:div w:id="2098280342">
      <w:bodyDiv w:val="1"/>
      <w:marLeft w:val="0"/>
      <w:marRight w:val="0"/>
      <w:marTop w:val="0"/>
      <w:marBottom w:val="0"/>
      <w:divBdr>
        <w:top w:val="none" w:sz="0" w:space="0" w:color="auto"/>
        <w:left w:val="none" w:sz="0" w:space="0" w:color="auto"/>
        <w:bottom w:val="none" w:sz="0" w:space="0" w:color="auto"/>
        <w:right w:val="none" w:sz="0" w:space="0" w:color="auto"/>
      </w:divBdr>
      <w:divsChild>
        <w:div w:id="597759444">
          <w:marLeft w:val="504"/>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23"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1160</ap:Words>
  <ap:Characters>6383</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Brief - Update cyberbeveiligingsincident</vt:lpstr>
    </vt:vector>
  </ap:TitlesOfParts>
  <ap:LinksUpToDate>false</ap:LinksUpToDate>
  <ap:CharactersWithSpaces>7528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2026-06-18T08:46:00.0000000Z</dcterms:created>
  <dcterms:modified xsi:type="dcterms:W3CDTF">2026-06-18T08:46:00.0000000Z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4 juni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2026-0000256853</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Update cyberbeveiligingsincident</vt:lpwstr>
  </property>
  <property fmtid="{D5CDD505-2E9C-101B-9397-08002B2CF9AE}" pid="32" name="MSIP_Label_112e3eac-4767-4d29-949e-d809b1160d11_Enabled">
    <vt:lpwstr>true</vt:lpwstr>
  </property>
  <property fmtid="{D5CDD505-2E9C-101B-9397-08002B2CF9AE}" pid="33" name="MSIP_Label_112e3eac-4767-4d29-949e-d809b1160d11_SetDate">
    <vt:lpwstr>2026-06-04T15:22:43Z</vt:lpwstr>
  </property>
  <property fmtid="{D5CDD505-2E9C-101B-9397-08002B2CF9AE}" pid="34" name="MSIP_Label_112e3eac-4767-4d29-949e-d809b1160d11_Method">
    <vt:lpwstr>Standard</vt:lpwstr>
  </property>
  <property fmtid="{D5CDD505-2E9C-101B-9397-08002B2CF9AE}" pid="35" name="MSIP_Label_112e3eac-4767-4d29-949e-d809b1160d11_Name">
    <vt:lpwstr>Rijksoverheid (SGC)</vt:lpwstr>
  </property>
  <property fmtid="{D5CDD505-2E9C-101B-9397-08002B2CF9AE}" pid="36" name="MSIP_Label_112e3eac-4767-4d29-949e-d809b1160d11_SiteId">
    <vt:lpwstr>84712536-f524-40a0-913b-5d25ba502732</vt:lpwstr>
  </property>
  <property fmtid="{D5CDD505-2E9C-101B-9397-08002B2CF9AE}" pid="37" name="MSIP_Label_112e3eac-4767-4d29-949e-d809b1160d11_ActionId">
    <vt:lpwstr>edbfcc39-1204-47dd-9b30-ea4b8a62efde</vt:lpwstr>
  </property>
  <property fmtid="{D5CDD505-2E9C-101B-9397-08002B2CF9AE}" pid="38" name="MSIP_Label_112e3eac-4767-4d29-949e-d809b1160d11_ContentBits">
    <vt:lpwstr>0</vt:lpwstr>
  </property>
  <property fmtid="{D5CDD505-2E9C-101B-9397-08002B2CF9AE}" pid="39" name="MSIP_Label_112e3eac-4767-4d29-949e-d809b1160d11_Tag">
    <vt:lpwstr>10, 3, 0, 1</vt:lpwstr>
  </property>
</Properties>
</file>