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43F" w:rsidP="00F7443F" w:rsidRDefault="00F7443F" w14:paraId="6A50AD77" w14:textId="77777777">
      <w:pPr>
        <w:pStyle w:val="Kop1"/>
        <w:rPr>
          <w:rFonts w:ascii="Arial" w:hAnsi="Arial" w:eastAsia="Times New Roman" w:cs="Arial"/>
        </w:rPr>
      </w:pPr>
      <w:r>
        <w:rPr>
          <w:rStyle w:val="Zwaar"/>
          <w:rFonts w:ascii="Arial" w:hAnsi="Arial" w:eastAsia="Times New Roman" w:cs="Arial"/>
        </w:rPr>
        <w:t>Stemmingen</w:t>
      </w:r>
    </w:p>
    <w:p w:rsidR="00F7443F" w:rsidP="00F7443F" w:rsidRDefault="00F7443F" w14:paraId="341B9602"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F7443F" w:rsidP="00F7443F" w:rsidRDefault="00F7443F" w14:paraId="21569429"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Stemmingen moties Europese top d.d. 18-19 juni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Europese top d.d. 18-19 juni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7443F" w:rsidP="00F7443F" w:rsidRDefault="00F7443F" w14:paraId="117E9CA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motie-Klos/Dassen over het versterken van de randvoorwaarden voor de ontwikkeling van toonaangevende frontier-Al-modellen (21501-20, nr. 2405);</w:t>
      </w:r>
    </w:p>
    <w:p w:rsidR="00F7443F" w:rsidP="00F7443F" w:rsidRDefault="00F7443F" w14:paraId="414D39A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motie-Klos/Becker over een coalitie voor de ontwikkeling van een Europese variant van de Five </w:t>
      </w:r>
      <w:proofErr w:type="spellStart"/>
      <w:r>
        <w:rPr>
          <w:rFonts w:ascii="Arial" w:hAnsi="Arial" w:eastAsia="Times New Roman" w:cs="Arial"/>
          <w:sz w:val="22"/>
          <w:szCs w:val="22"/>
        </w:rPr>
        <w:t>Eyes</w:t>
      </w:r>
      <w:proofErr w:type="spellEnd"/>
      <w:r>
        <w:rPr>
          <w:rFonts w:ascii="Arial" w:hAnsi="Arial" w:eastAsia="Times New Roman" w:cs="Arial"/>
          <w:sz w:val="22"/>
          <w:szCs w:val="22"/>
        </w:rPr>
        <w:t>-samenwerking (21501-20, nr. 2406);</w:t>
      </w:r>
    </w:p>
    <w:p w:rsidR="00F7443F" w:rsidP="00F7443F" w:rsidRDefault="00F7443F" w14:paraId="4AAA1E0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motie-Dassen/Klos over toegang tot Europese middelen sterker koppelen aan de uitvoering van overeengekomen hervormingen (21501-20, nr. 2407);</w:t>
      </w:r>
    </w:p>
    <w:p w:rsidR="00F7443F" w:rsidP="00F7443F" w:rsidRDefault="00F7443F" w14:paraId="7B4EC24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motie-Dassen/Van der Lee over zich constructief opstellen ten aanzien van nieuwe Europese eigen middelen (21501-20, nr. 2409);</w:t>
      </w:r>
    </w:p>
    <w:p w:rsidR="00F7443F" w:rsidP="00F7443F" w:rsidRDefault="00F7443F" w14:paraId="177F8EB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motie-Ergin/Van Baarle over </w:t>
      </w:r>
      <w:proofErr w:type="spellStart"/>
      <w:r>
        <w:rPr>
          <w:rFonts w:ascii="Arial" w:hAnsi="Arial" w:eastAsia="Times New Roman" w:cs="Arial"/>
          <w:sz w:val="22"/>
          <w:szCs w:val="22"/>
        </w:rPr>
        <w:t>israël</w:t>
      </w:r>
      <w:proofErr w:type="spellEnd"/>
      <w:r>
        <w:rPr>
          <w:rFonts w:ascii="Arial" w:hAnsi="Arial" w:eastAsia="Times New Roman" w:cs="Arial"/>
          <w:sz w:val="22"/>
          <w:szCs w:val="22"/>
        </w:rPr>
        <w:t xml:space="preserve"> expliciet veroordelen voor het voortzetten van oorlogsmisdaden en schendingen van het internationaal recht (21501-20, nr. 2410);</w:t>
      </w:r>
    </w:p>
    <w:p w:rsidR="00F7443F" w:rsidP="00F7443F" w:rsidRDefault="00F7443F" w14:paraId="139388A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motie-Ergin/Van Baarle over niet meewerken aan procedures of terugkeerconstructies onder het Migratiepact totdat rechtsbijstand, rechtsmiddelen en menswaardige opvang zijn gegarandeerd (21501-20, nr. 2411);</w:t>
      </w:r>
    </w:p>
    <w:p w:rsidR="00F7443F" w:rsidP="00F7443F" w:rsidRDefault="00F7443F" w14:paraId="1DEE5E0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over zorgen dat Nederland geen nettobetaler blijft maar netto-ontvanger wordt (21501-20, nr. 2412);</w:t>
      </w:r>
    </w:p>
    <w:p w:rsidR="00F7443F" w:rsidP="00F7443F" w:rsidRDefault="00F7443F" w14:paraId="5C996FC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/Wilders over pleiten tegen sancties tegen Israël, Israëlische functionarissen en Israëlische bedrijven (21501-20, nr. 2413);</w:t>
      </w:r>
    </w:p>
    <w:p w:rsidR="00F7443F" w:rsidP="00F7443F" w:rsidRDefault="00F7443F" w14:paraId="05622B9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 over alle Iraanse tolheffingen bij doorvaart door de Straat van Hormuz expliciet afwijzen (21501-20, nr. 2414);</w:t>
      </w:r>
    </w:p>
    <w:p w:rsidR="00F7443F" w:rsidP="00F7443F" w:rsidRDefault="00F7443F" w14:paraId="222E205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motie-Hoogeveen/Boomsma over bevestigen dat het gemeenschappelijk visserijbeleid voor Nederland onderdeel blijft van toetredingsonderhandelingen (21501-20, nr. 2415);</w:t>
      </w:r>
    </w:p>
    <w:p w:rsidR="00F7443F" w:rsidP="00F7443F" w:rsidRDefault="00F7443F" w14:paraId="5E9B41B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 over niet instemmen met maatregelen die bijdragen aan de internationale rehabilitatie van het Iraanse regime (21501-20, nr. 2416);</w:t>
      </w:r>
    </w:p>
    <w:p w:rsidR="00F7443F" w:rsidP="00F7443F" w:rsidRDefault="00F7443F" w14:paraId="05358F8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inzetten op het creëren van beschermingsalternatieven in landen buiten Europa (21501-20, nr. 2417);</w:t>
      </w:r>
    </w:p>
    <w:p w:rsidR="00F7443F" w:rsidP="00F7443F" w:rsidRDefault="00F7443F" w14:paraId="72CF294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Lee over in EU-verband uitdragen dat graduele toetreding een aanvulling is op de route naar een volwaardig lidmaatschap (21501-20, nr. 2418);</w:t>
      </w:r>
    </w:p>
    <w:p w:rsidR="00F7443F" w:rsidP="00F7443F" w:rsidRDefault="00F7443F" w14:paraId="106F1B0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Lee over een partnerschap met Taiwan en Taiwanese chipbedrijven aangaan (21501-20, nr. 2419);</w:t>
      </w:r>
    </w:p>
    <w:p w:rsidR="00F7443F" w:rsidP="00F7443F" w:rsidRDefault="00F7443F" w14:paraId="116BAE3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c.s. over pleiten voor betere samenwerking tussen lidstaten tegen illegale handel in medicijnen (21501-20, nr. 2420);</w:t>
      </w:r>
    </w:p>
    <w:p w:rsidR="00F7443F" w:rsidP="00F7443F" w:rsidRDefault="00F7443F" w14:paraId="6B08087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optreden tegen landen die onvoldoende meewerken aan de bestrijding van internationale drugscriminaliteit (21501-20, nr. 2421);</w:t>
      </w:r>
    </w:p>
    <w:p w:rsidR="00F7443F" w:rsidP="00F7443F" w:rsidRDefault="00F7443F" w14:paraId="2E39A0D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Dijk/Stoffer over een internationale water- en voedselzekerheidstop organiseren tijdens het Nederlandse EU-voorzitterschap in 2029 (21501-20, nr. 2422);</w:t>
      </w:r>
    </w:p>
    <w:p w:rsidR="00F7443F" w:rsidP="00F7443F" w:rsidRDefault="00F7443F" w14:paraId="73DB0E7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Dijk/Krul over tijdens de Europese Raad pleiten voor een Europees afpakoffensief tegen drugscriminelen (21501-20, nr. 2423);</w:t>
      </w:r>
    </w:p>
    <w:p w:rsidR="00F7443F" w:rsidP="00F7443F" w:rsidRDefault="00F7443F" w14:paraId="35C719A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Houwelingen over uitspreken dat de oorlog in Oekraïne niet onze oorlog is (21501-20, nr. 2424);</w:t>
      </w:r>
    </w:p>
    <w:p w:rsidR="00F7443F" w:rsidP="00F7443F" w:rsidRDefault="00F7443F" w14:paraId="3230633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Houwelingen over niet langer deelnemen aan de Bilderbergconferentie of het World </w:t>
      </w:r>
      <w:proofErr w:type="spellStart"/>
      <w:r>
        <w:rPr>
          <w:rFonts w:ascii="Arial" w:hAnsi="Arial" w:eastAsia="Times New Roman" w:cs="Arial"/>
          <w:sz w:val="22"/>
          <w:szCs w:val="22"/>
        </w:rPr>
        <w:t>Economic</w:t>
      </w:r>
      <w:proofErr w:type="spellEnd"/>
      <w:r>
        <w:rPr>
          <w:rFonts w:ascii="Arial" w:hAnsi="Arial" w:eastAsia="Times New Roman" w:cs="Arial"/>
          <w:sz w:val="22"/>
          <w:szCs w:val="22"/>
        </w:rPr>
        <w:t xml:space="preserve"> Forum voor staatshoofd en kabinetsleden (21501-20, nr. 2425);</w:t>
      </w:r>
    </w:p>
    <w:p w:rsidR="00F7443F" w:rsidP="00F7443F" w:rsidRDefault="00F7443F" w14:paraId="055A909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over voorkomen dat het voorstel voor het 28ste regime een negatieve invloed heeft op onze concurrentiepositie en de rechten van werknemers (21501-20, nr. 2426);</w:t>
      </w:r>
    </w:p>
    <w:p w:rsidR="00F7443F" w:rsidP="00F7443F" w:rsidRDefault="00F7443F" w14:paraId="7E68D9D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over </w:t>
      </w:r>
      <w:proofErr w:type="spellStart"/>
      <w:r>
        <w:rPr>
          <w:rFonts w:ascii="Arial" w:hAnsi="Arial" w:eastAsia="Times New Roman" w:cs="Arial"/>
          <w:sz w:val="22"/>
          <w:szCs w:val="22"/>
        </w:rPr>
        <w:t>nederlandse</w:t>
      </w:r>
      <w:proofErr w:type="spellEnd"/>
      <w:r>
        <w:rPr>
          <w:rFonts w:ascii="Arial" w:hAnsi="Arial" w:eastAsia="Times New Roman" w:cs="Arial"/>
          <w:sz w:val="22"/>
          <w:szCs w:val="22"/>
        </w:rPr>
        <w:t xml:space="preserve"> werknemers, consumenten, milieu en leefomgeving beschermen bij de onderhandelingen over de Omnibuswetten (21501-20, nr. 2427).</w:t>
      </w:r>
    </w:p>
    <w:p w:rsidR="00F7443F" w:rsidP="00F7443F" w:rsidRDefault="00F7443F" w14:paraId="177B3FFE" w14:textId="77777777">
      <w:pPr>
        <w:rPr>
          <w:rFonts w:ascii="Arial" w:hAnsi="Arial" w:eastAsia="Times New Roman" w:cs="Arial"/>
          <w:sz w:val="22"/>
          <w:szCs w:val="22"/>
        </w:rPr>
      </w:pPr>
    </w:p>
    <w:p w:rsidR="00F7443F" w:rsidP="00F7443F" w:rsidRDefault="00F7443F" w14:paraId="6E52B00A" w14:textId="77777777">
      <w:pPr>
        <w:spacing w:after="240"/>
        <w:rPr>
          <w:rFonts w:ascii="Arial" w:hAnsi="Arial" w:eastAsia="Times New Roman" w:cs="Arial"/>
          <w:sz w:val="22"/>
          <w:szCs w:val="22"/>
        </w:rPr>
      </w:pPr>
      <w:r>
        <w:rPr>
          <w:rFonts w:ascii="Arial" w:hAnsi="Arial" w:eastAsia="Times New Roman" w:cs="Arial"/>
          <w:sz w:val="22"/>
          <w:szCs w:val="22"/>
        </w:rPr>
        <w:t>(Zie vergadering van 16 juni 2026.)</w:t>
      </w:r>
    </w:p>
    <w:p w:rsidR="00F7443F" w:rsidP="00F7443F" w:rsidRDefault="00F7443F" w14:paraId="753855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motie-Klos/Dassen (21501-20, nr. 2405) is in die zin gewijzigd dat zij thans is ondertekend door de leden Klos, Dassen, Martens-America en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Zij krijgt nr. ??, was nr. 2405 (21501-20).</w:t>
      </w:r>
    </w:p>
    <w:p w:rsidR="00F7443F" w:rsidP="00F7443F" w:rsidRDefault="00F7443F" w14:paraId="0D308438" w14:textId="77777777">
      <w:pPr>
        <w:spacing w:after="240"/>
        <w:rPr>
          <w:rFonts w:ascii="Arial" w:hAnsi="Arial" w:eastAsia="Times New Roman" w:cs="Arial"/>
          <w:sz w:val="22"/>
          <w:szCs w:val="22"/>
        </w:rPr>
      </w:pPr>
      <w:r>
        <w:rPr>
          <w:rFonts w:ascii="Arial" w:hAnsi="Arial" w:eastAsia="Times New Roman" w:cs="Arial"/>
          <w:sz w:val="22"/>
          <w:szCs w:val="22"/>
        </w:rPr>
        <w:t>De motie-Van der Lee (21501-20, nr. 2419) is in die zin gewijzigd dat zij thans luidt:</w:t>
      </w:r>
    </w:p>
    <w:p w:rsidR="00F7443F" w:rsidP="00F7443F" w:rsidRDefault="00F7443F" w14:paraId="194D165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China met zijn anacondastrategie de politieke en militaire druk op Taiwan stelselmatig blijft opvoeren en dit ook een dreiging is voor de Nederlandse economische veiligheid;</w:t>
      </w:r>
      <w:r>
        <w:rPr>
          <w:rFonts w:ascii="Arial" w:hAnsi="Arial" w:eastAsia="Times New Roman" w:cs="Arial"/>
          <w:sz w:val="22"/>
          <w:szCs w:val="22"/>
        </w:rPr>
        <w:br/>
      </w:r>
      <w:r>
        <w:rPr>
          <w:rFonts w:ascii="Arial" w:hAnsi="Arial" w:eastAsia="Times New Roman" w:cs="Arial"/>
          <w:sz w:val="22"/>
          <w:szCs w:val="22"/>
        </w:rPr>
        <w:br/>
        <w:t xml:space="preserve">overwegende dat China stelselmatig de vrije doorvaart van internationale wateren aanvecht en recent zelfs het Nederlandse fregat </w:t>
      </w:r>
      <w:proofErr w:type="spellStart"/>
      <w:r>
        <w:rPr>
          <w:rFonts w:ascii="Arial" w:hAnsi="Arial" w:eastAsia="Times New Roman" w:cs="Arial"/>
          <w:sz w:val="22"/>
          <w:szCs w:val="22"/>
        </w:rPr>
        <w:t>Zr.Ms</w:t>
      </w:r>
      <w:proofErr w:type="spellEnd"/>
      <w:r>
        <w:rPr>
          <w:rFonts w:ascii="Arial" w:hAnsi="Arial" w:eastAsia="Times New Roman" w:cs="Arial"/>
          <w:sz w:val="22"/>
          <w:szCs w:val="22"/>
        </w:rPr>
        <w:t>. De Ruyter met verbale leugens probeerde weg te jagen;</w:t>
      </w:r>
      <w:r>
        <w:rPr>
          <w:rFonts w:ascii="Arial" w:hAnsi="Arial" w:eastAsia="Times New Roman" w:cs="Arial"/>
          <w:sz w:val="22"/>
          <w:szCs w:val="22"/>
        </w:rPr>
        <w:br/>
      </w:r>
      <w:r>
        <w:rPr>
          <w:rFonts w:ascii="Arial" w:hAnsi="Arial" w:eastAsia="Times New Roman" w:cs="Arial"/>
          <w:sz w:val="22"/>
          <w:szCs w:val="22"/>
        </w:rPr>
        <w:br/>
        <w:t>overwegende dat China in vergelijking tot de EU tot acht keer meer staatssteun geeft aan bedrijven om mondiaal marktleider te blijven in grondstoffen, staal, elektronica, chemie, zonne-energie, robotica, AI en de automobielindustrie;</w:t>
      </w:r>
      <w:r>
        <w:rPr>
          <w:rFonts w:ascii="Arial" w:hAnsi="Arial" w:eastAsia="Times New Roman" w:cs="Arial"/>
          <w:sz w:val="22"/>
          <w:szCs w:val="22"/>
        </w:rPr>
        <w:br/>
      </w:r>
      <w:r>
        <w:rPr>
          <w:rFonts w:ascii="Arial" w:hAnsi="Arial" w:eastAsia="Times New Roman" w:cs="Arial"/>
          <w:sz w:val="22"/>
          <w:szCs w:val="22"/>
        </w:rPr>
        <w:br/>
        <w:t>overwegende dat China stelselmatig weigert om wederkerigheid in handel en eerlijke toegang tot zijn nationale markt toe te passen;</w:t>
      </w:r>
      <w:r>
        <w:rPr>
          <w:rFonts w:ascii="Arial" w:hAnsi="Arial" w:eastAsia="Times New Roman" w:cs="Arial"/>
          <w:sz w:val="22"/>
          <w:szCs w:val="22"/>
        </w:rPr>
        <w:br/>
      </w:r>
      <w:r>
        <w:rPr>
          <w:rFonts w:ascii="Arial" w:hAnsi="Arial" w:eastAsia="Times New Roman" w:cs="Arial"/>
          <w:sz w:val="22"/>
          <w:szCs w:val="22"/>
        </w:rPr>
        <w:br/>
        <w:t xml:space="preserve">constaterende dat Nederland een wereldspeler is in de halfgeleiderindustrie en de Nederlandse </w:t>
      </w:r>
      <w:proofErr w:type="spellStart"/>
      <w:r>
        <w:rPr>
          <w:rFonts w:ascii="Arial" w:hAnsi="Arial" w:eastAsia="Times New Roman" w:cs="Arial"/>
          <w:sz w:val="22"/>
          <w:szCs w:val="22"/>
        </w:rPr>
        <w:t>Semicon</w:t>
      </w:r>
      <w:proofErr w:type="spellEnd"/>
      <w:r>
        <w:rPr>
          <w:rFonts w:ascii="Arial" w:hAnsi="Arial" w:eastAsia="Times New Roman" w:cs="Arial"/>
          <w:sz w:val="22"/>
          <w:szCs w:val="22"/>
        </w:rPr>
        <w:t xml:space="preserve"> Visie 2035 de ambitie bevat om een high-mix chipproductie te realiseren in Nederland en/of de EU;</w:t>
      </w:r>
      <w:r>
        <w:rPr>
          <w:rFonts w:ascii="Arial" w:hAnsi="Arial" w:eastAsia="Times New Roman" w:cs="Arial"/>
          <w:sz w:val="22"/>
          <w:szCs w:val="22"/>
        </w:rPr>
        <w:br/>
      </w:r>
      <w:r>
        <w:rPr>
          <w:rFonts w:ascii="Arial" w:hAnsi="Arial" w:eastAsia="Times New Roman" w:cs="Arial"/>
          <w:sz w:val="22"/>
          <w:szCs w:val="22"/>
        </w:rPr>
        <w:br/>
        <w:t xml:space="preserve">verzoekt de regering om een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te vormen met andere EU-lidstaten, een delegatie van Europese topambtenaren samen te stellen en hun te verzoeken naar Taiwan af te reizen om een partnerschap met Taiwan en Taiwanese chipbedrijven aan te gaan, teneinde de beoogde high-mix chipproductie in de EU te bevorderen,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443F" w:rsidP="00F7443F" w:rsidRDefault="00F7443F" w14:paraId="3D5DB6DB" w14:textId="77777777">
      <w:pPr>
        <w:spacing w:after="240"/>
        <w:rPr>
          <w:rFonts w:ascii="Arial" w:hAnsi="Arial" w:eastAsia="Times New Roman" w:cs="Arial"/>
          <w:sz w:val="22"/>
          <w:szCs w:val="22"/>
        </w:rPr>
      </w:pPr>
      <w:r>
        <w:rPr>
          <w:rFonts w:ascii="Arial" w:hAnsi="Arial" w:eastAsia="Times New Roman" w:cs="Arial"/>
          <w:sz w:val="22"/>
          <w:szCs w:val="22"/>
        </w:rPr>
        <w:t>Zij krijgt nr. ??, was nr. 2419 (21501-20).</w:t>
      </w:r>
    </w:p>
    <w:p w:rsidR="00F7443F" w:rsidP="00F7443F" w:rsidRDefault="00F7443F" w14:paraId="4F3CC77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c.s. (21501-20, nr. 2420) is in die zin gewijzigd dat zij thans is ondertekend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Jimmy Dijk, Dassen, Van der Lee, Hoogeveen en Wendel. </w:t>
      </w:r>
      <w:r>
        <w:rPr>
          <w:rFonts w:ascii="Arial" w:hAnsi="Arial" w:eastAsia="Times New Roman" w:cs="Arial"/>
          <w:sz w:val="22"/>
          <w:szCs w:val="22"/>
        </w:rPr>
        <w:br/>
      </w:r>
      <w:r>
        <w:rPr>
          <w:rFonts w:ascii="Arial" w:hAnsi="Arial" w:eastAsia="Times New Roman" w:cs="Arial"/>
          <w:sz w:val="22"/>
          <w:szCs w:val="22"/>
        </w:rPr>
        <w:br/>
        <w:t>Zij krijgt nr. ??, was nr. 2420 (21501-20).</w:t>
      </w:r>
    </w:p>
    <w:p w:rsidR="00F7443F" w:rsidP="00F7443F" w:rsidRDefault="00F7443F" w14:paraId="69BC6316" w14:textId="77777777">
      <w:pPr>
        <w:spacing w:after="240"/>
        <w:rPr>
          <w:rFonts w:ascii="Arial" w:hAnsi="Arial" w:eastAsia="Times New Roman" w:cs="Arial"/>
          <w:sz w:val="22"/>
          <w:szCs w:val="22"/>
        </w:rPr>
      </w:pPr>
      <w:r>
        <w:rPr>
          <w:rFonts w:ascii="Arial" w:hAnsi="Arial" w:eastAsia="Times New Roman" w:cs="Arial"/>
          <w:sz w:val="22"/>
          <w:szCs w:val="22"/>
        </w:rPr>
        <w:t xml:space="preserve">De motie-Diederik van Dijk/Stoffer (21501-20, nr. 2422) is in die zin gewijzigd dat zij thans is ondertekend door de leden Diederik van Dijk, Stoffer en Van Ark. </w:t>
      </w:r>
      <w:r>
        <w:rPr>
          <w:rFonts w:ascii="Arial" w:hAnsi="Arial" w:eastAsia="Times New Roman" w:cs="Arial"/>
          <w:sz w:val="22"/>
          <w:szCs w:val="22"/>
        </w:rPr>
        <w:br/>
      </w:r>
      <w:r>
        <w:rPr>
          <w:rFonts w:ascii="Arial" w:hAnsi="Arial" w:eastAsia="Times New Roman" w:cs="Arial"/>
          <w:sz w:val="22"/>
          <w:szCs w:val="22"/>
        </w:rPr>
        <w:br/>
        <w:t>Zij krijgt nr. ??, was nr. 2422 (21501-20).</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7443F" w:rsidP="00F7443F" w:rsidRDefault="00F7443F" w14:paraId="7B323AC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motie-Klos c.s. (21501-20, nr. ??, was nr. 2405).</w:t>
      </w:r>
    </w:p>
    <w:p w:rsidR="00F7443F" w:rsidP="00F7443F" w:rsidRDefault="00F7443F" w14:paraId="5106B5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PRO,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gewijzigde motie hebben gestemd en de leden van de overige fracties ertegen, zodat zij is aangenomen.</w:t>
      </w:r>
    </w:p>
    <w:p w:rsidR="00F7443F" w:rsidP="00F7443F" w:rsidRDefault="00F7443F" w14:paraId="0966E5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motie-Klos/Becker (21501-20, nr. 2406).</w:t>
      </w:r>
    </w:p>
    <w:p w:rsidR="00F7443F" w:rsidP="00F7443F" w:rsidRDefault="00F7443F" w14:paraId="4B8044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PRO, D66, Volt, de PvdD, het CDA,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F7443F" w:rsidP="00F7443F" w:rsidRDefault="00F7443F" w14:paraId="12D4E2F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motie-Dassen/Klos (21501-20, nr. 2407).</w:t>
      </w:r>
    </w:p>
    <w:p w:rsidR="00F7443F" w:rsidP="00F7443F" w:rsidRDefault="00F7443F" w14:paraId="0C143D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PRO, D66, Volt, de PvdD, het CDA, DENK, de VVD en de ChristenUnie voor deze motie hebben gestemd en de leden van de overige fracties ertegen, zodat zij is aangenomen.</w:t>
      </w:r>
    </w:p>
    <w:p w:rsidR="00F7443F" w:rsidP="00F7443F" w:rsidRDefault="00F7443F" w14:paraId="7F7BD59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motie-Dassen/Van der Lee (21501-20, nr. 2409).</w:t>
      </w:r>
    </w:p>
    <w:p w:rsidR="00F7443F" w:rsidP="00F7443F" w:rsidRDefault="00F7443F" w14:paraId="4CBCFC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PRO, D66, Volt en DENK voor deze motie hebben gestemd en de leden van de overige fracties ertegen, zodat zij is verworpen.</w:t>
      </w:r>
    </w:p>
    <w:p w:rsidR="00F7443F" w:rsidP="00F7443F" w:rsidRDefault="00F7443F" w14:paraId="09402DFA"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motie-Ergin/Van Baarle (21501-20, nr. 2410).</w:t>
      </w:r>
    </w:p>
    <w:p w:rsidR="00F7443F" w:rsidP="00F7443F" w:rsidRDefault="00F7443F" w14:paraId="7E3078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D66, Volt, de PvdD en DENK voor deze motie hebben gestemd en de leden van de overige fracties ertegen, zodat zij is verworpen.</w:t>
      </w:r>
    </w:p>
    <w:p w:rsidR="00F7443F" w:rsidP="00F7443F" w:rsidRDefault="00F7443F" w14:paraId="2488FF09"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motie-Ergin/Van Baarle (21501-20, nr. 2411).</w:t>
      </w:r>
    </w:p>
    <w:p w:rsidR="00F7443F" w:rsidP="00F7443F" w:rsidRDefault="00F7443F" w14:paraId="36ACC5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Volt, de PvdD en DENK voor deze motie hebben gestemd en de leden van de overige fracties ertegen, zodat zij is verworpen.</w:t>
      </w:r>
    </w:p>
    <w:p w:rsidR="00F7443F" w:rsidP="00F7443F" w:rsidRDefault="00F7443F" w14:paraId="1D209E8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(21501-20, nr. 2412).</w:t>
      </w:r>
    </w:p>
    <w:p w:rsidR="00F7443F" w:rsidP="00F7443F" w:rsidRDefault="00F7443F" w14:paraId="076F812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7443F" w:rsidP="00F7443F" w:rsidRDefault="00F7443F" w14:paraId="5BB9BD2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/Wilders (21501-20, nr. 2413).</w:t>
      </w:r>
    </w:p>
    <w:p w:rsidR="00F7443F" w:rsidP="00F7443F" w:rsidRDefault="00F7443F" w14:paraId="7F999B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F7443F" w:rsidP="00F7443F" w:rsidRDefault="00F7443F" w14:paraId="42F4B7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 (21501-20, nr. 2414).</w:t>
      </w:r>
    </w:p>
    <w:p w:rsidR="00F7443F" w:rsidP="00F7443F" w:rsidRDefault="00F7443F" w14:paraId="41380E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PRO,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F7443F" w:rsidP="00F7443F" w:rsidRDefault="00F7443F" w14:paraId="1E986CC7"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motie-Hoogeveen/Boomsma (21501-20, nr. 2415).</w:t>
      </w:r>
    </w:p>
    <w:p w:rsidR="00F7443F" w:rsidP="00F7443F" w:rsidRDefault="00F7443F" w14:paraId="5891C4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PRO, D66,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7443F" w:rsidP="00F7443F" w:rsidRDefault="00F7443F" w14:paraId="6B3C2ECE"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 (21501-20, nr. 2416).</w:t>
      </w:r>
    </w:p>
    <w:p w:rsidR="00F7443F" w:rsidP="00F7443F" w:rsidRDefault="00F7443F" w14:paraId="7EDC80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PRO, D66, Volt, de PvdD,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F7443F" w:rsidP="00F7443F" w:rsidRDefault="00F7443F" w14:paraId="6C4C1509"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(21501-20, nr. 2417).</w:t>
      </w:r>
    </w:p>
    <w:p w:rsidR="00F7443F" w:rsidP="00F7443F" w:rsidRDefault="00F7443F" w14:paraId="3DCFF8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7443F" w:rsidP="00F7443F" w:rsidRDefault="00F7443F" w14:paraId="6E8F484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Lee (21501-20, nr. 2418).</w:t>
      </w:r>
    </w:p>
    <w:p w:rsidR="00F7443F" w:rsidP="00F7443F" w:rsidRDefault="00F7443F" w14:paraId="09D524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PRO, D66, Volt, het CDA, DENK, de VVD en de ChristenUnie voor deze motie hebben gestemd en de leden van de overige fracties ertegen, zodat zij is aangenomen.</w:t>
      </w:r>
    </w:p>
    <w:p w:rsidR="00F7443F" w:rsidP="00F7443F" w:rsidRDefault="00F7443F" w14:paraId="50F6CDF3"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der Lee (21501-20, nr. ??, was nr. 2419).</w:t>
      </w:r>
    </w:p>
    <w:p w:rsidR="00F7443F" w:rsidP="00F7443F" w:rsidRDefault="00F7443F" w14:paraId="2747B7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PRO, Volt, de PvdD, DENK, de SGP, de ChristenUnie, JA21,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gewijzigde motie hebben gestemd en de leden van de overige fracties ertegen, zodat zij is verworpen.</w:t>
      </w:r>
    </w:p>
    <w:p w:rsidR="00F7443F" w:rsidP="00F7443F" w:rsidRDefault="00F7443F" w14:paraId="0546240D"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gewijzigde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c.s. (21501-20, nr. ??, was nr. 2420).</w:t>
      </w:r>
    </w:p>
    <w:p w:rsidR="00F7443F" w:rsidP="00F7443F" w:rsidRDefault="00F7443F" w14:paraId="6EE1AE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PRO, D66, Volt, de PvdD,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gewijzigde motie hebben gestemd en de leden van de overige fracties ertegen, zodat zij is aangenomen.</w:t>
      </w:r>
    </w:p>
    <w:p w:rsidR="00F7443F" w:rsidP="00F7443F" w:rsidRDefault="00F7443F" w14:paraId="62E7FCC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(21501-20, nr. 2421).</w:t>
      </w:r>
    </w:p>
    <w:p w:rsidR="00F7443F" w:rsidP="00F7443F" w:rsidRDefault="00F7443F" w14:paraId="78D8A1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F7443F" w:rsidP="00F7443F" w:rsidRDefault="00F7443F" w14:paraId="29B3C63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motie-Diederik van Dijk c.s. (21501-20, nr. ??, was nr. 2422).</w:t>
      </w:r>
    </w:p>
    <w:p w:rsidR="00F7443F" w:rsidP="00F7443F" w:rsidRDefault="00F7443F" w14:paraId="70C87D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PRO,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F7443F" w:rsidP="00F7443F" w:rsidRDefault="00F7443F" w14:paraId="568B4C0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Dijk/Krul (21501-20, nr. 2423).</w:t>
      </w:r>
    </w:p>
    <w:p w:rsidR="00F7443F" w:rsidP="00F7443F" w:rsidRDefault="00F7443F" w14:paraId="38F0F9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PRO,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F7443F" w:rsidP="00F7443F" w:rsidRDefault="00F7443F" w14:paraId="0FB26CD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(21501-20, nr. 2424).</w:t>
      </w:r>
    </w:p>
    <w:p w:rsidR="00F7443F" w:rsidP="00F7443F" w:rsidRDefault="00F7443F" w14:paraId="4B076F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F7443F" w:rsidP="00F7443F" w:rsidRDefault="00F7443F" w14:paraId="77465B2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(21501-20, nr. 2425).</w:t>
      </w:r>
    </w:p>
    <w:p w:rsidR="00F7443F" w:rsidP="00F7443F" w:rsidRDefault="00F7443F" w14:paraId="6122DF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7443F" w:rsidP="00F7443F" w:rsidRDefault="00F7443F" w14:paraId="11E9C07D"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(21501-20, nr. 2426).</w:t>
      </w:r>
    </w:p>
    <w:p w:rsidR="00F7443F" w:rsidP="00F7443F" w:rsidRDefault="00F7443F" w14:paraId="4F8A3A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de PvdD, DENK, BBB en de PVV voor deze motie hebben gestemd en de leden van de overige fracties ertegen, zodat zij is verworpen.</w:t>
      </w:r>
    </w:p>
    <w:p w:rsidR="00F7443F" w:rsidP="00F7443F" w:rsidRDefault="00F7443F" w14:paraId="04E7989D"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(21501-20, nr. 2427).</w:t>
      </w:r>
    </w:p>
    <w:p w:rsidR="00F7443F" w:rsidP="00F7443F" w:rsidRDefault="00F7443F" w14:paraId="43D6699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en DENK voor deze motie hebben gestemd en de leden van de overige fracties ertegen, zodat zij is verworpen.</w:t>
      </w:r>
    </w:p>
    <w:p w:rsidR="00F7443F" w:rsidP="00F7443F" w:rsidRDefault="00F7443F" w14:paraId="139DCCA8" w14:textId="77777777">
      <w:pPr>
        <w:spacing w:after="240"/>
        <w:rPr>
          <w:rFonts w:ascii="Arial" w:hAnsi="Arial" w:eastAsia="Times New Roman" w:cs="Arial"/>
          <w:sz w:val="22"/>
          <w:szCs w:val="22"/>
        </w:rPr>
      </w:pPr>
      <w:r>
        <w:rPr>
          <w:rFonts w:ascii="Arial" w:hAnsi="Arial" w:eastAsia="Times New Roman" w:cs="Arial"/>
          <w:sz w:val="22"/>
          <w:szCs w:val="22"/>
        </w:rPr>
        <w:t>Stemmingen moties Visserij en Landbouw- en Visserijraad (juni)</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Visserij en Landbouw- en Visserijraad (juni)</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7443F" w:rsidP="00F7443F" w:rsidRDefault="00F7443F" w14:paraId="27C0F3B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c.s. over het wetsvoorstel voor de verruiming van de mogelijkheden tot bevissing van uitheemse rivierkreeften uiterlijk in het vierde kwartaal van 2026 aanhangig maken (21501-32, nr. 1816);</w:t>
      </w:r>
    </w:p>
    <w:p w:rsidR="00F7443F" w:rsidP="00F7443F" w:rsidRDefault="00F7443F" w14:paraId="3053880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c.s. over het ontwerpaanwijzingsbesluit om het gebied Hollandse Kust aan te wijzen als Vogelrichtlijngebied eerst voorleggen aan de Tweede Kamer (21501-32, nr. 1817);</w:t>
      </w:r>
    </w:p>
    <w:p w:rsidR="00F7443F" w:rsidP="00F7443F" w:rsidRDefault="00F7443F" w14:paraId="0F9663B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motie-Chris Jansen over de makreelquota opnieuw bespreekbaar maken binnen de EU (21501-32, nr. 1818);</w:t>
      </w:r>
    </w:p>
    <w:p w:rsidR="00F7443F" w:rsidP="00F7443F" w:rsidRDefault="00F7443F" w14:paraId="177D126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motie-Vellinga-Beemsterboer over in Noordzeeverband een lijst samenstellen van innovatieve technieken en pilots binnen de visserij en aquacultuur (21501-32, nr. 1820);</w:t>
      </w:r>
    </w:p>
    <w:p w:rsidR="00F7443F" w:rsidP="00F7443F" w:rsidRDefault="00F7443F" w14:paraId="343854A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zich inzetten voor betere bescherming van vissen en andere waterdieren (21501-32, nr. 1821);</w:t>
      </w:r>
    </w:p>
    <w:p w:rsidR="00F7443F" w:rsidP="00F7443F" w:rsidRDefault="00F7443F" w14:paraId="70149D4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bij het vaststellen van referentiewaarden voor natuur op zee uitgaan van wetenschappelijk onderbouwde inzichten (21501-32, nr. 1822).</w:t>
      </w:r>
    </w:p>
    <w:p w:rsidR="00F7443F" w:rsidP="00F7443F" w:rsidRDefault="00F7443F" w14:paraId="61E37EDE" w14:textId="77777777">
      <w:pPr>
        <w:rPr>
          <w:rFonts w:ascii="Arial" w:hAnsi="Arial" w:eastAsia="Times New Roman" w:cs="Arial"/>
          <w:sz w:val="22"/>
          <w:szCs w:val="22"/>
        </w:rPr>
      </w:pPr>
    </w:p>
    <w:p w:rsidR="00F7443F" w:rsidP="00F7443F" w:rsidRDefault="00F7443F" w14:paraId="6F86FA10" w14:textId="77777777">
      <w:pPr>
        <w:spacing w:after="240"/>
        <w:rPr>
          <w:rFonts w:ascii="Arial" w:hAnsi="Arial" w:eastAsia="Times New Roman" w:cs="Arial"/>
          <w:sz w:val="22"/>
          <w:szCs w:val="22"/>
        </w:rPr>
      </w:pPr>
      <w:r>
        <w:rPr>
          <w:rFonts w:ascii="Arial" w:hAnsi="Arial" w:eastAsia="Times New Roman" w:cs="Arial"/>
          <w:sz w:val="22"/>
          <w:szCs w:val="22"/>
        </w:rPr>
        <w:t>(Zie vergadering van 16 juni 2026.)</w:t>
      </w:r>
    </w:p>
    <w:p w:rsidR="00F7443F" w:rsidP="00F7443F" w:rsidRDefault="00F7443F" w14:paraId="28343B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het lid Kostić stel ik voor de motie (21501-32, nr. 1821)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7443F" w:rsidP="00F7443F" w:rsidRDefault="00F7443F" w14:paraId="76E85CA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c.s. (21501-32, nr. 1816).</w:t>
      </w:r>
    </w:p>
    <w:p w:rsidR="00F7443F" w:rsidP="00F7443F" w:rsidRDefault="00F7443F" w14:paraId="4B3854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PRO, D66,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7443F" w:rsidP="00F7443F" w:rsidRDefault="00F7443F" w14:paraId="4B0241F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c.s. (21501-32, nr. 1817).</w:t>
      </w:r>
    </w:p>
    <w:p w:rsidR="00F7443F" w:rsidP="00F7443F" w:rsidRDefault="00F7443F" w14:paraId="30A8ED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7443F" w:rsidP="00F7443F" w:rsidRDefault="00F7443F" w14:paraId="5BBC9774"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 (21501-32, nr. 1818).</w:t>
      </w:r>
    </w:p>
    <w:p w:rsidR="00F7443F" w:rsidP="00F7443F" w:rsidRDefault="00F7443F" w14:paraId="6D0B2EB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7443F" w:rsidP="00F7443F" w:rsidRDefault="00F7443F" w14:paraId="610CA3D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motie-Vellinga-Beemsterboer (21501-32, nr. 1820).</w:t>
      </w:r>
    </w:p>
    <w:p w:rsidR="00F7443F" w:rsidP="00F7443F" w:rsidRDefault="00F7443F" w14:paraId="3CF706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PRO, D66, Volt, het CDA,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F7443F" w:rsidP="00F7443F" w:rsidRDefault="00F7443F" w14:paraId="6BBBF6A6"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(21501-32, nr. 1822).</w:t>
      </w:r>
    </w:p>
    <w:p w:rsidR="00F7443F" w:rsidP="00F7443F" w:rsidRDefault="00F7443F" w14:paraId="24F228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7443F" w:rsidP="00F7443F" w:rsidRDefault="00F7443F" w14:paraId="7907B8FE" w14:textId="77777777">
      <w:pPr>
        <w:spacing w:after="240"/>
        <w:rPr>
          <w:rFonts w:ascii="Arial" w:hAnsi="Arial" w:eastAsia="Times New Roman" w:cs="Arial"/>
          <w:sz w:val="22"/>
          <w:szCs w:val="22"/>
        </w:rPr>
      </w:pPr>
      <w:r>
        <w:rPr>
          <w:rFonts w:ascii="Arial" w:hAnsi="Arial" w:eastAsia="Times New Roman" w:cs="Arial"/>
          <w:sz w:val="22"/>
          <w:szCs w:val="22"/>
        </w:rPr>
        <w:t>Dat waren de stemmingen. Ik schors kort en dan gaat u door met de wetsbehandeling. De vergadering is kort geschorst.</w:t>
      </w:r>
    </w:p>
    <w:p w:rsidR="00F7443F" w:rsidP="00F7443F" w:rsidRDefault="00F7443F" w14:paraId="3850DEF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F57E27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57234"/>
    <w:multiLevelType w:val="multilevel"/>
    <w:tmpl w:val="FA60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37B6E"/>
    <w:multiLevelType w:val="multilevel"/>
    <w:tmpl w:val="F1D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35396">
    <w:abstractNumId w:val="1"/>
  </w:num>
  <w:num w:numId="2" w16cid:durableId="196831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3F"/>
    <w:rsid w:val="002C3023"/>
    <w:rsid w:val="00CE6903"/>
    <w:rsid w:val="00DF7A30"/>
    <w:rsid w:val="00F744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C6F1"/>
  <w15:chartTrackingRefBased/>
  <w15:docId w15:val="{875CF6A6-C639-4EE3-9387-B0457416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443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74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4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44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44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44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443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443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443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443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44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44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44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44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44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44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44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44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443F"/>
    <w:rPr>
      <w:rFonts w:eastAsiaTheme="majorEastAsia" w:cstheme="majorBidi"/>
      <w:color w:val="272727" w:themeColor="text1" w:themeTint="D8"/>
    </w:rPr>
  </w:style>
  <w:style w:type="paragraph" w:styleId="Titel">
    <w:name w:val="Title"/>
    <w:basedOn w:val="Standaard"/>
    <w:next w:val="Standaard"/>
    <w:link w:val="TitelChar"/>
    <w:uiPriority w:val="10"/>
    <w:qFormat/>
    <w:rsid w:val="00F7443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44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44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44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44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443F"/>
    <w:rPr>
      <w:i/>
      <w:iCs/>
      <w:color w:val="404040" w:themeColor="text1" w:themeTint="BF"/>
    </w:rPr>
  </w:style>
  <w:style w:type="paragraph" w:styleId="Lijstalinea">
    <w:name w:val="List Paragraph"/>
    <w:basedOn w:val="Standaard"/>
    <w:uiPriority w:val="34"/>
    <w:qFormat/>
    <w:rsid w:val="00F7443F"/>
    <w:pPr>
      <w:ind w:left="720"/>
      <w:contextualSpacing/>
    </w:pPr>
  </w:style>
  <w:style w:type="character" w:styleId="Intensievebenadrukking">
    <w:name w:val="Intense Emphasis"/>
    <w:basedOn w:val="Standaardalinea-lettertype"/>
    <w:uiPriority w:val="21"/>
    <w:qFormat/>
    <w:rsid w:val="00F7443F"/>
    <w:rPr>
      <w:i/>
      <w:iCs/>
      <w:color w:val="0F4761" w:themeColor="accent1" w:themeShade="BF"/>
    </w:rPr>
  </w:style>
  <w:style w:type="paragraph" w:styleId="Duidelijkcitaat">
    <w:name w:val="Intense Quote"/>
    <w:basedOn w:val="Standaard"/>
    <w:next w:val="Standaard"/>
    <w:link w:val="DuidelijkcitaatChar"/>
    <w:uiPriority w:val="30"/>
    <w:qFormat/>
    <w:rsid w:val="00F74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443F"/>
    <w:rPr>
      <w:i/>
      <w:iCs/>
      <w:color w:val="0F4761" w:themeColor="accent1" w:themeShade="BF"/>
    </w:rPr>
  </w:style>
  <w:style w:type="character" w:styleId="Intensieveverwijzing">
    <w:name w:val="Intense Reference"/>
    <w:basedOn w:val="Standaardalinea-lettertype"/>
    <w:uiPriority w:val="32"/>
    <w:qFormat/>
    <w:rsid w:val="00F7443F"/>
    <w:rPr>
      <w:b/>
      <w:bCs/>
      <w:smallCaps/>
      <w:color w:val="0F4761" w:themeColor="accent1" w:themeShade="BF"/>
      <w:spacing w:val="5"/>
    </w:rPr>
  </w:style>
  <w:style w:type="character" w:styleId="Zwaar">
    <w:name w:val="Strong"/>
    <w:basedOn w:val="Standaardalinea-lettertype"/>
    <w:uiPriority w:val="22"/>
    <w:qFormat/>
    <w:rsid w:val="00F744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2448</ap:Words>
  <ap:Characters>13466</ap:Characters>
  <ap:DocSecurity>0</ap:DocSecurity>
  <ap:Lines>112</ap:Lines>
  <ap:Paragraphs>31</ap:Paragraphs>
  <ap:ScaleCrop>false</ap:ScaleCrop>
  <ap:LinksUpToDate>false</ap:LinksUpToDate>
  <ap:CharactersWithSpaces>15883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2026-06-18T08:28:00.0000000Z</dcterms:created>
  <dcterms:modified xsi:type="dcterms:W3CDTF">2026-06-18T08:28:00.0000000Z</dcterms:modified>
  <version/>
  <category/>
</coreProperties>
</file>