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D1D" w:rsidRDefault="003F0D1D" w14:paraId="1BC523B3" w14:textId="77777777"/>
    <w:p w:rsidRPr="003D0A20" w:rsidR="007D02B2" w:rsidRDefault="008757D4" w14:paraId="1BD5F0A8" w14:textId="6D8B8047">
      <w:r>
        <w:t xml:space="preserve">Met deze brief bied ik uw Kamer het onderzoek ‘Van instroom tot herstel; Een kwantitatieve systeemanalyse van dynamiek en beleid in online kansspelen’ aan, </w:t>
      </w:r>
      <w:r w:rsidRPr="003D0A20">
        <w:t xml:space="preserve">uitgevoerd door TNO. Het onderzoek betreft een vervolg op de kwalitatieve systeemanalyse </w:t>
      </w:r>
      <w:r w:rsidRPr="003D0A20" w:rsidR="00B4161B">
        <w:t xml:space="preserve">van </w:t>
      </w:r>
      <w:r w:rsidRPr="003D0A20">
        <w:t xml:space="preserve">online kansspelen </w:t>
      </w:r>
      <w:r w:rsidRPr="003D0A20" w:rsidR="00B4161B">
        <w:t xml:space="preserve">van TNO </w:t>
      </w:r>
      <w:r w:rsidRPr="003D0A20">
        <w:t>uit februari 2025.</w:t>
      </w:r>
      <w:r w:rsidRPr="003D0A20">
        <w:rPr>
          <w:rStyle w:val="Voetnootmarkering"/>
        </w:rPr>
        <w:footnoteReference w:id="1"/>
      </w:r>
    </w:p>
    <w:p w:rsidRPr="003D0A20" w:rsidR="008757D4" w:rsidRDefault="008757D4" w14:paraId="20A44F9B" w14:textId="77777777"/>
    <w:p w:rsidR="008757D4" w:rsidP="008757D4" w:rsidRDefault="00650DEB" w14:paraId="308D2D0C" w14:textId="56F11C8C">
      <w:r w:rsidRPr="003D0A20">
        <w:t xml:space="preserve">De </w:t>
      </w:r>
      <w:r w:rsidRPr="00883A27" w:rsidR="00A15D1D">
        <w:t>uitkomsten van het onderzoek</w:t>
      </w:r>
      <w:r w:rsidRPr="00883A27">
        <w:t xml:space="preserve"> bevestigen </w:t>
      </w:r>
      <w:r w:rsidRPr="00883A27" w:rsidR="00A15D1D">
        <w:t xml:space="preserve">het belang van </w:t>
      </w:r>
      <w:r w:rsidRPr="00883A27">
        <w:t xml:space="preserve">mijn inzet </w:t>
      </w:r>
      <w:r w:rsidR="000F77D1">
        <w:t>op het beter beschermen van mensen tegen de risico’s op gokschade</w:t>
      </w:r>
      <w:r w:rsidR="00820479">
        <w:t xml:space="preserve"> en neem i</w:t>
      </w:r>
      <w:r w:rsidR="00A6704D">
        <w:t>k</w:t>
      </w:r>
      <w:r w:rsidR="00820479">
        <w:t xml:space="preserve"> mee in de uitwerking van maatregelen voor online kansspelen</w:t>
      </w:r>
      <w:r w:rsidRPr="00883A27">
        <w:t>.</w:t>
      </w:r>
      <w:r w:rsidRPr="003D0A20" w:rsidR="00820479">
        <w:t xml:space="preserve"> </w:t>
      </w:r>
    </w:p>
    <w:p w:rsidR="008757D4" w:rsidP="008757D4" w:rsidRDefault="008757D4" w14:paraId="3A5E9DE2" w14:textId="77777777"/>
    <w:p w:rsidR="007D02B2" w:rsidRDefault="006E3F3C" w14:paraId="75BD9FD9" w14:textId="1E5CA8AF">
      <w:r>
        <w:fldChar w:fldCharType="begin"/>
      </w:r>
      <w:r>
        <w:instrText xml:space="preserve"> DOCPROPERTY  "Onderwerp"  \* MERGEFORMAT </w:instrText>
      </w:r>
      <w:r>
        <w:fldChar w:fldCharType="separate"/>
      </w:r>
      <w:r>
        <w:t>Aanbiedingsbrief onderzoek TNO 'Van instroom tot herstel; Een kwantitatieve systeemanalyse van dynamiek en beleid in online kansspelen'</w:t>
      </w:r>
      <w:r>
        <w:fldChar w:fldCharType="end"/>
      </w:r>
    </w:p>
    <w:p w:rsidR="0072473A" w:rsidRDefault="0072473A" w14:paraId="5C29D36C" w14:textId="77777777"/>
    <w:p w:rsidR="0072473A" w:rsidRDefault="0072473A" w14:paraId="6EC917FC" w14:textId="77777777"/>
    <w:p w:rsidR="007D02B2" w:rsidRDefault="00B4161B" w14:paraId="12F811BD" w14:textId="4BA0B192">
      <w:r>
        <w:t xml:space="preserve">De Staatssecretaris van Justitie en Veiligheid, </w:t>
      </w:r>
    </w:p>
    <w:p w:rsidR="00B4161B" w:rsidRDefault="00B4161B" w14:paraId="4782D7E0" w14:textId="77777777"/>
    <w:p w:rsidR="004846DE" w:rsidRDefault="004846DE" w14:paraId="7AD65D92" w14:textId="77777777"/>
    <w:p w:rsidR="00B4161B" w:rsidRDefault="00B4161B" w14:paraId="05B44462" w14:textId="77777777"/>
    <w:p w:rsidR="00B4161B" w:rsidRDefault="00B4161B" w14:paraId="4EFF93A0" w14:textId="77777777"/>
    <w:p w:rsidR="00B4161B" w:rsidRDefault="00B4161B" w14:paraId="557A0058" w14:textId="075CEEB0">
      <w:r>
        <w:t xml:space="preserve">Claudia van Bruggen </w:t>
      </w:r>
    </w:p>
    <w:sectPr w:rsidR="00B4161B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4D09" w14:textId="77777777" w:rsidR="00DF35D8" w:rsidRDefault="00DF35D8">
      <w:pPr>
        <w:spacing w:line="240" w:lineRule="auto"/>
      </w:pPr>
      <w:r>
        <w:separator/>
      </w:r>
    </w:p>
  </w:endnote>
  <w:endnote w:type="continuationSeparator" w:id="0">
    <w:p w14:paraId="1BA8E80D" w14:textId="77777777" w:rsidR="00DF35D8" w:rsidRDefault="00DF3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32D9" w14:textId="77777777" w:rsidR="007D02B2" w:rsidRDefault="007D02B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C879" w14:textId="77777777" w:rsidR="00DF35D8" w:rsidRDefault="00DF35D8">
      <w:pPr>
        <w:pStyle w:val="Voetnoottekst"/>
      </w:pPr>
    </w:p>
  </w:footnote>
  <w:footnote w:type="continuationSeparator" w:id="0">
    <w:p w14:paraId="3ED8F2F3" w14:textId="77777777" w:rsidR="00DF35D8" w:rsidRDefault="00DF35D8">
      <w:pPr>
        <w:pStyle w:val="Voetnoottekst"/>
      </w:pPr>
    </w:p>
  </w:footnote>
  <w:footnote w:id="1">
    <w:p w14:paraId="04C49C49" w14:textId="028CB2B8" w:rsidR="008757D4" w:rsidRDefault="008757D4">
      <w:pPr>
        <w:pStyle w:val="Voetnoottekst"/>
      </w:pPr>
      <w:r>
        <w:rPr>
          <w:rStyle w:val="Voetnootmarkering"/>
        </w:rPr>
        <w:footnoteRef/>
      </w:r>
      <w:r>
        <w:t xml:space="preserve"> TNO, 2025, ‘De dynamiek van online kansspelen; Bijsturen in een zelfversterkend systeem’. Bijlage bij Kamerstukken II, 2024/25, 24557, nr. 245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1A84" w14:textId="77777777" w:rsidR="007D02B2" w:rsidRDefault="009D03C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0FF3DAC" wp14:editId="6AEDC81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4B69E" w14:textId="77777777" w:rsidR="007D02B2" w:rsidRDefault="009D03C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80E864B" w14:textId="77777777" w:rsidR="007D02B2" w:rsidRDefault="007D02B2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5 juni 2026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FF3DA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5F4B69E" w14:textId="77777777" w:rsidR="007D02B2" w:rsidRDefault="009D03C9">
                    <w:pPr>
                      <w:pStyle w:val="Referentiegegevensbold"/>
                    </w:pPr>
                    <w:r>
                      <w:t>Datum</w:t>
                    </w:r>
                  </w:p>
                  <w:p w14:paraId="180E864B" w14:textId="77777777" w:rsidR="007D02B2" w:rsidRDefault="007D02B2">
                    <w:pPr>
                      <w:pStyle w:val="Referentiegegevens"/>
                    </w:pPr>
                    <w:fldSimple w:instr=" DOCPROPERTY  &quot;Datum&quot;  \* MERGEFORMAT ">
                      <w:r>
                        <w:t>5 juni 2026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F2348E5" wp14:editId="47B047F1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C7DED" w14:textId="77777777" w:rsidR="0021366E" w:rsidRDefault="002136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348E5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B3C7DED" w14:textId="77777777" w:rsidR="0021366E" w:rsidRDefault="0021366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0C4BEB8" wp14:editId="26D56E5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95B7D" w14:textId="77777777" w:rsidR="007D02B2" w:rsidRDefault="009D03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57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57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C4BEB8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5695B7D" w14:textId="77777777" w:rsidR="007D02B2" w:rsidRDefault="009D03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57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57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BDC5" w14:textId="77777777" w:rsidR="007D02B2" w:rsidRDefault="009D03C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4F6BCBF" wp14:editId="68B3CD9E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A7169" w14:textId="3B385D6B" w:rsidR="007D02B2" w:rsidRDefault="009D03C9">
                          <w:r>
                            <w:t xml:space="preserve">Aan de Voorzitter van de Tweede Kamer </w:t>
                          </w:r>
                          <w:r w:rsidR="006E3F3C">
                            <w:br/>
                          </w:r>
                          <w:r>
                            <w:t>der Staten-Generaal</w:t>
                          </w:r>
                        </w:p>
                        <w:p w14:paraId="1B9DB62B" w14:textId="77777777" w:rsidR="007D02B2" w:rsidRDefault="009D03C9">
                          <w:r>
                            <w:t>Postbus 20018</w:t>
                          </w:r>
                        </w:p>
                        <w:p w14:paraId="0C624E1D" w14:textId="77777777" w:rsidR="007D02B2" w:rsidRDefault="009D03C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F6BCB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0BA7169" w14:textId="3B385D6B" w:rsidR="007D02B2" w:rsidRDefault="009D03C9">
                    <w:r>
                      <w:t xml:space="preserve">Aan de Voorzitter van de Tweede Kamer </w:t>
                    </w:r>
                    <w:r w:rsidR="006E3F3C">
                      <w:br/>
                    </w:r>
                    <w:r>
                      <w:t>der Staten-Generaal</w:t>
                    </w:r>
                  </w:p>
                  <w:p w14:paraId="1B9DB62B" w14:textId="77777777" w:rsidR="007D02B2" w:rsidRDefault="009D03C9">
                    <w:r>
                      <w:t>Postbus 20018</w:t>
                    </w:r>
                  </w:p>
                  <w:p w14:paraId="0C624E1D" w14:textId="77777777" w:rsidR="007D02B2" w:rsidRDefault="009D03C9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4E40542" wp14:editId="6ECCC33A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685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D02B2" w14:paraId="5B87D0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9A7E6D" w14:textId="77777777" w:rsidR="007D02B2" w:rsidRDefault="009D03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F120E5" w14:textId="3D3D10AD" w:rsidR="007D02B2" w:rsidRDefault="007D02B2">
                                <w:fldSimple w:instr=" DOCPROPERTY  &quot;Datum&quot;  \* MERGEFORMAT ">
                                  <w:r w:rsidR="006E3F3C">
                                    <w:t>18</w:t>
                                  </w:r>
                                  <w:r>
                                    <w:t xml:space="preserve"> juni 2026</w:t>
                                  </w:r>
                                </w:fldSimple>
                              </w:p>
                            </w:tc>
                          </w:tr>
                          <w:tr w:rsidR="007D02B2" w14:paraId="5B8101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53BA45" w14:textId="77777777" w:rsidR="007D02B2" w:rsidRDefault="009D03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1DA649" w14:textId="77777777" w:rsidR="007D02B2" w:rsidRDefault="007D02B2">
                                <w:fldSimple w:instr=" DOCPROPERTY  &quot;Onderwerp&quot;  \* MERGEFORMAT ">
                                  <w:r>
                                    <w:t>Aanbiedingsbrief onderzoek TNO 'Van instroom tot herstel; Een kwantitatieve systeemanalyse van dynamiek en beleid in online kansspelen'</w:t>
                                  </w:r>
                                </w:fldSimple>
                              </w:p>
                            </w:tc>
                          </w:tr>
                        </w:tbl>
                        <w:p w14:paraId="7F1DDACB" w14:textId="77777777" w:rsidR="0021366E" w:rsidRDefault="0021366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40542" id="46feebd0-aa3c-11ea-a756-beb5f67e67be" o:spid="_x0000_s1030" type="#_x0000_t202" style="position:absolute;margin-left:79.2pt;margin-top:264pt;width:377pt;height:54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7D02B2" w14:paraId="5B87D0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9A7E6D" w14:textId="77777777" w:rsidR="007D02B2" w:rsidRDefault="009D03C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F120E5" w14:textId="3D3D10AD" w:rsidR="007D02B2" w:rsidRDefault="007D02B2">
                          <w:fldSimple w:instr=" DOCPROPERTY  &quot;Datum&quot;  \* MERGEFORMAT ">
                            <w:r w:rsidR="006E3F3C">
                              <w:t>18</w:t>
                            </w:r>
                            <w:r>
                              <w:t xml:space="preserve"> juni 2026</w:t>
                            </w:r>
                          </w:fldSimple>
                        </w:p>
                      </w:tc>
                    </w:tr>
                    <w:tr w:rsidR="007D02B2" w14:paraId="5B8101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53BA45" w14:textId="77777777" w:rsidR="007D02B2" w:rsidRDefault="009D03C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1DA649" w14:textId="77777777" w:rsidR="007D02B2" w:rsidRDefault="007D02B2">
                          <w:fldSimple w:instr=" DOCPROPERTY  &quot;Onderwerp&quot;  \* MERGEFORMAT ">
                            <w:r>
                              <w:t>Aanbiedingsbrief onderzoek TNO 'Van instroom tot herstel; Een kwantitatieve systeemanalyse van dynamiek en beleid in online kansspelen'</w:t>
                            </w:r>
                          </w:fldSimple>
                        </w:p>
                      </w:tc>
                    </w:tr>
                  </w:tbl>
                  <w:p w14:paraId="7F1DDACB" w14:textId="77777777" w:rsidR="0021366E" w:rsidRDefault="0021366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BF67C72" wp14:editId="0A10E26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A674C" w14:textId="77777777" w:rsidR="007D02B2" w:rsidRPr="006E3F3C" w:rsidRDefault="009D03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6E3F3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6E3F3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C29AF45" w14:textId="77777777" w:rsidR="007D02B2" w:rsidRPr="006E3F3C" w:rsidRDefault="009D03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E3F3C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5635A9AE" w14:textId="77777777" w:rsidR="007D02B2" w:rsidRPr="006E3F3C" w:rsidRDefault="009D03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E3F3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3BB5A37" w14:textId="77777777" w:rsidR="007D02B2" w:rsidRPr="006E3F3C" w:rsidRDefault="009D03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E3F3C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580E04D" w14:textId="77777777" w:rsidR="007D02B2" w:rsidRPr="006E3F3C" w:rsidRDefault="009D03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E3F3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C29A829" w14:textId="77777777" w:rsidR="007D02B2" w:rsidRPr="006E3F3C" w:rsidRDefault="007D02B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1BDE65F" w14:textId="77777777" w:rsidR="009D03C9" w:rsidRDefault="009D03C9" w:rsidP="009D03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A2E8D1" w14:textId="49DF1D69" w:rsidR="009D03C9" w:rsidRPr="009D03C9" w:rsidRDefault="009D03C9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9D03C9">
                            <w:rPr>
                              <w:b w:val="0"/>
                              <w:bCs/>
                            </w:rPr>
                            <w:t>7668972</w:t>
                          </w:r>
                        </w:p>
                        <w:p w14:paraId="28042420" w14:textId="0E075E32" w:rsidR="009D03C9" w:rsidRDefault="009D03C9">
                          <w:pPr>
                            <w:pStyle w:val="Referentiegegevensbold"/>
                          </w:pPr>
                        </w:p>
                        <w:p w14:paraId="452523F5" w14:textId="7EEB6810" w:rsidR="007D02B2" w:rsidRDefault="009D03C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768F3D8" w14:textId="26D50BA3" w:rsidR="007D02B2" w:rsidRPr="006E3F3C" w:rsidRDefault="006E3F3C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  <w:r w:rsidRPr="006E3F3C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67C72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A0A674C" w14:textId="77777777" w:rsidR="007D02B2" w:rsidRPr="006E3F3C" w:rsidRDefault="009D03C9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6E3F3C">
                      <w:rPr>
                        <w:lang w:val="de-DE"/>
                      </w:rPr>
                      <w:t>Turfmarkt</w:t>
                    </w:r>
                    <w:proofErr w:type="spellEnd"/>
                    <w:r w:rsidRPr="006E3F3C">
                      <w:rPr>
                        <w:lang w:val="de-DE"/>
                      </w:rPr>
                      <w:t xml:space="preserve"> 147</w:t>
                    </w:r>
                  </w:p>
                  <w:p w14:paraId="2C29AF45" w14:textId="77777777" w:rsidR="007D02B2" w:rsidRPr="006E3F3C" w:rsidRDefault="009D03C9">
                    <w:pPr>
                      <w:pStyle w:val="Referentiegegevens"/>
                      <w:rPr>
                        <w:lang w:val="de-DE"/>
                      </w:rPr>
                    </w:pPr>
                    <w:r w:rsidRPr="006E3F3C">
                      <w:rPr>
                        <w:lang w:val="de-DE"/>
                      </w:rPr>
                      <w:t>2511 DP  Den Haag</w:t>
                    </w:r>
                  </w:p>
                  <w:p w14:paraId="5635A9AE" w14:textId="77777777" w:rsidR="007D02B2" w:rsidRPr="006E3F3C" w:rsidRDefault="009D03C9">
                    <w:pPr>
                      <w:pStyle w:val="Referentiegegevens"/>
                      <w:rPr>
                        <w:lang w:val="de-DE"/>
                      </w:rPr>
                    </w:pPr>
                    <w:r w:rsidRPr="006E3F3C">
                      <w:rPr>
                        <w:lang w:val="de-DE"/>
                      </w:rPr>
                      <w:t>Postbus 20301</w:t>
                    </w:r>
                  </w:p>
                  <w:p w14:paraId="63BB5A37" w14:textId="77777777" w:rsidR="007D02B2" w:rsidRPr="006E3F3C" w:rsidRDefault="009D03C9">
                    <w:pPr>
                      <w:pStyle w:val="Referentiegegevens"/>
                      <w:rPr>
                        <w:lang w:val="de-DE"/>
                      </w:rPr>
                    </w:pPr>
                    <w:r w:rsidRPr="006E3F3C">
                      <w:rPr>
                        <w:lang w:val="de-DE"/>
                      </w:rPr>
                      <w:t>2500 EH  Den Haag</w:t>
                    </w:r>
                  </w:p>
                  <w:p w14:paraId="2580E04D" w14:textId="77777777" w:rsidR="007D02B2" w:rsidRPr="006E3F3C" w:rsidRDefault="009D03C9">
                    <w:pPr>
                      <w:pStyle w:val="Referentiegegevens"/>
                      <w:rPr>
                        <w:lang w:val="de-DE"/>
                      </w:rPr>
                    </w:pPr>
                    <w:r w:rsidRPr="006E3F3C">
                      <w:rPr>
                        <w:lang w:val="de-DE"/>
                      </w:rPr>
                      <w:t>www.rijksoverheid.nl/jenv</w:t>
                    </w:r>
                  </w:p>
                  <w:p w14:paraId="5C29A829" w14:textId="77777777" w:rsidR="007D02B2" w:rsidRPr="006E3F3C" w:rsidRDefault="007D02B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1BDE65F" w14:textId="77777777" w:rsidR="009D03C9" w:rsidRDefault="009D03C9" w:rsidP="009D03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A2E8D1" w14:textId="49DF1D69" w:rsidR="009D03C9" w:rsidRPr="009D03C9" w:rsidRDefault="009D03C9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9D03C9">
                      <w:rPr>
                        <w:b w:val="0"/>
                        <w:bCs/>
                      </w:rPr>
                      <w:t>7668972</w:t>
                    </w:r>
                  </w:p>
                  <w:p w14:paraId="28042420" w14:textId="0E075E32" w:rsidR="009D03C9" w:rsidRDefault="009D03C9">
                    <w:pPr>
                      <w:pStyle w:val="Referentiegegevensbold"/>
                    </w:pPr>
                  </w:p>
                  <w:p w14:paraId="452523F5" w14:textId="7EEB6810" w:rsidR="007D02B2" w:rsidRDefault="009D03C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768F3D8" w14:textId="26D50BA3" w:rsidR="007D02B2" w:rsidRPr="006E3F3C" w:rsidRDefault="006E3F3C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  <w:r w:rsidRPr="006E3F3C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4C96939" wp14:editId="7DD67C3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C8C17" w14:textId="77777777" w:rsidR="0021366E" w:rsidRDefault="002136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C96939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7CC8C17" w14:textId="77777777" w:rsidR="0021366E" w:rsidRDefault="0021366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867E88E" wp14:editId="35514742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23B3B" w14:textId="77777777" w:rsidR="007D02B2" w:rsidRDefault="009D03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57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57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67E88E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3323B3B" w14:textId="77777777" w:rsidR="007D02B2" w:rsidRDefault="009D03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57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57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A27873F" wp14:editId="297C2E5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420D2" w14:textId="77777777" w:rsidR="007D02B2" w:rsidRDefault="009D03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36FC0" wp14:editId="5F82FE6D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27873F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5B420D2" w14:textId="77777777" w:rsidR="007D02B2" w:rsidRDefault="009D03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236FC0" wp14:editId="5F82FE6D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099645" wp14:editId="36D69B6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B2A130" w14:textId="77777777" w:rsidR="007D02B2" w:rsidRDefault="009D03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67882B" wp14:editId="01DFBB08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99645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2B2A130" w14:textId="77777777" w:rsidR="007D02B2" w:rsidRDefault="009D03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67882B" wp14:editId="01DFBB08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156D93" wp14:editId="6B199D75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26FC6" w14:textId="77777777" w:rsidR="007D02B2" w:rsidRDefault="009D03C9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56D9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A526FC6" w14:textId="77777777" w:rsidR="007D02B2" w:rsidRDefault="009D03C9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21F8"/>
    <w:multiLevelType w:val="multilevel"/>
    <w:tmpl w:val="23BE319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C242DD4"/>
    <w:multiLevelType w:val="hybridMultilevel"/>
    <w:tmpl w:val="AEF21396"/>
    <w:lvl w:ilvl="0" w:tplc="AE2AEC8E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932669"/>
    <w:multiLevelType w:val="hybridMultilevel"/>
    <w:tmpl w:val="7EFE5CAA"/>
    <w:lvl w:ilvl="0" w:tplc="59A2F21E">
      <w:start w:val="1"/>
      <w:numFmt w:val="decimal"/>
      <w:lvlText w:val="%1."/>
      <w:lvlJc w:val="left"/>
      <w:pPr>
        <w:ind w:left="1020" w:hanging="360"/>
      </w:pPr>
    </w:lvl>
    <w:lvl w:ilvl="1" w:tplc="0436E16C">
      <w:start w:val="1"/>
      <w:numFmt w:val="decimal"/>
      <w:lvlText w:val="%2."/>
      <w:lvlJc w:val="left"/>
      <w:pPr>
        <w:ind w:left="1020" w:hanging="360"/>
      </w:pPr>
    </w:lvl>
    <w:lvl w:ilvl="2" w:tplc="82AEC504">
      <w:start w:val="1"/>
      <w:numFmt w:val="decimal"/>
      <w:lvlText w:val="%3."/>
      <w:lvlJc w:val="left"/>
      <w:pPr>
        <w:ind w:left="1020" w:hanging="360"/>
      </w:pPr>
    </w:lvl>
    <w:lvl w:ilvl="3" w:tplc="CA164D0E">
      <w:start w:val="1"/>
      <w:numFmt w:val="decimal"/>
      <w:lvlText w:val="%4."/>
      <w:lvlJc w:val="left"/>
      <w:pPr>
        <w:ind w:left="1020" w:hanging="360"/>
      </w:pPr>
    </w:lvl>
    <w:lvl w:ilvl="4" w:tplc="8BD8544C">
      <w:start w:val="1"/>
      <w:numFmt w:val="decimal"/>
      <w:lvlText w:val="%5."/>
      <w:lvlJc w:val="left"/>
      <w:pPr>
        <w:ind w:left="1020" w:hanging="360"/>
      </w:pPr>
    </w:lvl>
    <w:lvl w:ilvl="5" w:tplc="76E0F11A">
      <w:start w:val="1"/>
      <w:numFmt w:val="decimal"/>
      <w:lvlText w:val="%6."/>
      <w:lvlJc w:val="left"/>
      <w:pPr>
        <w:ind w:left="1020" w:hanging="360"/>
      </w:pPr>
    </w:lvl>
    <w:lvl w:ilvl="6" w:tplc="F56A796C">
      <w:start w:val="1"/>
      <w:numFmt w:val="decimal"/>
      <w:lvlText w:val="%7."/>
      <w:lvlJc w:val="left"/>
      <w:pPr>
        <w:ind w:left="1020" w:hanging="360"/>
      </w:pPr>
    </w:lvl>
    <w:lvl w:ilvl="7" w:tplc="A8368F9E">
      <w:start w:val="1"/>
      <w:numFmt w:val="decimal"/>
      <w:lvlText w:val="%8."/>
      <w:lvlJc w:val="left"/>
      <w:pPr>
        <w:ind w:left="1020" w:hanging="360"/>
      </w:pPr>
    </w:lvl>
    <w:lvl w:ilvl="8" w:tplc="03B0EFC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B5A09AF"/>
    <w:multiLevelType w:val="multilevel"/>
    <w:tmpl w:val="7A1D823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0039B31"/>
    <w:multiLevelType w:val="multilevel"/>
    <w:tmpl w:val="B4A2205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6112DE0"/>
    <w:multiLevelType w:val="multilevel"/>
    <w:tmpl w:val="EADBFC7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00859691">
    <w:abstractNumId w:val="3"/>
  </w:num>
  <w:num w:numId="2" w16cid:durableId="714037577">
    <w:abstractNumId w:val="5"/>
  </w:num>
  <w:num w:numId="3" w16cid:durableId="1922835067">
    <w:abstractNumId w:val="0"/>
  </w:num>
  <w:num w:numId="4" w16cid:durableId="1499157480">
    <w:abstractNumId w:val="4"/>
  </w:num>
  <w:num w:numId="5" w16cid:durableId="2111585269">
    <w:abstractNumId w:val="1"/>
  </w:num>
  <w:num w:numId="6" w16cid:durableId="46813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B2"/>
    <w:rsid w:val="000D1F63"/>
    <w:rsid w:val="000F3059"/>
    <w:rsid w:val="000F77D1"/>
    <w:rsid w:val="00106955"/>
    <w:rsid w:val="00107CFC"/>
    <w:rsid w:val="00185A59"/>
    <w:rsid w:val="002028AE"/>
    <w:rsid w:val="00211F9B"/>
    <w:rsid w:val="0021366E"/>
    <w:rsid w:val="00284292"/>
    <w:rsid w:val="002C3554"/>
    <w:rsid w:val="00342AD2"/>
    <w:rsid w:val="003A0AB8"/>
    <w:rsid w:val="003D0A20"/>
    <w:rsid w:val="003F0D1D"/>
    <w:rsid w:val="004560E3"/>
    <w:rsid w:val="004846DE"/>
    <w:rsid w:val="004A5A3E"/>
    <w:rsid w:val="004C1E50"/>
    <w:rsid w:val="0051349A"/>
    <w:rsid w:val="00565893"/>
    <w:rsid w:val="00571004"/>
    <w:rsid w:val="005B06EE"/>
    <w:rsid w:val="005B3805"/>
    <w:rsid w:val="005C49C0"/>
    <w:rsid w:val="005E54CA"/>
    <w:rsid w:val="005F142E"/>
    <w:rsid w:val="00650DEB"/>
    <w:rsid w:val="006E3F3C"/>
    <w:rsid w:val="006E5683"/>
    <w:rsid w:val="00701773"/>
    <w:rsid w:val="00702157"/>
    <w:rsid w:val="00716947"/>
    <w:rsid w:val="0072473A"/>
    <w:rsid w:val="0073107C"/>
    <w:rsid w:val="007766EE"/>
    <w:rsid w:val="007D02B2"/>
    <w:rsid w:val="007D7792"/>
    <w:rsid w:val="00820479"/>
    <w:rsid w:val="008757D4"/>
    <w:rsid w:val="00883A27"/>
    <w:rsid w:val="008C6186"/>
    <w:rsid w:val="00964D82"/>
    <w:rsid w:val="009931CD"/>
    <w:rsid w:val="009C132D"/>
    <w:rsid w:val="009D03C9"/>
    <w:rsid w:val="00A15D1D"/>
    <w:rsid w:val="00A6704D"/>
    <w:rsid w:val="00A806A6"/>
    <w:rsid w:val="00A90D46"/>
    <w:rsid w:val="00AC28BB"/>
    <w:rsid w:val="00AD0E6C"/>
    <w:rsid w:val="00AD32AF"/>
    <w:rsid w:val="00B05940"/>
    <w:rsid w:val="00B3497E"/>
    <w:rsid w:val="00B4161B"/>
    <w:rsid w:val="00B873D1"/>
    <w:rsid w:val="00C001E2"/>
    <w:rsid w:val="00C338AA"/>
    <w:rsid w:val="00C5758B"/>
    <w:rsid w:val="00C6359F"/>
    <w:rsid w:val="00C957D0"/>
    <w:rsid w:val="00CD5612"/>
    <w:rsid w:val="00CF41EC"/>
    <w:rsid w:val="00D9282E"/>
    <w:rsid w:val="00DC7F73"/>
    <w:rsid w:val="00DF35D8"/>
    <w:rsid w:val="00E9551D"/>
    <w:rsid w:val="00EF488E"/>
    <w:rsid w:val="00FA3A80"/>
    <w:rsid w:val="00FD243E"/>
    <w:rsid w:val="00F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85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757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57D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757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57D4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57D4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8757D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560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60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60E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60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60E3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185A5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646</ap:Characters>
  <ap:DocSecurity>0</ap:DocSecurity>
  <ap:Lines>5</ap:Lines>
  <ap:Paragraphs>1</ap:Paragraphs>
  <ap:ScaleCrop>false</ap:ScaleCrop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2026-06-18T07:37:00.0000000Z</dcterms:created>
  <dcterms:modified xsi:type="dcterms:W3CDTF">2026-06-18T07:51:00.0000000Z</dcterms:modified>
  <dc:description>------------------------</dc:description>
  <dc:subject/>
  <keywords/>
  <version/>
  <category/>
</coreProperties>
</file>