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1F" w:rsidRDefault="003C631F" w14:paraId="004E43EE" w14:textId="77777777">
      <w:pPr>
        <w:pStyle w:val="WitregelW1bodytekst"/>
      </w:pPr>
      <w:bookmarkStart w:name="_GoBack" w:id="0"/>
      <w:bookmarkEnd w:id="0"/>
    </w:p>
    <w:p w:rsidR="004C6A3B" w:rsidRDefault="004C6A3B" w14:paraId="34DF78F1" w14:textId="77777777">
      <w:pPr>
        <w:pStyle w:val="WitregelW1bodytekst"/>
      </w:pPr>
    </w:p>
    <w:p w:rsidR="00EF3D7E" w:rsidRDefault="00EF3D7E" w14:paraId="67D2749E" w14:textId="31D78A40">
      <w:pPr>
        <w:pStyle w:val="WitregelW1bodytekst"/>
      </w:pPr>
      <w:r w:rsidRPr="00EF3D7E">
        <w:t>Geachte voorzitter,</w:t>
      </w:r>
    </w:p>
    <w:p w:rsidR="004C6A3B" w:rsidP="00EF3D7E" w:rsidRDefault="004C6A3B" w14:paraId="081B6687" w14:textId="77777777"/>
    <w:p w:rsidR="003C631F" w:rsidP="00EF3D7E" w:rsidRDefault="00B2039B" w14:paraId="574CF613" w14:textId="14CC9922">
      <w:r w:rsidRPr="00B2039B">
        <w:t xml:space="preserve">Het kabinet wil werk maken van de transitie naar een circulaire economie. </w:t>
      </w:r>
      <w:r w:rsidR="00171ADF">
        <w:t>Er</w:t>
      </w:r>
      <w:r w:rsidRPr="00B2039B" w:rsidR="00171ADF">
        <w:t xml:space="preserve"> </w:t>
      </w:r>
      <w:r w:rsidRPr="00B2039B">
        <w:t>is, zoals uiteengezet in het eindverslag van de formateur,</w:t>
      </w:r>
      <w:r w:rsidRPr="00A16403" w:rsidR="00A16403">
        <w:t xml:space="preserve"> besloten tot een departementale herindeling waarbij de beleidsverantwoordelijkheid voor circulaire economie verschuift van het ministerie van Infrastructuur en Waterstaat (IenW) naar het ministerie van Economische Zaken en Klimaat (EZK), onder verantwoordelijkheid van de minister </w:t>
      </w:r>
      <w:r w:rsidR="00A16403">
        <w:t>van</w:t>
      </w:r>
      <w:r w:rsidRPr="00A16403" w:rsidR="00A16403">
        <w:t xml:space="preserve"> Klimaat en Groene Groei (KGG</w:t>
      </w:r>
      <w:r w:rsidR="00A16403">
        <w:t>)</w:t>
      </w:r>
      <w:r w:rsidR="00F13055">
        <w:t>. De staatssecretaris van IenW is verantwoordelijk</w:t>
      </w:r>
      <w:r w:rsidRPr="00EA501D" w:rsidR="00F13055">
        <w:t xml:space="preserve"> </w:t>
      </w:r>
      <w:r w:rsidR="00F13055">
        <w:t>voor het milieu en de leefomgeving in het algemeen en voor kaderstelling afval in het bijzonder.</w:t>
      </w:r>
      <w:r w:rsidRPr="00B2039B" w:rsidR="00F13055">
        <w:t xml:space="preserve"> </w:t>
      </w:r>
    </w:p>
    <w:p w:rsidR="003C631F" w:rsidP="00EF3D7E" w:rsidRDefault="003C631F" w14:paraId="2BAA56D1" w14:textId="77777777"/>
    <w:p w:rsidR="00721756" w:rsidP="00EF3D7E" w:rsidRDefault="00B2039B" w14:paraId="6F307204" w14:textId="1E6508D5">
      <w:r w:rsidRPr="00B2039B">
        <w:t xml:space="preserve">Met deze brief wordt gevolg gegeven aan </w:t>
      </w:r>
      <w:r w:rsidR="003C631F">
        <w:t>de</w:t>
      </w:r>
      <w:r w:rsidRPr="00B2039B">
        <w:t xml:space="preserve"> verzoek</w:t>
      </w:r>
      <w:r w:rsidR="003C631F">
        <w:t>en</w:t>
      </w:r>
      <w:r w:rsidRPr="00B2039B">
        <w:t xml:space="preserve"> van de </w:t>
      </w:r>
      <w:r w:rsidR="003C631F">
        <w:t xml:space="preserve">Kamer </w:t>
      </w:r>
      <w:r w:rsidRPr="00B2039B">
        <w:t xml:space="preserve">om uiteen te zetten welke onderdelen van het beleidsterrein circulaire economie onder de verantwoordelijkheid van de minister </w:t>
      </w:r>
      <w:r w:rsidR="00A05455">
        <w:t>van</w:t>
      </w:r>
      <w:r w:rsidRPr="00B2039B">
        <w:t xml:space="preserve"> KGG vallen en welke onderdelen bij de staatssecretaris van IenW blijven</w:t>
      </w:r>
      <w:r w:rsidR="0019543E">
        <w:t>.</w:t>
      </w:r>
      <w:r w:rsidR="00DD5176">
        <w:rPr>
          <w:rStyle w:val="FootnoteReference"/>
        </w:rPr>
        <w:footnoteReference w:id="1"/>
      </w:r>
      <w:r w:rsidR="0052747E">
        <w:t xml:space="preserve"> </w:t>
      </w:r>
    </w:p>
    <w:p w:rsidRPr="00EF3D7E" w:rsidR="00B4037B" w:rsidP="00EF3D7E" w:rsidRDefault="00B4037B" w14:paraId="6A5D53AE" w14:textId="0E9BA29A">
      <w:r w:rsidRPr="00B4037B">
        <w:t> </w:t>
      </w:r>
      <w:r w:rsidRPr="00B4037B">
        <w:rPr>
          <w:i/>
          <w:iCs/>
        </w:rPr>
        <w:t> </w:t>
      </w:r>
    </w:p>
    <w:p w:rsidRPr="00A05455" w:rsidR="00EF3D7E" w:rsidP="00EF3D7E" w:rsidRDefault="00EF3D7E" w14:paraId="1BB81E64" w14:textId="1474D6AF">
      <w:pPr>
        <w:rPr>
          <w:u w:val="single"/>
        </w:rPr>
      </w:pPr>
      <w:r w:rsidRPr="00A05455">
        <w:rPr>
          <w:u w:val="single"/>
        </w:rPr>
        <w:t xml:space="preserve">Belang van </w:t>
      </w:r>
      <w:r w:rsidRPr="00A05455" w:rsidR="00A05455">
        <w:rPr>
          <w:u w:val="single"/>
        </w:rPr>
        <w:t xml:space="preserve">de </w:t>
      </w:r>
      <w:r w:rsidRPr="00A05455">
        <w:rPr>
          <w:u w:val="single"/>
        </w:rPr>
        <w:t xml:space="preserve">ketenaanpak </w:t>
      </w:r>
    </w:p>
    <w:p w:rsidR="00C924E1" w:rsidP="00A05455" w:rsidRDefault="000F3E7C" w14:paraId="2F2A2DB6" w14:textId="7D0ADAE9">
      <w:r w:rsidRPr="000F3E7C">
        <w:t>De transitie naar een circulaire economie vraagt om een ketenaanpak, waarbij maatregelen in verschillende schakels van de keten, van productontwerp en productie via gebruik naar hergebruik, recycling en afvalbeheer, direct op elkaar ingrijpen. Keuzes aan het begin van de keten bepalen in belangrijke mate wat later mogelijk is aan hoogwaardig hergebruik en recycling. Tegelijkertijd raakt circulaire economie aan de kwaliteit van de leefomgeving. Circulaire toepassingen zijn alleen wenselijk en uitvoerbaar als zij passen binnen de randvoorwaarden voor een gezonde, schone en veilige leefomgeving, zoals op het terrein van stoffen, luchtkwaliteit, water en bodem. Andersom werken deze randvoorwaarden door in de circulaire transitie, bijvoorbeeld door te bepalen onder welke voorwaarden secundaire materialen veilig kunnen worden toegepast</w:t>
      </w:r>
      <w:r w:rsidR="00C924E1">
        <w:t xml:space="preserve">. </w:t>
      </w:r>
    </w:p>
    <w:p w:rsidRPr="00C45F4D" w:rsidR="00B4037B" w:rsidP="00B4037B" w:rsidRDefault="00B4037B" w14:paraId="367358A4" w14:textId="1179B20B"/>
    <w:p w:rsidRPr="00A05455" w:rsidR="00032891" w:rsidP="00C924E1" w:rsidRDefault="0052747E" w14:paraId="5719D417" w14:textId="1D94CEF4">
      <w:pPr>
        <w:rPr>
          <w:u w:val="single"/>
        </w:rPr>
      </w:pPr>
      <w:r>
        <w:rPr>
          <w:u w:val="single"/>
        </w:rPr>
        <w:t>Taak</w:t>
      </w:r>
      <w:r w:rsidRPr="00A05455">
        <w:rPr>
          <w:u w:val="single"/>
        </w:rPr>
        <w:t xml:space="preserve">verdeling </w:t>
      </w:r>
    </w:p>
    <w:p w:rsidR="00835A1F" w:rsidP="00C924E1" w:rsidRDefault="00C924E1" w14:paraId="4737C3AC" w14:textId="7703EADA">
      <w:r w:rsidRPr="00C924E1">
        <w:t xml:space="preserve">De minister </w:t>
      </w:r>
      <w:r w:rsidR="00A05455">
        <w:t>van</w:t>
      </w:r>
      <w:r w:rsidRPr="00C924E1">
        <w:t xml:space="preserve"> KGG </w:t>
      </w:r>
      <w:r>
        <w:t>is</w:t>
      </w:r>
      <w:r w:rsidRPr="00C924E1">
        <w:t xml:space="preserve"> </w:t>
      </w:r>
      <w:r w:rsidR="00175BEC">
        <w:t xml:space="preserve">integraal </w:t>
      </w:r>
      <w:r w:rsidRPr="00C924E1">
        <w:t xml:space="preserve">verantwoordelijk voor het beleidsterrein circulaire economie. Dit omvat de </w:t>
      </w:r>
      <w:r w:rsidR="00721756">
        <w:t xml:space="preserve">aanpak van de </w:t>
      </w:r>
      <w:r w:rsidRPr="00C924E1">
        <w:t xml:space="preserve">beleidsvorming en uitvoering </w:t>
      </w:r>
      <w:r w:rsidRPr="00C924E1">
        <w:lastRenderedPageBreak/>
        <w:t>gericht op het versnellen van circulariteit in productgroepen en ketens, waaronder productbeleid, ketensturing en het circulaire materialen- en afvalbeleid als onderdeel van die ketenaanpak.</w:t>
      </w:r>
    </w:p>
    <w:p w:rsidR="003C631F" w:rsidP="00FF7972" w:rsidRDefault="003C631F" w14:paraId="63A06997" w14:textId="77777777"/>
    <w:p w:rsidRPr="00FF7972" w:rsidR="00C924E1" w:rsidP="00FF7972" w:rsidRDefault="00171ADF" w14:paraId="46ABF4B0" w14:textId="1B749C64">
      <w:r w:rsidRPr="00307BE6">
        <w:t>De verantwoordelijkheid voor de bescherming van de leefomgeving</w:t>
      </w:r>
      <w:r w:rsidRPr="00307BE6" w:rsidR="00307BE6">
        <w:t xml:space="preserve"> blijft </w:t>
      </w:r>
      <w:r w:rsidRPr="00307BE6">
        <w:t xml:space="preserve">berusten bij de </w:t>
      </w:r>
      <w:r w:rsidR="00987603">
        <w:t>s</w:t>
      </w:r>
      <w:r w:rsidRPr="00307BE6">
        <w:t xml:space="preserve">taatssecretaris van IenW. </w:t>
      </w:r>
      <w:r w:rsidRPr="00307BE6" w:rsidR="00C924E1">
        <w:t xml:space="preserve">Dit betreft de randvoorwaarden en normen op het terrein van </w:t>
      </w:r>
      <w:r w:rsidRPr="00307BE6" w:rsidR="00721756">
        <w:t xml:space="preserve">de </w:t>
      </w:r>
      <w:r w:rsidRPr="00307BE6" w:rsidR="00C924E1">
        <w:t xml:space="preserve">leefomgeving, waaronder de verantwoordelijkheden op het gebied van stoffenbeleid en de normen en randvoorwaarden voor luchtkwaliteit, water- en bodemkwaliteit. </w:t>
      </w:r>
      <w:r w:rsidRPr="009436B6" w:rsidR="00307BE6">
        <w:t xml:space="preserve">De </w:t>
      </w:r>
      <w:r w:rsidR="00987603">
        <w:t>s</w:t>
      </w:r>
      <w:r w:rsidRPr="009436B6" w:rsidR="00307BE6">
        <w:t xml:space="preserve">taatssecretaris van IenW is tevens kadersteller op het terrein van afval. Dit betreft de randvoorwaarden waaronder afval wordt verwerkt, toegepast en verplaatst, binnen de geldende milieukaders. </w:t>
      </w:r>
      <w:r w:rsidRPr="00307BE6" w:rsidR="00C924E1">
        <w:t>Deze verantwoordelijkheden bepalen mede onder welke voorwaarden circulaire toepassingen verantwoord kunnen plaatsvinden.</w:t>
      </w:r>
    </w:p>
    <w:p w:rsidR="00F42E63" w:rsidP="00032891" w:rsidRDefault="00F42E63" w14:paraId="4DC94B5A" w14:textId="1C01D7AD"/>
    <w:p w:rsidR="00D93EF8" w:rsidP="00A05455" w:rsidRDefault="00D93EF8" w14:paraId="299CE1C3" w14:textId="27696A6A">
      <w:pPr>
        <w:rPr>
          <w:u w:val="single"/>
        </w:rPr>
      </w:pPr>
      <w:r w:rsidRPr="00D93EF8">
        <w:rPr>
          <w:u w:val="single"/>
        </w:rPr>
        <w:t xml:space="preserve">Afstemming </w:t>
      </w:r>
    </w:p>
    <w:p w:rsidR="00B35DF0" w:rsidP="001E5F00" w:rsidRDefault="004836E2" w14:paraId="27F315E0" w14:textId="4AF5BE96">
      <w:r>
        <w:t>C</w:t>
      </w:r>
      <w:r w:rsidRPr="00A05455">
        <w:t xml:space="preserve">irculaire economie </w:t>
      </w:r>
      <w:r>
        <w:t>en de bescherming van de leefomgeving blijven altijd nauw verbonden met elkaar.</w:t>
      </w:r>
      <w:r w:rsidRPr="00A05455">
        <w:t xml:space="preserve"> Daarom vindt </w:t>
      </w:r>
      <w:r w:rsidR="00BB02C1">
        <w:t xml:space="preserve">op deze onderwerpen </w:t>
      </w:r>
      <w:r>
        <w:t xml:space="preserve">goede samenwerking en </w:t>
      </w:r>
      <w:r w:rsidRPr="00A05455">
        <w:t xml:space="preserve">nauwe afstemming plaats tussen </w:t>
      </w:r>
      <w:r w:rsidR="00BB02C1">
        <w:t>IenW</w:t>
      </w:r>
      <w:r w:rsidRPr="00A05455" w:rsidR="00BB02C1">
        <w:t xml:space="preserve"> </w:t>
      </w:r>
      <w:r w:rsidRPr="00A05455">
        <w:t xml:space="preserve">en </w:t>
      </w:r>
      <w:r w:rsidR="00BB02C1">
        <w:t xml:space="preserve">KGG, </w:t>
      </w:r>
      <w:r w:rsidRPr="00FC7602" w:rsidR="00FC7602">
        <w:t>zoals gebruikelijk is in de samenwerking tussen departementen op aanpalende beleidsterreinen, waaronder met VRO en LVVN.</w:t>
      </w:r>
      <w:r w:rsidRPr="00A05455">
        <w:t xml:space="preserve"> </w:t>
      </w:r>
    </w:p>
    <w:p w:rsidR="00B35DF0" w:rsidP="001E5F00" w:rsidRDefault="00B35DF0" w14:paraId="5D2237CF" w14:textId="77777777"/>
    <w:p w:rsidR="00B35DF0" w:rsidP="001E5F00" w:rsidRDefault="004836E2" w14:paraId="469E738B" w14:textId="339B052C">
      <w:r>
        <w:t xml:space="preserve">De samenwerking is erop gericht dat beide departementen hun eigen verantwoordelijkheid </w:t>
      </w:r>
      <w:r w:rsidR="00C50FED">
        <w:t>zelf kunnen waarmake</w:t>
      </w:r>
      <w:r w:rsidR="00DB0554">
        <w:t>n</w:t>
      </w:r>
      <w:r>
        <w:t xml:space="preserve">. </w:t>
      </w:r>
      <w:r w:rsidRPr="00DC5FB9" w:rsidR="00125A69">
        <w:t xml:space="preserve">Goede samenwerking aan de voorkant is daarbij van belang, zowel ambtelijk als politiek, waardoor vanuit beide beleidsterreinen tijdig rekening gehouden kan worden met elkaars belangen, en afstemming plaats kan vinden. </w:t>
      </w:r>
      <w:r w:rsidR="00125A69">
        <w:t xml:space="preserve">Zo kan de staatssecretaris van </w:t>
      </w:r>
      <w:r w:rsidRPr="00125A69" w:rsidR="00125A69">
        <w:t xml:space="preserve">IenW vanuit </w:t>
      </w:r>
      <w:r w:rsidR="00125A69">
        <w:t xml:space="preserve">haar </w:t>
      </w:r>
      <w:r w:rsidRPr="00125A69" w:rsidR="00125A69">
        <w:t xml:space="preserve">verantwoordelijkheid </w:t>
      </w:r>
      <w:r w:rsidR="00125A69">
        <w:t xml:space="preserve">voor </w:t>
      </w:r>
      <w:r w:rsidRPr="00125A69" w:rsidR="00125A69">
        <w:t>milieu aan de minister KGG verzoeken om maatregelen op te nemen in nationale en internationale regelgeving</w:t>
      </w:r>
      <w:r w:rsidR="00125A69">
        <w:t xml:space="preserve"> binnen het circulaire domein</w:t>
      </w:r>
      <w:r w:rsidRPr="00125A69" w:rsidR="00125A69">
        <w:t>.</w:t>
      </w:r>
      <w:r w:rsidR="00125A69">
        <w:t xml:space="preserve"> </w:t>
      </w:r>
      <w:r w:rsidRPr="00C93076" w:rsidR="00125A69">
        <w:t>Dit geldt uiteraard ook vice-versa.</w:t>
      </w:r>
      <w:r w:rsidR="00125A69">
        <w:t xml:space="preserve"> </w:t>
      </w:r>
      <w:r w:rsidRPr="00BB02C1" w:rsidR="00BB02C1">
        <w:t xml:space="preserve">Als er onderwerpen zijn die beide departementen </w:t>
      </w:r>
      <w:r w:rsidR="00BB02C1">
        <w:t xml:space="preserve">aangaan </w:t>
      </w:r>
      <w:r w:rsidRPr="00BB02C1" w:rsidR="00BB02C1">
        <w:t xml:space="preserve">zullen </w:t>
      </w:r>
      <w:r w:rsidR="00BB02C1">
        <w:t>KGG</w:t>
      </w:r>
      <w:r w:rsidRPr="00BB02C1" w:rsidR="00BB02C1">
        <w:t xml:space="preserve"> en </w:t>
      </w:r>
      <w:r w:rsidR="00BB02C1">
        <w:t>IenW</w:t>
      </w:r>
      <w:r w:rsidRPr="00BB02C1" w:rsidR="00BB02C1">
        <w:t xml:space="preserve"> </w:t>
      </w:r>
      <w:r w:rsidR="003C631F">
        <w:t>de</w:t>
      </w:r>
      <w:r w:rsidRPr="00BB02C1" w:rsidR="00BB02C1">
        <w:t xml:space="preserve"> </w:t>
      </w:r>
      <w:r w:rsidR="00BB02C1">
        <w:t>K</w:t>
      </w:r>
      <w:r w:rsidRPr="00BB02C1" w:rsidR="00BB02C1">
        <w:t xml:space="preserve">amer </w:t>
      </w:r>
      <w:r w:rsidR="00C50FED">
        <w:t xml:space="preserve">gezamenlijk informeren. </w:t>
      </w:r>
    </w:p>
    <w:p w:rsidR="00B35DF0" w:rsidP="001E5F00" w:rsidRDefault="00B35DF0" w14:paraId="3073762D" w14:textId="77777777"/>
    <w:p w:rsidR="00B35DF0" w:rsidP="001E5F00" w:rsidRDefault="00DB0554" w14:paraId="690EFD9D" w14:textId="77777777">
      <w:r>
        <w:t xml:space="preserve">Dit laat uiteraard onverlet de stelselverantwoordelijkheid van de staatssecretaris </w:t>
      </w:r>
      <w:r w:rsidR="003C631F">
        <w:t xml:space="preserve">van </w:t>
      </w:r>
      <w:r>
        <w:t xml:space="preserve">IenW </w:t>
      </w:r>
      <w:r w:rsidR="00701F50">
        <w:t xml:space="preserve">voor milieu en de duurzame leefomgeving (niet klimaat), en het belang </w:t>
      </w:r>
      <w:r>
        <w:t>om regelgeving v</w:t>
      </w:r>
      <w:r w:rsidR="00701F50">
        <w:t xml:space="preserve">roegtijdig tussen de departementen af te stemmen. Onderdeel van de afstemming is om, in onderling overleg, te voorzien in medeondertekening door de </w:t>
      </w:r>
      <w:r w:rsidR="000E5BC4">
        <w:t>s</w:t>
      </w:r>
      <w:r w:rsidR="00701F50">
        <w:t>taatssecretaris van IenW in gevallen waarin er sprake is van regelgeving met</w:t>
      </w:r>
      <w:r>
        <w:t xml:space="preserve"> een </w:t>
      </w:r>
      <w:r w:rsidR="00701F50">
        <w:t xml:space="preserve">significant </w:t>
      </w:r>
      <w:r>
        <w:t>effect op de du</w:t>
      </w:r>
      <w:r w:rsidR="00701F50">
        <w:t>u</w:t>
      </w:r>
      <w:r>
        <w:t>rzame en gezonde leefomgeving</w:t>
      </w:r>
      <w:r w:rsidR="00701F50">
        <w:t>, in het bijzonder de gevolgen voor stoffen, bodem, water en lucht</w:t>
      </w:r>
      <w:r>
        <w:t xml:space="preserve">. </w:t>
      </w:r>
    </w:p>
    <w:p w:rsidR="00B35DF0" w:rsidP="001E5F00" w:rsidRDefault="00B35DF0" w14:paraId="2FB416B8" w14:textId="77777777"/>
    <w:p w:rsidR="00982A28" w:rsidP="001E5F00" w:rsidRDefault="00B3128B" w14:paraId="6C8FB3C5" w14:textId="7F2453E9">
      <w:r>
        <w:t>H</w:t>
      </w:r>
      <w:r w:rsidR="00D94FCE">
        <w:t xml:space="preserve">et primaat op </w:t>
      </w:r>
      <w:r>
        <w:t xml:space="preserve">dossiers kan </w:t>
      </w:r>
      <w:r w:rsidR="00C50FED">
        <w:t>overigens</w:t>
      </w:r>
      <w:r w:rsidR="001E5F00">
        <w:t xml:space="preserve"> </w:t>
      </w:r>
      <w:r w:rsidR="00D94FCE">
        <w:t xml:space="preserve">in de tijd verschuiven, omdat het afhankelijk is van </w:t>
      </w:r>
      <w:r w:rsidR="00B274C6">
        <w:t xml:space="preserve">waar op een bepaald moment </w:t>
      </w:r>
      <w:r w:rsidR="00D94FCE">
        <w:t>het zwaartepunt van de problematiek</w:t>
      </w:r>
      <w:r w:rsidR="00B274C6">
        <w:t xml:space="preserve"> ligt</w:t>
      </w:r>
      <w:r w:rsidR="00D94FCE">
        <w:t xml:space="preserve">. Zo </w:t>
      </w:r>
      <w:r w:rsidR="00982A28">
        <w:t>vormt</w:t>
      </w:r>
      <w:r w:rsidR="00D94FCE">
        <w:t xml:space="preserve"> </w:t>
      </w:r>
      <w:r w:rsidR="00F13055">
        <w:t xml:space="preserve">bijvoorbeeld </w:t>
      </w:r>
      <w:r w:rsidR="00982A28">
        <w:t xml:space="preserve">de vuilstortplaats </w:t>
      </w:r>
      <w:r w:rsidR="00D94FCE">
        <w:t>Selibon</w:t>
      </w:r>
      <w:r w:rsidR="00982A28">
        <w:t xml:space="preserve"> Lagun</w:t>
      </w:r>
      <w:r w:rsidR="00B274C6">
        <w:t xml:space="preserve"> op </w:t>
      </w:r>
      <w:r w:rsidR="00982A28">
        <w:t>Bonaire op dit</w:t>
      </w:r>
      <w:r w:rsidR="00B274C6">
        <w:t xml:space="preserve"> moment primair een milieu</w:t>
      </w:r>
      <w:r w:rsidR="00982A28">
        <w:t>- en gezondheids</w:t>
      </w:r>
      <w:r w:rsidR="00B274C6">
        <w:t xml:space="preserve">probleem, maar </w:t>
      </w:r>
      <w:r w:rsidR="00982A28">
        <w:t xml:space="preserve">biedt het CE-instrumentarium </w:t>
      </w:r>
      <w:r w:rsidR="00C50FED">
        <w:t xml:space="preserve">later </w:t>
      </w:r>
      <w:r>
        <w:t>mogelijk oplossingen voor de toekomst.</w:t>
      </w:r>
    </w:p>
    <w:p w:rsidR="000D4367" w:rsidP="00EF3D7E" w:rsidRDefault="000D4367" w14:paraId="1B27E567" w14:textId="77777777"/>
    <w:p w:rsidRPr="00D93EF8" w:rsidR="00BE5787" w:rsidP="00EF3D7E" w:rsidRDefault="00D102F5" w14:paraId="5E9362AA" w14:textId="085DA4C7">
      <w:pPr>
        <w:rPr>
          <w:u w:val="single"/>
        </w:rPr>
      </w:pPr>
      <w:r w:rsidRPr="00D93EF8">
        <w:rPr>
          <w:u w:val="single"/>
        </w:rPr>
        <w:t>Afsluiting</w:t>
      </w:r>
    </w:p>
    <w:p w:rsidR="00CA3657" w:rsidP="00B4037B" w:rsidRDefault="00A05455" w14:paraId="1A8EFC91" w14:textId="77777777">
      <w:pPr>
        <w:spacing w:after="160" w:line="259" w:lineRule="auto"/>
      </w:pPr>
      <w:r w:rsidRPr="00C778F5">
        <w:t xml:space="preserve">Het kabinet streeft naar versnelling van de circulaire economie. Met een circulaire economie stimuleren we innovatie en marktontwikkeling, versterken we de concurrentiepositie van Europese en Nederlandse ondernemers en bieden we bedrijven langetermijnzekerheid en investeringsruimte, binnen de </w:t>
      </w:r>
      <w:r w:rsidR="00D93EF8">
        <w:t>randvoorwaarden</w:t>
      </w:r>
      <w:r w:rsidRPr="00C778F5">
        <w:t xml:space="preserve"> voor een gezonde en veilige leefomgeving. </w:t>
      </w:r>
    </w:p>
    <w:p w:rsidR="00CA3657" w:rsidP="00B4037B" w:rsidRDefault="00CA3657" w14:paraId="020A5267" w14:textId="77777777">
      <w:pPr>
        <w:spacing w:after="160" w:line="259" w:lineRule="auto"/>
      </w:pPr>
    </w:p>
    <w:p w:rsidRPr="00D102F5" w:rsidR="00CE1383" w:rsidP="00B4037B" w:rsidRDefault="00A05455" w14:paraId="710CB179" w14:textId="7A7BFF9E">
      <w:pPr>
        <w:spacing w:after="160" w:line="259" w:lineRule="auto"/>
      </w:pPr>
      <w:r w:rsidRPr="00C778F5">
        <w:t xml:space="preserve">Met de hierboven geschetste </w:t>
      </w:r>
      <w:r w:rsidR="000626ED">
        <w:t>taak</w:t>
      </w:r>
      <w:r w:rsidRPr="00C778F5" w:rsidR="000626ED">
        <w:t xml:space="preserve">verdeling </w:t>
      </w:r>
      <w:r w:rsidRPr="00C778F5">
        <w:t xml:space="preserve">wordt deze versnelling </w:t>
      </w:r>
      <w:r w:rsidR="00B4037B">
        <w:t>onderstreept</w:t>
      </w:r>
      <w:r w:rsidRPr="00C778F5">
        <w:t xml:space="preserve"> terwijl </w:t>
      </w:r>
      <w:r w:rsidRPr="007F1D0D" w:rsidR="00D93EF8">
        <w:t>de bescherming van de leefomgeving geborgd blij</w:t>
      </w:r>
      <w:r w:rsidR="000626ED">
        <w:t>ft</w:t>
      </w:r>
      <w:r w:rsidR="00D93EF8">
        <w:t>.</w:t>
      </w:r>
    </w:p>
    <w:p w:rsidRPr="00CE1383" w:rsidR="00CE1383" w:rsidP="00CE1383" w:rsidRDefault="00CA3657" w14:paraId="1681CC58" w14:textId="3B9F077E">
      <w:pPr>
        <w:pStyle w:val="Slotzin"/>
      </w:pPr>
      <w:r>
        <w:t>H</w:t>
      </w:r>
      <w:r w:rsidR="0065191D">
        <w:t>oogachtend,</w:t>
      </w:r>
    </w:p>
    <w:p w:rsidR="003B76F5" w:rsidRDefault="003B76F5" w14:paraId="20230354" w14:textId="77777777"/>
    <w:p w:rsidR="00EF3D7E" w:rsidP="00EF3D7E" w:rsidRDefault="00EF3D7E" w14:paraId="3470CB31" w14:textId="21595DEF">
      <w:pPr>
        <w:pStyle w:val="OndertekeningArea1"/>
      </w:pPr>
      <w:r>
        <w:t>DE STAATSSECRETARIS VAN INFRASTRUCTUUR EN WATERSTAAT,</w:t>
      </w:r>
    </w:p>
    <w:p w:rsidR="00EF3D7E" w:rsidP="00EF3D7E" w:rsidRDefault="00EF3D7E" w14:paraId="6A26C865" w14:textId="77777777"/>
    <w:p w:rsidR="00EF3D7E" w:rsidP="00EF3D7E" w:rsidRDefault="00EF3D7E" w14:paraId="6CE2A979" w14:textId="77777777"/>
    <w:p w:rsidR="00CE1383" w:rsidP="00EF3D7E" w:rsidRDefault="00CE1383" w14:paraId="0B97B464" w14:textId="77777777"/>
    <w:p w:rsidR="00EF3D7E" w:rsidP="00EF3D7E" w:rsidRDefault="00EF3D7E" w14:paraId="4E8C7E8B" w14:textId="3C2326FD">
      <w:r>
        <w:t>Annet Bertram</w:t>
      </w:r>
    </w:p>
    <w:p w:rsidR="003B76F5" w:rsidRDefault="003B76F5" w14:paraId="455BBE29" w14:textId="4B825D8F">
      <w:pPr>
        <w:pStyle w:val="StandaardCursief"/>
      </w:pPr>
    </w:p>
    <w:p w:rsidR="008108F1" w:rsidP="009436B6" w:rsidRDefault="008108F1" w14:paraId="1E381F46" w14:textId="77777777">
      <w:pPr>
        <w:spacing w:line="276" w:lineRule="auto"/>
      </w:pPr>
    </w:p>
    <w:p w:rsidRPr="00D863A1" w:rsidR="009436B6" w:rsidP="009436B6" w:rsidRDefault="009436B6" w14:paraId="7954DCE1" w14:textId="3619FE28">
      <w:pPr>
        <w:spacing w:line="276" w:lineRule="auto"/>
      </w:pPr>
      <w:r w:rsidRPr="00D863A1">
        <w:t>DE MINISTER VAN KLIMAAT EN GROENE GROEI,</w:t>
      </w:r>
    </w:p>
    <w:p w:rsidR="009436B6" w:rsidP="009436B6" w:rsidRDefault="009436B6" w14:paraId="47AA9840" w14:textId="77777777">
      <w:pPr>
        <w:spacing w:line="276" w:lineRule="auto"/>
      </w:pPr>
    </w:p>
    <w:p w:rsidR="009436B6" w:rsidP="009436B6" w:rsidRDefault="009436B6" w14:paraId="769FBA78" w14:textId="77777777">
      <w:pPr>
        <w:spacing w:line="276" w:lineRule="auto"/>
      </w:pPr>
    </w:p>
    <w:p w:rsidRPr="00D863A1" w:rsidR="009436B6" w:rsidP="009436B6" w:rsidRDefault="009436B6" w14:paraId="68C18B06" w14:textId="77777777">
      <w:pPr>
        <w:spacing w:line="276" w:lineRule="auto"/>
      </w:pPr>
    </w:p>
    <w:p w:rsidRPr="00D863A1" w:rsidR="009436B6" w:rsidP="009436B6" w:rsidRDefault="009436B6" w14:paraId="63FF41B7" w14:textId="77777777">
      <w:pPr>
        <w:spacing w:line="276" w:lineRule="auto"/>
      </w:pPr>
      <w:r w:rsidRPr="00D863A1">
        <w:t>S. van Veldhoven</w:t>
      </w:r>
      <w:r>
        <w:t>-van der Meer</w:t>
      </w:r>
    </w:p>
    <w:p w:rsidRPr="009436B6" w:rsidR="009436B6" w:rsidP="009436B6" w:rsidRDefault="009436B6" w14:paraId="17BAA119" w14:textId="77777777"/>
    <w:sectPr w:rsidRPr="009436B6" w:rsidR="009436B6">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D99A8" w14:textId="77777777" w:rsidR="00E46844" w:rsidRDefault="00E46844">
      <w:pPr>
        <w:spacing w:line="240" w:lineRule="auto"/>
      </w:pPr>
      <w:r>
        <w:separator/>
      </w:r>
    </w:p>
  </w:endnote>
  <w:endnote w:type="continuationSeparator" w:id="0">
    <w:p w14:paraId="50009219" w14:textId="77777777" w:rsidR="00E46844" w:rsidRDefault="00E46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D21EE" w14:textId="256F092B" w:rsidR="00DD5176" w:rsidRDefault="00D344FA">
    <w:pPr>
      <w:pStyle w:val="Footer"/>
    </w:pPr>
    <w:r>
      <w:rPr>
        <w:noProof/>
        <w:lang w:val="en-GB" w:eastAsia="en-GB"/>
      </w:rPr>
      <mc:AlternateContent>
        <mc:Choice Requires="wps">
          <w:drawing>
            <wp:anchor distT="0" distB="0" distL="0" distR="0" simplePos="0" relativeHeight="251665920" behindDoc="0" locked="0" layoutInCell="1" allowOverlap="1" wp14:anchorId="2FBF806D" wp14:editId="237925EC">
              <wp:simplePos x="635" y="635"/>
              <wp:positionH relativeFrom="page">
                <wp:align>left</wp:align>
              </wp:positionH>
              <wp:positionV relativeFrom="page">
                <wp:align>bottom</wp:align>
              </wp:positionV>
              <wp:extent cx="1009015" cy="345440"/>
              <wp:effectExtent l="0" t="0" r="6985" b="0"/>
              <wp:wrapNone/>
              <wp:docPr id="414046540"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53E3283" w14:textId="7E24B011"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BF806D"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" filled="f" stroked="f">
              <v:textbox style="mso-fit-shape-to-text:t" inset="20pt,0,0,15pt">
                <w:txbxContent>
                  <w:p w14:paraId="453E3283" w14:textId="7E24B011"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1314B" w14:textId="077115E6" w:rsidR="00DD5176" w:rsidRDefault="00D344FA">
    <w:pPr>
      <w:pStyle w:val="Footer"/>
    </w:pPr>
    <w:r>
      <w:rPr>
        <w:noProof/>
        <w:lang w:val="en-GB" w:eastAsia="en-GB"/>
      </w:rPr>
      <mc:AlternateContent>
        <mc:Choice Requires="wps">
          <w:drawing>
            <wp:anchor distT="0" distB="0" distL="0" distR="0" simplePos="0" relativeHeight="251666944" behindDoc="0" locked="0" layoutInCell="1" allowOverlap="1" wp14:anchorId="1861D6F9" wp14:editId="2F98C218">
              <wp:simplePos x="635" y="635"/>
              <wp:positionH relativeFrom="page">
                <wp:align>left</wp:align>
              </wp:positionH>
              <wp:positionV relativeFrom="page">
                <wp:align>bottom</wp:align>
              </wp:positionV>
              <wp:extent cx="1009015" cy="345440"/>
              <wp:effectExtent l="0" t="0" r="6985" b="0"/>
              <wp:wrapNone/>
              <wp:docPr id="1169327508"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39A3570" w14:textId="6E00CD0C"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61D6F9"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HipdcHsCAAC8BAAADgAA&#10;AAAAAAAAAAAAAAAuAgAAZHJzL2Uyb0RvYy54bWxQSwECLQAUAAYACAAAACEAzs1bnNoAAAAEAQAA&#10;DwAAAAAAAAAAAAAAAADVBAAAZHJzL2Rvd25yZXYueG1sUEsFBgAAAAAEAAQA8wAAANwFAAAAAA==&#10;" filled="f" stroked="f">
              <v:textbox style="mso-fit-shape-to-text:t" inset="20pt,0,0,15pt">
                <w:txbxContent>
                  <w:p w14:paraId="239A3570" w14:textId="6E00CD0C"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14A" w14:textId="37D2652D" w:rsidR="00DD5176" w:rsidRDefault="00D344FA">
    <w:pPr>
      <w:pStyle w:val="Footer"/>
    </w:pPr>
    <w:r>
      <w:rPr>
        <w:noProof/>
        <w:lang w:val="en-GB" w:eastAsia="en-GB"/>
      </w:rPr>
      <mc:AlternateContent>
        <mc:Choice Requires="wps">
          <w:drawing>
            <wp:anchor distT="0" distB="0" distL="0" distR="0" simplePos="0" relativeHeight="251664896" behindDoc="0" locked="0" layoutInCell="1" allowOverlap="1" wp14:anchorId="1D8042BF" wp14:editId="58464933">
              <wp:simplePos x="1006475" y="10551160"/>
              <wp:positionH relativeFrom="page">
                <wp:align>left</wp:align>
              </wp:positionH>
              <wp:positionV relativeFrom="page">
                <wp:align>bottom</wp:align>
              </wp:positionV>
              <wp:extent cx="1009015" cy="345440"/>
              <wp:effectExtent l="0" t="0" r="6985" b="0"/>
              <wp:wrapNone/>
              <wp:docPr id="1895055160"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9C9381A" w14:textId="577A0527"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8042BF" id="_x0000_t202" coordsize="21600,21600" o:spt="202" path="m,l,21600r21600,l21600,xe">
              <v:stroke joinstyle="miter"/>
              <v:path gradientshapeok="t" o:connecttype="rect"/>
            </v:shapetype>
            <v:shape id="Tekstvak 1" o:spid="_x0000_s1041"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" filled="f" stroked="f">
              <v:textbox style="mso-fit-shape-to-text:t" inset="20pt,0,0,15pt">
                <w:txbxContent>
                  <w:p w14:paraId="19C9381A" w14:textId="577A0527" w:rsidR="00D344FA" w:rsidRPr="00D344FA" w:rsidRDefault="00D344FA" w:rsidP="00D344FA">
                    <w:pPr>
                      <w:rPr>
                        <w:rFonts w:ascii="Aptos" w:eastAsia="Aptos" w:hAnsi="Aptos" w:cs="Aptos"/>
                        <w:noProof/>
                        <w:sz w:val="20"/>
                        <w:szCs w:val="20"/>
                      </w:rPr>
                    </w:pPr>
                    <w:r w:rsidRPr="00D344FA">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41904" w14:textId="77777777" w:rsidR="00E46844" w:rsidRDefault="00E46844">
      <w:pPr>
        <w:spacing w:line="240" w:lineRule="auto"/>
      </w:pPr>
      <w:r>
        <w:separator/>
      </w:r>
    </w:p>
  </w:footnote>
  <w:footnote w:type="continuationSeparator" w:id="0">
    <w:p w14:paraId="75A52629" w14:textId="77777777" w:rsidR="00E46844" w:rsidRDefault="00E46844">
      <w:pPr>
        <w:spacing w:line="240" w:lineRule="auto"/>
      </w:pPr>
      <w:r>
        <w:continuationSeparator/>
      </w:r>
    </w:p>
  </w:footnote>
  <w:footnote w:id="1">
    <w:p w14:paraId="0189ECF6" w14:textId="4F1A0125" w:rsidR="00DD5176" w:rsidRDefault="00DD5176">
      <w:pPr>
        <w:pStyle w:val="FootnoteText"/>
      </w:pPr>
      <w:r>
        <w:rPr>
          <w:rStyle w:val="FootnoteReference"/>
        </w:rPr>
        <w:footnoteRef/>
      </w:r>
      <w:r>
        <w:t xml:space="preserve"> </w:t>
      </w:r>
      <w:r w:rsidRPr="00DD5176">
        <w:rPr>
          <w:sz w:val="16"/>
          <w:szCs w:val="16"/>
        </w:rPr>
        <w:t>2026Z04347/2026D11241</w:t>
      </w:r>
      <w:r w:rsidR="00FC07AC">
        <w:rPr>
          <w:sz w:val="16"/>
          <w:szCs w:val="16"/>
        </w:rPr>
        <w:t>; 2026Z07280/2026D16374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FFB88" w14:textId="77777777" w:rsidR="007001F5" w:rsidRDefault="00700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282E" w14:textId="77777777" w:rsidR="003B76F5" w:rsidRDefault="0065191D">
    <w:r>
      <w:rPr>
        <w:noProof/>
        <w:lang w:val="en-GB" w:eastAsia="en-GB"/>
      </w:rPr>
      <mc:AlternateContent>
        <mc:Choice Requires="wps">
          <w:drawing>
            <wp:anchor distT="0" distB="0" distL="0" distR="0" simplePos="0" relativeHeight="251651584" behindDoc="0" locked="1" layoutInCell="1" allowOverlap="1" wp14:anchorId="00E78080" wp14:editId="4C395D08">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1F6CAD2" w14:textId="77777777" w:rsidR="003B76F5" w:rsidRDefault="0065191D">
                          <w:pPr>
                            <w:pStyle w:val="AfzendgegevensKop0"/>
                          </w:pPr>
                          <w:r>
                            <w:t>Ministerie van Infrastructuur en Waterstaat</w:t>
                          </w:r>
                        </w:p>
                        <w:p w14:paraId="3DC583BC" w14:textId="77777777" w:rsidR="00B8133B" w:rsidRDefault="00B8133B" w:rsidP="00B8133B"/>
                        <w:p w14:paraId="024B911D" w14:textId="77777777" w:rsidR="00B8133B" w:rsidRPr="00B8133B" w:rsidRDefault="00B8133B" w:rsidP="002E444C">
                          <w:pPr>
                            <w:spacing w:line="276" w:lineRule="auto"/>
                            <w:rPr>
                              <w:b/>
                              <w:bCs/>
                              <w:sz w:val="13"/>
                              <w:szCs w:val="13"/>
                            </w:rPr>
                          </w:pPr>
                          <w:r w:rsidRPr="00B8133B">
                            <w:rPr>
                              <w:b/>
                              <w:bCs/>
                              <w:sz w:val="13"/>
                              <w:szCs w:val="13"/>
                            </w:rPr>
                            <w:t>Kenmerk</w:t>
                          </w:r>
                        </w:p>
                        <w:p w14:paraId="280AC8F9" w14:textId="77777777" w:rsidR="00B8133B" w:rsidRPr="00B8133B" w:rsidRDefault="00B8133B" w:rsidP="002E444C">
                          <w:pPr>
                            <w:spacing w:line="276" w:lineRule="auto"/>
                            <w:rPr>
                              <w:sz w:val="13"/>
                              <w:szCs w:val="13"/>
                            </w:rPr>
                          </w:pPr>
                          <w:r w:rsidRPr="00B8133B">
                            <w:rPr>
                              <w:sz w:val="13"/>
                              <w:szCs w:val="13"/>
                            </w:rPr>
                            <w:t>IENW/BSK-2026/107465</w:t>
                          </w:r>
                        </w:p>
                        <w:p w14:paraId="20A202A1" w14:textId="77777777" w:rsidR="00B8133B" w:rsidRPr="00B8133B" w:rsidRDefault="00B8133B" w:rsidP="00B8133B"/>
                      </w:txbxContent>
                    </wps:txbx>
                    <wps:bodyPr vert="horz" wrap="square" lIns="0" tIns="0" rIns="0" bIns="0" anchor="t" anchorCtr="0"/>
                  </wps:wsp>
                </a:graphicData>
              </a:graphic>
            </wp:anchor>
          </w:drawing>
        </mc:Choice>
        <mc:Fallback>
          <w:pict>
            <v:shapetype w14:anchorId="00E7808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1F6CAD2" w14:textId="77777777" w:rsidR="003B76F5" w:rsidRDefault="0065191D">
                    <w:pPr>
                      <w:pStyle w:val="AfzendgegevensKop0"/>
                    </w:pPr>
                    <w:r>
                      <w:t>Ministerie van Infrastructuur en Waterstaat</w:t>
                    </w:r>
                  </w:p>
                  <w:p w14:paraId="3DC583BC" w14:textId="77777777" w:rsidR="00B8133B" w:rsidRDefault="00B8133B" w:rsidP="00B8133B"/>
                  <w:p w14:paraId="024B911D" w14:textId="77777777" w:rsidR="00B8133B" w:rsidRPr="00B8133B" w:rsidRDefault="00B8133B" w:rsidP="002E444C">
                    <w:pPr>
                      <w:spacing w:line="276" w:lineRule="auto"/>
                      <w:rPr>
                        <w:b/>
                        <w:bCs/>
                        <w:sz w:val="13"/>
                        <w:szCs w:val="13"/>
                      </w:rPr>
                    </w:pPr>
                    <w:r w:rsidRPr="00B8133B">
                      <w:rPr>
                        <w:b/>
                        <w:bCs/>
                        <w:sz w:val="13"/>
                        <w:szCs w:val="13"/>
                      </w:rPr>
                      <w:t>Kenmerk</w:t>
                    </w:r>
                  </w:p>
                  <w:p w14:paraId="280AC8F9" w14:textId="77777777" w:rsidR="00B8133B" w:rsidRPr="00B8133B" w:rsidRDefault="00B8133B" w:rsidP="002E444C">
                    <w:pPr>
                      <w:spacing w:line="276" w:lineRule="auto"/>
                      <w:rPr>
                        <w:sz w:val="13"/>
                        <w:szCs w:val="13"/>
                      </w:rPr>
                    </w:pPr>
                    <w:r w:rsidRPr="00B8133B">
                      <w:rPr>
                        <w:sz w:val="13"/>
                        <w:szCs w:val="13"/>
                      </w:rPr>
                      <w:t>IENW/BSK-2026/107465</w:t>
                    </w:r>
                  </w:p>
                  <w:p w14:paraId="20A202A1" w14:textId="77777777" w:rsidR="00B8133B" w:rsidRPr="00B8133B" w:rsidRDefault="00B8133B" w:rsidP="00B8133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FB2CE07" wp14:editId="1996CAD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0FD2B5" w14:textId="77777777" w:rsidR="003B76F5" w:rsidRDefault="0065191D">
                          <w:pPr>
                            <w:pStyle w:val="Referentiegegevens"/>
                          </w:pPr>
                          <w:r>
                            <w:t xml:space="preserve">Page </w:t>
                          </w:r>
                          <w:r>
                            <w:fldChar w:fldCharType="begin"/>
                          </w:r>
                          <w:r>
                            <w:instrText>PAGE</w:instrText>
                          </w:r>
                          <w:r>
                            <w:fldChar w:fldCharType="separate"/>
                          </w:r>
                          <w:r w:rsidR="00EF3D7E">
                            <w:rPr>
                              <w:noProof/>
                            </w:rPr>
                            <w:t>1</w:t>
                          </w:r>
                          <w:r>
                            <w:fldChar w:fldCharType="end"/>
                          </w:r>
                          <w:r>
                            <w:t xml:space="preserve"> of </w:t>
                          </w:r>
                          <w:r>
                            <w:fldChar w:fldCharType="begin"/>
                          </w:r>
                          <w:r>
                            <w:instrText>NUMPAGES</w:instrText>
                          </w:r>
                          <w:r>
                            <w:fldChar w:fldCharType="separate"/>
                          </w:r>
                          <w:r w:rsidR="00EF3D7E">
                            <w:rPr>
                              <w:noProof/>
                            </w:rPr>
                            <w:t>1</w:t>
                          </w:r>
                          <w:r>
                            <w:fldChar w:fldCharType="end"/>
                          </w:r>
                        </w:p>
                      </w:txbxContent>
                    </wps:txbx>
                    <wps:bodyPr vert="horz" wrap="square" lIns="0" tIns="0" rIns="0" bIns="0" anchor="t" anchorCtr="0"/>
                  </wps:wsp>
                </a:graphicData>
              </a:graphic>
            </wp:anchor>
          </w:drawing>
        </mc:Choice>
        <mc:Fallback>
          <w:pict>
            <v:shape w14:anchorId="4FB2CE0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40FD2B5" w14:textId="77777777" w:rsidR="003B76F5" w:rsidRDefault="0065191D">
                    <w:pPr>
                      <w:pStyle w:val="Referentiegegevens"/>
                    </w:pPr>
                    <w:r>
                      <w:t xml:space="preserve">Page </w:t>
                    </w:r>
                    <w:r>
                      <w:fldChar w:fldCharType="begin"/>
                    </w:r>
                    <w:r>
                      <w:instrText>PAGE</w:instrText>
                    </w:r>
                    <w:r>
                      <w:fldChar w:fldCharType="separate"/>
                    </w:r>
                    <w:r w:rsidR="00EF3D7E">
                      <w:rPr>
                        <w:noProof/>
                      </w:rPr>
                      <w:t>1</w:t>
                    </w:r>
                    <w:r>
                      <w:fldChar w:fldCharType="end"/>
                    </w:r>
                    <w:r>
                      <w:t xml:space="preserve"> of </w:t>
                    </w:r>
                    <w:r>
                      <w:fldChar w:fldCharType="begin"/>
                    </w:r>
                    <w:r>
                      <w:instrText>NUMPAGES</w:instrText>
                    </w:r>
                    <w:r>
                      <w:fldChar w:fldCharType="separate"/>
                    </w:r>
                    <w:r w:rsidR="00EF3D7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8F09450" wp14:editId="5076A4B7">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734918" w14:textId="77777777" w:rsidR="00BB1EEC" w:rsidRDefault="00BB1EEC"/>
                      </w:txbxContent>
                    </wps:txbx>
                    <wps:bodyPr vert="horz" wrap="square" lIns="0" tIns="0" rIns="0" bIns="0" anchor="t" anchorCtr="0"/>
                  </wps:wsp>
                </a:graphicData>
              </a:graphic>
            </wp:anchor>
          </w:drawing>
        </mc:Choice>
        <mc:Fallback>
          <w:pict>
            <v:shape w14:anchorId="48F0945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734918" w14:textId="77777777" w:rsidR="00BB1EEC" w:rsidRDefault="00BB1EEC"/>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299F0A5" wp14:editId="16B1E6ED">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D180A25" w14:textId="77777777" w:rsidR="00BB1EEC" w:rsidRDefault="00BB1EEC"/>
                      </w:txbxContent>
                    </wps:txbx>
                    <wps:bodyPr vert="horz" wrap="square" lIns="0" tIns="0" rIns="0" bIns="0" anchor="t" anchorCtr="0"/>
                  </wps:wsp>
                </a:graphicData>
              </a:graphic>
            </wp:anchor>
          </w:drawing>
        </mc:Choice>
        <mc:Fallback>
          <w:pict>
            <v:shape w14:anchorId="7299F0A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D180A25" w14:textId="77777777" w:rsidR="00BB1EEC" w:rsidRDefault="00BB1EEC"/>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467E" w14:textId="77777777" w:rsidR="003B76F5" w:rsidRDefault="0065191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1F4C4AD" wp14:editId="6629EBA0">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943110" w14:textId="77777777" w:rsidR="00BB1EEC" w:rsidRDefault="00BB1EEC"/>
                      </w:txbxContent>
                    </wps:txbx>
                    <wps:bodyPr vert="horz" wrap="square" lIns="0" tIns="0" rIns="0" bIns="0" anchor="t" anchorCtr="0"/>
                  </wps:wsp>
                </a:graphicData>
              </a:graphic>
            </wp:anchor>
          </w:drawing>
        </mc:Choice>
        <mc:Fallback>
          <w:pict>
            <v:shapetype w14:anchorId="41F4C4AD"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22943110" w14:textId="77777777" w:rsidR="00BB1EEC" w:rsidRDefault="00BB1EEC"/>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413D9A" wp14:editId="6EE52D0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8BCB9E" w14:textId="7485B2B9" w:rsidR="003B76F5" w:rsidRDefault="0065191D">
                          <w:pPr>
                            <w:pStyle w:val="Referentiegegevens"/>
                          </w:pPr>
                          <w:r>
                            <w:t xml:space="preserve">Page </w:t>
                          </w:r>
                          <w:r>
                            <w:fldChar w:fldCharType="begin"/>
                          </w:r>
                          <w:r>
                            <w:instrText>PAGE</w:instrText>
                          </w:r>
                          <w:r>
                            <w:fldChar w:fldCharType="separate"/>
                          </w:r>
                          <w:r w:rsidR="00361999">
                            <w:rPr>
                              <w:noProof/>
                            </w:rPr>
                            <w:t>1</w:t>
                          </w:r>
                          <w:r>
                            <w:fldChar w:fldCharType="end"/>
                          </w:r>
                          <w:r>
                            <w:t xml:space="preserve"> of </w:t>
                          </w:r>
                          <w:r>
                            <w:fldChar w:fldCharType="begin"/>
                          </w:r>
                          <w:r>
                            <w:instrText>NUMPAGES</w:instrText>
                          </w:r>
                          <w:r>
                            <w:fldChar w:fldCharType="separate"/>
                          </w:r>
                          <w:r w:rsidR="00361999">
                            <w:rPr>
                              <w:noProof/>
                            </w:rPr>
                            <w:t>1</w:t>
                          </w:r>
                          <w:r>
                            <w:fldChar w:fldCharType="end"/>
                          </w:r>
                        </w:p>
                      </w:txbxContent>
                    </wps:txbx>
                    <wps:bodyPr vert="horz" wrap="square" lIns="0" tIns="0" rIns="0" bIns="0" anchor="t" anchorCtr="0"/>
                  </wps:wsp>
                </a:graphicData>
              </a:graphic>
            </wp:anchor>
          </w:drawing>
        </mc:Choice>
        <mc:Fallback>
          <w:pict>
            <v:shape w14:anchorId="71413D9A"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4E8BCB9E" w14:textId="7485B2B9" w:rsidR="003B76F5" w:rsidRDefault="0065191D">
                    <w:pPr>
                      <w:pStyle w:val="Referentiegegevens"/>
                    </w:pPr>
                    <w:r>
                      <w:t xml:space="preserve">Page </w:t>
                    </w:r>
                    <w:r>
                      <w:fldChar w:fldCharType="begin"/>
                    </w:r>
                    <w:r>
                      <w:instrText>PAGE</w:instrText>
                    </w:r>
                    <w:r>
                      <w:fldChar w:fldCharType="separate"/>
                    </w:r>
                    <w:r w:rsidR="00361999">
                      <w:rPr>
                        <w:noProof/>
                      </w:rPr>
                      <w:t>1</w:t>
                    </w:r>
                    <w:r>
                      <w:fldChar w:fldCharType="end"/>
                    </w:r>
                    <w:r>
                      <w:t xml:space="preserve"> of </w:t>
                    </w:r>
                    <w:r>
                      <w:fldChar w:fldCharType="begin"/>
                    </w:r>
                    <w:r>
                      <w:instrText>NUMPAGES</w:instrText>
                    </w:r>
                    <w:r>
                      <w:fldChar w:fldCharType="separate"/>
                    </w:r>
                    <w:r w:rsidR="0036199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FDA848" wp14:editId="662DAF4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E38E5D" w14:textId="77777777" w:rsidR="003B76F5" w:rsidRDefault="0065191D">
                          <w:pPr>
                            <w:pStyle w:val="AfzendgegevensKop0"/>
                          </w:pPr>
                          <w:r>
                            <w:t>Ministerie van Infrastructuur en Waterstaat</w:t>
                          </w:r>
                        </w:p>
                        <w:p w14:paraId="46D9659E" w14:textId="77777777" w:rsidR="003B76F5" w:rsidRDefault="003B76F5">
                          <w:pPr>
                            <w:pStyle w:val="WitregelW1"/>
                          </w:pPr>
                        </w:p>
                        <w:p w14:paraId="1D1C4474" w14:textId="77777777" w:rsidR="003B76F5" w:rsidRDefault="0065191D">
                          <w:pPr>
                            <w:pStyle w:val="Afzendgegevens"/>
                          </w:pPr>
                          <w:r>
                            <w:t>Rijnstraat 8</w:t>
                          </w:r>
                        </w:p>
                        <w:p w14:paraId="607AD8C0" w14:textId="77777777" w:rsidR="003B76F5" w:rsidRPr="00EF3D7E" w:rsidRDefault="0065191D">
                          <w:pPr>
                            <w:pStyle w:val="Afzendgegevens"/>
                            <w:rPr>
                              <w:lang w:val="de-DE"/>
                            </w:rPr>
                          </w:pPr>
                          <w:r w:rsidRPr="00EF3D7E">
                            <w:rPr>
                              <w:lang w:val="de-DE"/>
                            </w:rPr>
                            <w:t>2515 XP  Den Haag</w:t>
                          </w:r>
                        </w:p>
                        <w:p w14:paraId="63DA29F2" w14:textId="77777777" w:rsidR="003B76F5" w:rsidRPr="00EF3D7E" w:rsidRDefault="0065191D">
                          <w:pPr>
                            <w:pStyle w:val="Afzendgegevens"/>
                            <w:rPr>
                              <w:lang w:val="de-DE"/>
                            </w:rPr>
                          </w:pPr>
                          <w:r w:rsidRPr="00EF3D7E">
                            <w:rPr>
                              <w:lang w:val="de-DE"/>
                            </w:rPr>
                            <w:t>Postbus 20901</w:t>
                          </w:r>
                        </w:p>
                        <w:p w14:paraId="43880DD8" w14:textId="77777777" w:rsidR="003B76F5" w:rsidRPr="00EF3D7E" w:rsidRDefault="0065191D">
                          <w:pPr>
                            <w:pStyle w:val="Afzendgegevens"/>
                            <w:rPr>
                              <w:lang w:val="de-DE"/>
                            </w:rPr>
                          </w:pPr>
                          <w:r w:rsidRPr="00EF3D7E">
                            <w:rPr>
                              <w:lang w:val="de-DE"/>
                            </w:rPr>
                            <w:t>2500 EX Den Haag</w:t>
                          </w:r>
                        </w:p>
                        <w:p w14:paraId="5587E4A5" w14:textId="77777777" w:rsidR="003B76F5" w:rsidRPr="00EF3D7E" w:rsidRDefault="003B76F5">
                          <w:pPr>
                            <w:pStyle w:val="WitregelW1"/>
                            <w:rPr>
                              <w:lang w:val="de-DE"/>
                            </w:rPr>
                          </w:pPr>
                        </w:p>
                        <w:p w14:paraId="595B6B3A" w14:textId="77777777" w:rsidR="003B76F5" w:rsidRPr="00EF3D7E" w:rsidRDefault="0065191D">
                          <w:pPr>
                            <w:pStyle w:val="Afzendgegevens"/>
                            <w:rPr>
                              <w:lang w:val="de-DE"/>
                            </w:rPr>
                          </w:pPr>
                          <w:r w:rsidRPr="00EF3D7E">
                            <w:rPr>
                              <w:lang w:val="de-DE"/>
                            </w:rPr>
                            <w:t>T   070-456 0000</w:t>
                          </w:r>
                        </w:p>
                        <w:p w14:paraId="232D6F62" w14:textId="77777777" w:rsidR="003B76F5" w:rsidRDefault="0065191D">
                          <w:pPr>
                            <w:pStyle w:val="Afzendgegevens"/>
                          </w:pPr>
                          <w:r>
                            <w:t>F   070-456 1111</w:t>
                          </w:r>
                        </w:p>
                        <w:p w14:paraId="3BE994FA" w14:textId="77777777" w:rsidR="00B8133B" w:rsidRDefault="00B8133B" w:rsidP="00B8133B"/>
                        <w:p w14:paraId="5AE2A0FE" w14:textId="697724A2" w:rsidR="00B8133B" w:rsidRPr="00B8133B" w:rsidRDefault="00B8133B" w:rsidP="002E444C">
                          <w:pPr>
                            <w:spacing w:line="276" w:lineRule="auto"/>
                            <w:rPr>
                              <w:b/>
                              <w:bCs/>
                              <w:sz w:val="13"/>
                              <w:szCs w:val="13"/>
                            </w:rPr>
                          </w:pPr>
                          <w:r w:rsidRPr="00B8133B">
                            <w:rPr>
                              <w:b/>
                              <w:bCs/>
                              <w:sz w:val="13"/>
                              <w:szCs w:val="13"/>
                            </w:rPr>
                            <w:t>Kenmerk</w:t>
                          </w:r>
                        </w:p>
                        <w:p w14:paraId="1A659ADE" w14:textId="2A1457C0" w:rsidR="00B8133B" w:rsidRDefault="00B8133B" w:rsidP="002E444C">
                          <w:pPr>
                            <w:spacing w:line="276" w:lineRule="auto"/>
                            <w:rPr>
                              <w:sz w:val="13"/>
                              <w:szCs w:val="13"/>
                            </w:rPr>
                          </w:pPr>
                          <w:r w:rsidRPr="00B8133B">
                            <w:rPr>
                              <w:sz w:val="13"/>
                              <w:szCs w:val="13"/>
                            </w:rPr>
                            <w:t>IENW/BSK-2026/107465</w:t>
                          </w:r>
                        </w:p>
                        <w:p w14:paraId="6D0510B8" w14:textId="77777777" w:rsidR="002E444C" w:rsidRDefault="002E444C" w:rsidP="002E444C">
                          <w:pPr>
                            <w:spacing w:line="276" w:lineRule="auto"/>
                            <w:rPr>
                              <w:sz w:val="13"/>
                              <w:szCs w:val="13"/>
                            </w:rPr>
                          </w:pPr>
                        </w:p>
                        <w:p w14:paraId="40628368" w14:textId="4D00F5BA" w:rsidR="002E444C" w:rsidRPr="002E444C" w:rsidRDefault="002E444C" w:rsidP="002E444C">
                          <w:pPr>
                            <w:spacing w:line="276" w:lineRule="auto"/>
                            <w:rPr>
                              <w:b/>
                              <w:bCs/>
                              <w:sz w:val="13"/>
                              <w:szCs w:val="13"/>
                            </w:rPr>
                          </w:pPr>
                          <w:r w:rsidRPr="002E444C">
                            <w:rPr>
                              <w:b/>
                              <w:bCs/>
                              <w:sz w:val="13"/>
                              <w:szCs w:val="13"/>
                            </w:rPr>
                            <w:t>Bijlage(n)</w:t>
                          </w:r>
                        </w:p>
                        <w:p w14:paraId="78FC6B74" w14:textId="06B33429" w:rsidR="002E444C" w:rsidRPr="00B8133B" w:rsidRDefault="002E444C" w:rsidP="002E444C">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68FDA848"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3AE38E5D" w14:textId="77777777" w:rsidR="003B76F5" w:rsidRDefault="0065191D">
                    <w:pPr>
                      <w:pStyle w:val="AfzendgegevensKop0"/>
                    </w:pPr>
                    <w:r>
                      <w:t>Ministerie van Infrastructuur en Waterstaat</w:t>
                    </w:r>
                  </w:p>
                  <w:p w14:paraId="46D9659E" w14:textId="77777777" w:rsidR="003B76F5" w:rsidRDefault="003B76F5">
                    <w:pPr>
                      <w:pStyle w:val="WitregelW1"/>
                    </w:pPr>
                  </w:p>
                  <w:p w14:paraId="1D1C4474" w14:textId="77777777" w:rsidR="003B76F5" w:rsidRDefault="0065191D">
                    <w:pPr>
                      <w:pStyle w:val="Afzendgegevens"/>
                    </w:pPr>
                    <w:r>
                      <w:t>Rijnstraat 8</w:t>
                    </w:r>
                  </w:p>
                  <w:p w14:paraId="607AD8C0" w14:textId="77777777" w:rsidR="003B76F5" w:rsidRPr="00EF3D7E" w:rsidRDefault="0065191D">
                    <w:pPr>
                      <w:pStyle w:val="Afzendgegevens"/>
                      <w:rPr>
                        <w:lang w:val="de-DE"/>
                      </w:rPr>
                    </w:pPr>
                    <w:r w:rsidRPr="00EF3D7E">
                      <w:rPr>
                        <w:lang w:val="de-DE"/>
                      </w:rPr>
                      <w:t>2515 XP  Den Haag</w:t>
                    </w:r>
                  </w:p>
                  <w:p w14:paraId="63DA29F2" w14:textId="77777777" w:rsidR="003B76F5" w:rsidRPr="00EF3D7E" w:rsidRDefault="0065191D">
                    <w:pPr>
                      <w:pStyle w:val="Afzendgegevens"/>
                      <w:rPr>
                        <w:lang w:val="de-DE"/>
                      </w:rPr>
                    </w:pPr>
                    <w:r w:rsidRPr="00EF3D7E">
                      <w:rPr>
                        <w:lang w:val="de-DE"/>
                      </w:rPr>
                      <w:t>Postbus 20901</w:t>
                    </w:r>
                  </w:p>
                  <w:p w14:paraId="43880DD8" w14:textId="77777777" w:rsidR="003B76F5" w:rsidRPr="00EF3D7E" w:rsidRDefault="0065191D">
                    <w:pPr>
                      <w:pStyle w:val="Afzendgegevens"/>
                      <w:rPr>
                        <w:lang w:val="de-DE"/>
                      </w:rPr>
                    </w:pPr>
                    <w:r w:rsidRPr="00EF3D7E">
                      <w:rPr>
                        <w:lang w:val="de-DE"/>
                      </w:rPr>
                      <w:t>2500 EX Den Haag</w:t>
                    </w:r>
                  </w:p>
                  <w:p w14:paraId="5587E4A5" w14:textId="77777777" w:rsidR="003B76F5" w:rsidRPr="00EF3D7E" w:rsidRDefault="003B76F5">
                    <w:pPr>
                      <w:pStyle w:val="WitregelW1"/>
                      <w:rPr>
                        <w:lang w:val="de-DE"/>
                      </w:rPr>
                    </w:pPr>
                  </w:p>
                  <w:p w14:paraId="595B6B3A" w14:textId="77777777" w:rsidR="003B76F5" w:rsidRPr="00EF3D7E" w:rsidRDefault="0065191D">
                    <w:pPr>
                      <w:pStyle w:val="Afzendgegevens"/>
                      <w:rPr>
                        <w:lang w:val="de-DE"/>
                      </w:rPr>
                    </w:pPr>
                    <w:r w:rsidRPr="00EF3D7E">
                      <w:rPr>
                        <w:lang w:val="de-DE"/>
                      </w:rPr>
                      <w:t>T   070-456 0000</w:t>
                    </w:r>
                  </w:p>
                  <w:p w14:paraId="232D6F62" w14:textId="77777777" w:rsidR="003B76F5" w:rsidRDefault="0065191D">
                    <w:pPr>
                      <w:pStyle w:val="Afzendgegevens"/>
                    </w:pPr>
                    <w:r>
                      <w:t>F   070-456 1111</w:t>
                    </w:r>
                  </w:p>
                  <w:p w14:paraId="3BE994FA" w14:textId="77777777" w:rsidR="00B8133B" w:rsidRDefault="00B8133B" w:rsidP="00B8133B"/>
                  <w:p w14:paraId="5AE2A0FE" w14:textId="697724A2" w:rsidR="00B8133B" w:rsidRPr="00B8133B" w:rsidRDefault="00B8133B" w:rsidP="002E444C">
                    <w:pPr>
                      <w:spacing w:line="276" w:lineRule="auto"/>
                      <w:rPr>
                        <w:b/>
                        <w:bCs/>
                        <w:sz w:val="13"/>
                        <w:szCs w:val="13"/>
                      </w:rPr>
                    </w:pPr>
                    <w:r w:rsidRPr="00B8133B">
                      <w:rPr>
                        <w:b/>
                        <w:bCs/>
                        <w:sz w:val="13"/>
                        <w:szCs w:val="13"/>
                      </w:rPr>
                      <w:t>Kenmerk</w:t>
                    </w:r>
                  </w:p>
                  <w:p w14:paraId="1A659ADE" w14:textId="2A1457C0" w:rsidR="00B8133B" w:rsidRDefault="00B8133B" w:rsidP="002E444C">
                    <w:pPr>
                      <w:spacing w:line="276" w:lineRule="auto"/>
                      <w:rPr>
                        <w:sz w:val="13"/>
                        <w:szCs w:val="13"/>
                      </w:rPr>
                    </w:pPr>
                    <w:r w:rsidRPr="00B8133B">
                      <w:rPr>
                        <w:sz w:val="13"/>
                        <w:szCs w:val="13"/>
                      </w:rPr>
                      <w:t>IENW/BSK-2026/107465</w:t>
                    </w:r>
                  </w:p>
                  <w:p w14:paraId="6D0510B8" w14:textId="77777777" w:rsidR="002E444C" w:rsidRDefault="002E444C" w:rsidP="002E444C">
                    <w:pPr>
                      <w:spacing w:line="276" w:lineRule="auto"/>
                      <w:rPr>
                        <w:sz w:val="13"/>
                        <w:szCs w:val="13"/>
                      </w:rPr>
                    </w:pPr>
                  </w:p>
                  <w:p w14:paraId="40628368" w14:textId="4D00F5BA" w:rsidR="002E444C" w:rsidRPr="002E444C" w:rsidRDefault="002E444C" w:rsidP="002E444C">
                    <w:pPr>
                      <w:spacing w:line="276" w:lineRule="auto"/>
                      <w:rPr>
                        <w:b/>
                        <w:bCs/>
                        <w:sz w:val="13"/>
                        <w:szCs w:val="13"/>
                      </w:rPr>
                    </w:pPr>
                    <w:r w:rsidRPr="002E444C">
                      <w:rPr>
                        <w:b/>
                        <w:bCs/>
                        <w:sz w:val="13"/>
                        <w:szCs w:val="13"/>
                      </w:rPr>
                      <w:t>Bijlage(n)</w:t>
                    </w:r>
                  </w:p>
                  <w:p w14:paraId="78FC6B74" w14:textId="06B33429" w:rsidR="002E444C" w:rsidRPr="00B8133B" w:rsidRDefault="002E444C" w:rsidP="002E444C">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1AAA19F" wp14:editId="0A070E4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F98EBD5" w14:textId="77777777" w:rsidR="003B76F5" w:rsidRDefault="0065191D">
                          <w:pPr>
                            <w:spacing w:line="240" w:lineRule="auto"/>
                          </w:pPr>
                          <w:r>
                            <w:rPr>
                              <w:noProof/>
                              <w:lang w:val="en-GB" w:eastAsia="en-GB"/>
                            </w:rPr>
                            <w:drawing>
                              <wp:inline distT="0" distB="0" distL="0" distR="0" wp14:anchorId="73E0BA70" wp14:editId="0F5D3F0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AAA19F"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7F98EBD5" w14:textId="77777777" w:rsidR="003B76F5" w:rsidRDefault="0065191D">
                    <w:pPr>
                      <w:spacing w:line="240" w:lineRule="auto"/>
                    </w:pPr>
                    <w:r>
                      <w:rPr>
                        <w:noProof/>
                        <w:lang w:val="en-GB" w:eastAsia="en-GB"/>
                      </w:rPr>
                      <w:drawing>
                        <wp:inline distT="0" distB="0" distL="0" distR="0" wp14:anchorId="73E0BA70" wp14:editId="0F5D3F0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BBB9881" wp14:editId="76D66E1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81EEF0" w14:textId="77777777" w:rsidR="003B76F5" w:rsidRDefault="0065191D">
                          <w:pPr>
                            <w:spacing w:line="240" w:lineRule="auto"/>
                          </w:pPr>
                          <w:r>
                            <w:rPr>
                              <w:noProof/>
                              <w:lang w:val="en-GB" w:eastAsia="en-GB"/>
                            </w:rPr>
                            <w:drawing>
                              <wp:inline distT="0" distB="0" distL="0" distR="0" wp14:anchorId="07475EB0" wp14:editId="58083E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BB9881"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0B81EEF0" w14:textId="77777777" w:rsidR="003B76F5" w:rsidRDefault="0065191D">
                    <w:pPr>
                      <w:spacing w:line="240" w:lineRule="auto"/>
                    </w:pPr>
                    <w:r>
                      <w:rPr>
                        <w:noProof/>
                        <w:lang w:val="en-GB" w:eastAsia="en-GB"/>
                      </w:rPr>
                      <w:drawing>
                        <wp:inline distT="0" distB="0" distL="0" distR="0" wp14:anchorId="07475EB0" wp14:editId="58083E6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B4B1040" wp14:editId="29BB2644">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8DE52B" w14:textId="77777777" w:rsidR="003B76F5" w:rsidRDefault="0065191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4B1040"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3A8DE52B" w14:textId="77777777" w:rsidR="003B76F5" w:rsidRDefault="0065191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BB7CF54" wp14:editId="25998E1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165691" w14:textId="77777777" w:rsidR="003B76F5" w:rsidRDefault="0065191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BB7CF54"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61165691" w14:textId="77777777" w:rsidR="003B76F5" w:rsidRDefault="0065191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EC5076" wp14:editId="1AD7856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B76F5" w14:paraId="6E3C35EE" w14:textId="77777777">
                            <w:trPr>
                              <w:trHeight w:val="200"/>
                            </w:trPr>
                            <w:tc>
                              <w:tcPr>
                                <w:tcW w:w="1140" w:type="dxa"/>
                              </w:tcPr>
                              <w:p w14:paraId="7FDFE7DF" w14:textId="77777777" w:rsidR="003B76F5" w:rsidRDefault="003B76F5"/>
                            </w:tc>
                            <w:tc>
                              <w:tcPr>
                                <w:tcW w:w="5400" w:type="dxa"/>
                              </w:tcPr>
                              <w:p w14:paraId="4BCF6400" w14:textId="77777777" w:rsidR="003B76F5" w:rsidRDefault="003B76F5"/>
                            </w:tc>
                          </w:tr>
                          <w:tr w:rsidR="003B76F5" w14:paraId="4196AE71" w14:textId="77777777">
                            <w:trPr>
                              <w:trHeight w:val="240"/>
                            </w:trPr>
                            <w:tc>
                              <w:tcPr>
                                <w:tcW w:w="1140" w:type="dxa"/>
                              </w:tcPr>
                              <w:p w14:paraId="16EDD4D0" w14:textId="77777777" w:rsidR="003B76F5" w:rsidRDefault="0065191D">
                                <w:r>
                                  <w:t>Datum</w:t>
                                </w:r>
                              </w:p>
                            </w:tc>
                            <w:tc>
                              <w:tcPr>
                                <w:tcW w:w="5400" w:type="dxa"/>
                              </w:tcPr>
                              <w:p w14:paraId="3D09F206" w14:textId="6AAEFF10" w:rsidR="003B76F5" w:rsidRDefault="007001F5">
                                <w:r>
                                  <w:t>18 juni 2026</w:t>
                                </w:r>
                              </w:p>
                            </w:tc>
                          </w:tr>
                          <w:tr w:rsidR="003B76F5" w14:paraId="73A7F1A8" w14:textId="77777777">
                            <w:trPr>
                              <w:trHeight w:val="240"/>
                            </w:trPr>
                            <w:tc>
                              <w:tcPr>
                                <w:tcW w:w="1140" w:type="dxa"/>
                              </w:tcPr>
                              <w:p w14:paraId="4CAEEBDC" w14:textId="77777777" w:rsidR="003B76F5" w:rsidRDefault="0065191D">
                                <w:r>
                                  <w:t>Betreft</w:t>
                                </w:r>
                              </w:p>
                            </w:tc>
                            <w:tc>
                              <w:tcPr>
                                <w:tcW w:w="5400" w:type="dxa"/>
                              </w:tcPr>
                              <w:p w14:paraId="6D9B2359" w14:textId="77777777" w:rsidR="003B76F5" w:rsidRDefault="0065191D">
                                <w:r>
                                  <w:t xml:space="preserve">Departementale herindeling circulaire economie  </w:t>
                                </w:r>
                              </w:p>
                            </w:tc>
                          </w:tr>
                          <w:tr w:rsidR="003B76F5" w14:paraId="1A58459C" w14:textId="77777777">
                            <w:trPr>
                              <w:trHeight w:val="200"/>
                            </w:trPr>
                            <w:tc>
                              <w:tcPr>
                                <w:tcW w:w="1140" w:type="dxa"/>
                              </w:tcPr>
                              <w:p w14:paraId="0CEEC2A1" w14:textId="77777777" w:rsidR="003B76F5" w:rsidRDefault="003B76F5"/>
                            </w:tc>
                            <w:tc>
                              <w:tcPr>
                                <w:tcW w:w="5400" w:type="dxa"/>
                              </w:tcPr>
                              <w:p w14:paraId="3EAD530F" w14:textId="77777777" w:rsidR="003B76F5" w:rsidRDefault="003B76F5"/>
                            </w:tc>
                          </w:tr>
                        </w:tbl>
                        <w:p w14:paraId="47733F5F" w14:textId="77777777" w:rsidR="00BB1EEC" w:rsidRDefault="00BB1EEC"/>
                      </w:txbxContent>
                    </wps:txbx>
                    <wps:bodyPr vert="horz" wrap="square" lIns="0" tIns="0" rIns="0" bIns="0" anchor="t" anchorCtr="0"/>
                  </wps:wsp>
                </a:graphicData>
              </a:graphic>
            </wp:anchor>
          </w:drawing>
        </mc:Choice>
        <mc:Fallback>
          <w:pict>
            <v:shape w14:anchorId="0EEC5076"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B76F5" w14:paraId="6E3C35EE" w14:textId="77777777">
                      <w:trPr>
                        <w:trHeight w:val="200"/>
                      </w:trPr>
                      <w:tc>
                        <w:tcPr>
                          <w:tcW w:w="1140" w:type="dxa"/>
                        </w:tcPr>
                        <w:p w14:paraId="7FDFE7DF" w14:textId="77777777" w:rsidR="003B76F5" w:rsidRDefault="003B76F5"/>
                      </w:tc>
                      <w:tc>
                        <w:tcPr>
                          <w:tcW w:w="5400" w:type="dxa"/>
                        </w:tcPr>
                        <w:p w14:paraId="4BCF6400" w14:textId="77777777" w:rsidR="003B76F5" w:rsidRDefault="003B76F5"/>
                      </w:tc>
                    </w:tr>
                    <w:tr w:rsidR="003B76F5" w14:paraId="4196AE71" w14:textId="77777777">
                      <w:trPr>
                        <w:trHeight w:val="240"/>
                      </w:trPr>
                      <w:tc>
                        <w:tcPr>
                          <w:tcW w:w="1140" w:type="dxa"/>
                        </w:tcPr>
                        <w:p w14:paraId="16EDD4D0" w14:textId="77777777" w:rsidR="003B76F5" w:rsidRDefault="0065191D">
                          <w:r>
                            <w:t>Datum</w:t>
                          </w:r>
                        </w:p>
                      </w:tc>
                      <w:tc>
                        <w:tcPr>
                          <w:tcW w:w="5400" w:type="dxa"/>
                        </w:tcPr>
                        <w:p w14:paraId="3D09F206" w14:textId="6AAEFF10" w:rsidR="003B76F5" w:rsidRDefault="007001F5">
                          <w:r>
                            <w:t>18 juni 2026</w:t>
                          </w:r>
                        </w:p>
                      </w:tc>
                    </w:tr>
                    <w:tr w:rsidR="003B76F5" w14:paraId="73A7F1A8" w14:textId="77777777">
                      <w:trPr>
                        <w:trHeight w:val="240"/>
                      </w:trPr>
                      <w:tc>
                        <w:tcPr>
                          <w:tcW w:w="1140" w:type="dxa"/>
                        </w:tcPr>
                        <w:p w14:paraId="4CAEEBDC" w14:textId="77777777" w:rsidR="003B76F5" w:rsidRDefault="0065191D">
                          <w:r>
                            <w:t>Betreft</w:t>
                          </w:r>
                        </w:p>
                      </w:tc>
                      <w:tc>
                        <w:tcPr>
                          <w:tcW w:w="5400" w:type="dxa"/>
                        </w:tcPr>
                        <w:p w14:paraId="6D9B2359" w14:textId="77777777" w:rsidR="003B76F5" w:rsidRDefault="0065191D">
                          <w:r>
                            <w:t xml:space="preserve">Departementale herindeling circulaire economie  </w:t>
                          </w:r>
                        </w:p>
                      </w:tc>
                    </w:tr>
                    <w:tr w:rsidR="003B76F5" w14:paraId="1A58459C" w14:textId="77777777">
                      <w:trPr>
                        <w:trHeight w:val="200"/>
                      </w:trPr>
                      <w:tc>
                        <w:tcPr>
                          <w:tcW w:w="1140" w:type="dxa"/>
                        </w:tcPr>
                        <w:p w14:paraId="0CEEC2A1" w14:textId="77777777" w:rsidR="003B76F5" w:rsidRDefault="003B76F5"/>
                      </w:tc>
                      <w:tc>
                        <w:tcPr>
                          <w:tcW w:w="5400" w:type="dxa"/>
                        </w:tcPr>
                        <w:p w14:paraId="3EAD530F" w14:textId="77777777" w:rsidR="003B76F5" w:rsidRDefault="003B76F5"/>
                      </w:tc>
                    </w:tr>
                  </w:tbl>
                  <w:p w14:paraId="47733F5F" w14:textId="77777777" w:rsidR="00BB1EEC" w:rsidRDefault="00BB1EEC"/>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248ACA" wp14:editId="69ED5C3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B488B72" w14:textId="77777777" w:rsidR="00BB1EEC" w:rsidRDefault="00BB1EEC"/>
                      </w:txbxContent>
                    </wps:txbx>
                    <wps:bodyPr vert="horz" wrap="square" lIns="0" tIns="0" rIns="0" bIns="0" anchor="t" anchorCtr="0"/>
                  </wps:wsp>
                </a:graphicData>
              </a:graphic>
            </wp:anchor>
          </w:drawing>
        </mc:Choice>
        <mc:Fallback>
          <w:pict>
            <v:shape w14:anchorId="59248ACA"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2B488B72" w14:textId="77777777" w:rsidR="00BB1EEC" w:rsidRDefault="00BB1EE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8BA1C"/>
    <w:multiLevelType w:val="multilevel"/>
    <w:tmpl w:val="7B96280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48D718"/>
    <w:multiLevelType w:val="multilevel"/>
    <w:tmpl w:val="AA9C84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B6F0F09"/>
    <w:multiLevelType w:val="multilevel"/>
    <w:tmpl w:val="550CE19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1BD928B"/>
    <w:multiLevelType w:val="multilevel"/>
    <w:tmpl w:val="0905223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4CCB3DB"/>
    <w:multiLevelType w:val="multilevel"/>
    <w:tmpl w:val="FD746FB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AC435BF"/>
    <w:multiLevelType w:val="multilevel"/>
    <w:tmpl w:val="9E9B64F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268AC5"/>
    <w:multiLevelType w:val="multilevel"/>
    <w:tmpl w:val="2A0146F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C33EC3"/>
    <w:multiLevelType w:val="multilevel"/>
    <w:tmpl w:val="B34286E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E58B8E"/>
    <w:multiLevelType w:val="multilevel"/>
    <w:tmpl w:val="34C9CA1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FD454A"/>
    <w:multiLevelType w:val="multilevel"/>
    <w:tmpl w:val="26046C0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22F1A5"/>
    <w:multiLevelType w:val="multilevel"/>
    <w:tmpl w:val="F735BEC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394BF8"/>
    <w:multiLevelType w:val="multilevel"/>
    <w:tmpl w:val="7A48A15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D59E3D"/>
    <w:multiLevelType w:val="multilevel"/>
    <w:tmpl w:val="CFEE614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D9056"/>
    <w:multiLevelType w:val="multilevel"/>
    <w:tmpl w:val="90B4C76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D6038C"/>
    <w:multiLevelType w:val="multilevel"/>
    <w:tmpl w:val="CA98FB2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6D1153"/>
    <w:multiLevelType w:val="multilevel"/>
    <w:tmpl w:val="BDCF891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8D5BA9"/>
    <w:multiLevelType w:val="hybridMultilevel"/>
    <w:tmpl w:val="C3B0D86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97C08D6"/>
    <w:multiLevelType w:val="multilevel"/>
    <w:tmpl w:val="387AC41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523F4C"/>
    <w:multiLevelType w:val="multilevel"/>
    <w:tmpl w:val="4813FB2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350A10"/>
    <w:multiLevelType w:val="multilevel"/>
    <w:tmpl w:val="2AD4231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3BE893"/>
    <w:multiLevelType w:val="multilevel"/>
    <w:tmpl w:val="B63DC53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197672"/>
    <w:multiLevelType w:val="multilevel"/>
    <w:tmpl w:val="F4DE60A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2CE95C"/>
    <w:multiLevelType w:val="multilevel"/>
    <w:tmpl w:val="1AFD6A0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861397"/>
    <w:multiLevelType w:val="multilevel"/>
    <w:tmpl w:val="2DB1981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4"/>
  </w:num>
  <w:num w:numId="2">
    <w:abstractNumId w:val="5"/>
  </w:num>
  <w:num w:numId="3">
    <w:abstractNumId w:val="3"/>
  </w:num>
  <w:num w:numId="4">
    <w:abstractNumId w:val="7"/>
  </w:num>
  <w:num w:numId="5">
    <w:abstractNumId w:val="1"/>
  </w:num>
  <w:num w:numId="6">
    <w:abstractNumId w:val="4"/>
  </w:num>
  <w:num w:numId="7">
    <w:abstractNumId w:val="19"/>
  </w:num>
  <w:num w:numId="8">
    <w:abstractNumId w:val="9"/>
  </w:num>
  <w:num w:numId="9">
    <w:abstractNumId w:val="21"/>
  </w:num>
  <w:num w:numId="10">
    <w:abstractNumId w:val="17"/>
  </w:num>
  <w:num w:numId="11">
    <w:abstractNumId w:val="12"/>
  </w:num>
  <w:num w:numId="12">
    <w:abstractNumId w:val="23"/>
  </w:num>
  <w:num w:numId="13">
    <w:abstractNumId w:val="6"/>
  </w:num>
  <w:num w:numId="14">
    <w:abstractNumId w:val="22"/>
  </w:num>
  <w:num w:numId="15">
    <w:abstractNumId w:val="8"/>
  </w:num>
  <w:num w:numId="16">
    <w:abstractNumId w:val="2"/>
  </w:num>
  <w:num w:numId="17">
    <w:abstractNumId w:val="18"/>
  </w:num>
  <w:num w:numId="18">
    <w:abstractNumId w:val="11"/>
  </w:num>
  <w:num w:numId="19">
    <w:abstractNumId w:val="15"/>
  </w:num>
  <w:num w:numId="20">
    <w:abstractNumId w:val="20"/>
  </w:num>
  <w:num w:numId="21">
    <w:abstractNumId w:val="13"/>
  </w:num>
  <w:num w:numId="22">
    <w:abstractNumId w:val="0"/>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7E"/>
    <w:rsid w:val="0000132F"/>
    <w:rsid w:val="00011EFF"/>
    <w:rsid w:val="00024B1C"/>
    <w:rsid w:val="00026DF6"/>
    <w:rsid w:val="00032891"/>
    <w:rsid w:val="00033FE2"/>
    <w:rsid w:val="00045444"/>
    <w:rsid w:val="000626ED"/>
    <w:rsid w:val="0007393B"/>
    <w:rsid w:val="00086571"/>
    <w:rsid w:val="00086651"/>
    <w:rsid w:val="000D32DB"/>
    <w:rsid w:val="000D4367"/>
    <w:rsid w:val="000D6799"/>
    <w:rsid w:val="000E5BC4"/>
    <w:rsid w:val="000F3E7C"/>
    <w:rsid w:val="00101FED"/>
    <w:rsid w:val="00125A69"/>
    <w:rsid w:val="00131F9D"/>
    <w:rsid w:val="001523E9"/>
    <w:rsid w:val="00171ADF"/>
    <w:rsid w:val="001729B2"/>
    <w:rsid w:val="00173EDD"/>
    <w:rsid w:val="00175BEC"/>
    <w:rsid w:val="0019543E"/>
    <w:rsid w:val="001D56E8"/>
    <w:rsid w:val="001E1556"/>
    <w:rsid w:val="001E56EF"/>
    <w:rsid w:val="001E5F00"/>
    <w:rsid w:val="00205242"/>
    <w:rsid w:val="0021598E"/>
    <w:rsid w:val="002159E6"/>
    <w:rsid w:val="002721E6"/>
    <w:rsid w:val="00284DB1"/>
    <w:rsid w:val="002E444C"/>
    <w:rsid w:val="002F7A2D"/>
    <w:rsid w:val="00307BE6"/>
    <w:rsid w:val="00315C7C"/>
    <w:rsid w:val="00333E6C"/>
    <w:rsid w:val="00336A11"/>
    <w:rsid w:val="00360606"/>
    <w:rsid w:val="00361999"/>
    <w:rsid w:val="003753FF"/>
    <w:rsid w:val="0037749A"/>
    <w:rsid w:val="003A23F6"/>
    <w:rsid w:val="003A2AB9"/>
    <w:rsid w:val="003A4393"/>
    <w:rsid w:val="003B76F5"/>
    <w:rsid w:val="003C631F"/>
    <w:rsid w:val="003D3A31"/>
    <w:rsid w:val="003D78C5"/>
    <w:rsid w:val="003F02B0"/>
    <w:rsid w:val="003F42AB"/>
    <w:rsid w:val="00411B2C"/>
    <w:rsid w:val="004219D7"/>
    <w:rsid w:val="00423AEA"/>
    <w:rsid w:val="00436A82"/>
    <w:rsid w:val="0046096F"/>
    <w:rsid w:val="00463CA6"/>
    <w:rsid w:val="0047780E"/>
    <w:rsid w:val="00481046"/>
    <w:rsid w:val="0048244D"/>
    <w:rsid w:val="004836E2"/>
    <w:rsid w:val="00496D41"/>
    <w:rsid w:val="004A22AF"/>
    <w:rsid w:val="004B1C2F"/>
    <w:rsid w:val="004B6789"/>
    <w:rsid w:val="004C6A3B"/>
    <w:rsid w:val="004D761B"/>
    <w:rsid w:val="004E3812"/>
    <w:rsid w:val="004F3BC5"/>
    <w:rsid w:val="00517B4B"/>
    <w:rsid w:val="0052747E"/>
    <w:rsid w:val="00582A8F"/>
    <w:rsid w:val="005A6CBE"/>
    <w:rsid w:val="005B6EE8"/>
    <w:rsid w:val="005C1D7C"/>
    <w:rsid w:val="005F3000"/>
    <w:rsid w:val="00627D64"/>
    <w:rsid w:val="00647A68"/>
    <w:rsid w:val="0065191D"/>
    <w:rsid w:val="00670977"/>
    <w:rsid w:val="00675F81"/>
    <w:rsid w:val="006968A8"/>
    <w:rsid w:val="006C5C95"/>
    <w:rsid w:val="006C7380"/>
    <w:rsid w:val="006D1882"/>
    <w:rsid w:val="006E7E9D"/>
    <w:rsid w:val="007001F5"/>
    <w:rsid w:val="00701F50"/>
    <w:rsid w:val="00702B9B"/>
    <w:rsid w:val="00713C9D"/>
    <w:rsid w:val="0072069C"/>
    <w:rsid w:val="00721756"/>
    <w:rsid w:val="00753BF0"/>
    <w:rsid w:val="0076787C"/>
    <w:rsid w:val="00767941"/>
    <w:rsid w:val="00771F96"/>
    <w:rsid w:val="007B7665"/>
    <w:rsid w:val="007C3B24"/>
    <w:rsid w:val="007C7433"/>
    <w:rsid w:val="007E0D88"/>
    <w:rsid w:val="008108F1"/>
    <w:rsid w:val="00823DFD"/>
    <w:rsid w:val="00835A1F"/>
    <w:rsid w:val="00842E56"/>
    <w:rsid w:val="008532C3"/>
    <w:rsid w:val="00895EC6"/>
    <w:rsid w:val="008B5367"/>
    <w:rsid w:val="009436B6"/>
    <w:rsid w:val="009465B2"/>
    <w:rsid w:val="00976562"/>
    <w:rsid w:val="00977A84"/>
    <w:rsid w:val="00982A28"/>
    <w:rsid w:val="00987603"/>
    <w:rsid w:val="00994A8E"/>
    <w:rsid w:val="009A4074"/>
    <w:rsid w:val="009B62F9"/>
    <w:rsid w:val="00A05455"/>
    <w:rsid w:val="00A14AB3"/>
    <w:rsid w:val="00A16403"/>
    <w:rsid w:val="00A21FD7"/>
    <w:rsid w:val="00A26C50"/>
    <w:rsid w:val="00A74A06"/>
    <w:rsid w:val="00A8426C"/>
    <w:rsid w:val="00AA2442"/>
    <w:rsid w:val="00AC3A54"/>
    <w:rsid w:val="00AC7EA7"/>
    <w:rsid w:val="00AD1CBC"/>
    <w:rsid w:val="00AE3321"/>
    <w:rsid w:val="00AF2C0D"/>
    <w:rsid w:val="00B02DBB"/>
    <w:rsid w:val="00B1760F"/>
    <w:rsid w:val="00B2039B"/>
    <w:rsid w:val="00B22298"/>
    <w:rsid w:val="00B274C6"/>
    <w:rsid w:val="00B3128B"/>
    <w:rsid w:val="00B31DC0"/>
    <w:rsid w:val="00B35DF0"/>
    <w:rsid w:val="00B4037B"/>
    <w:rsid w:val="00B6012B"/>
    <w:rsid w:val="00B6380B"/>
    <w:rsid w:val="00B6719A"/>
    <w:rsid w:val="00B77CFA"/>
    <w:rsid w:val="00B8133B"/>
    <w:rsid w:val="00BA0AD7"/>
    <w:rsid w:val="00BA1F83"/>
    <w:rsid w:val="00BB02C1"/>
    <w:rsid w:val="00BB1EEC"/>
    <w:rsid w:val="00BC1922"/>
    <w:rsid w:val="00BC3EC9"/>
    <w:rsid w:val="00BE5787"/>
    <w:rsid w:val="00C032FF"/>
    <w:rsid w:val="00C036A0"/>
    <w:rsid w:val="00C06FA2"/>
    <w:rsid w:val="00C16811"/>
    <w:rsid w:val="00C268C1"/>
    <w:rsid w:val="00C35E63"/>
    <w:rsid w:val="00C45F4D"/>
    <w:rsid w:val="00C50FED"/>
    <w:rsid w:val="00C91E69"/>
    <w:rsid w:val="00C924E1"/>
    <w:rsid w:val="00CA3657"/>
    <w:rsid w:val="00CA49A6"/>
    <w:rsid w:val="00CD7177"/>
    <w:rsid w:val="00CE1383"/>
    <w:rsid w:val="00D07E83"/>
    <w:rsid w:val="00D102F5"/>
    <w:rsid w:val="00D11B87"/>
    <w:rsid w:val="00D344FA"/>
    <w:rsid w:val="00D40EAF"/>
    <w:rsid w:val="00D610F3"/>
    <w:rsid w:val="00D8708F"/>
    <w:rsid w:val="00D87574"/>
    <w:rsid w:val="00D93EF8"/>
    <w:rsid w:val="00D94FCE"/>
    <w:rsid w:val="00DA21A7"/>
    <w:rsid w:val="00DA5388"/>
    <w:rsid w:val="00DA7640"/>
    <w:rsid w:val="00DB0554"/>
    <w:rsid w:val="00DC4FE7"/>
    <w:rsid w:val="00DD0F93"/>
    <w:rsid w:val="00DD5176"/>
    <w:rsid w:val="00DE4F71"/>
    <w:rsid w:val="00DE5DDA"/>
    <w:rsid w:val="00DE7373"/>
    <w:rsid w:val="00E20676"/>
    <w:rsid w:val="00E46844"/>
    <w:rsid w:val="00E97D8D"/>
    <w:rsid w:val="00EA1358"/>
    <w:rsid w:val="00EA501D"/>
    <w:rsid w:val="00EB3685"/>
    <w:rsid w:val="00EB65DD"/>
    <w:rsid w:val="00ED496C"/>
    <w:rsid w:val="00EF3D7E"/>
    <w:rsid w:val="00F12D9A"/>
    <w:rsid w:val="00F13055"/>
    <w:rsid w:val="00F42E63"/>
    <w:rsid w:val="00FA18F9"/>
    <w:rsid w:val="00FA4F6D"/>
    <w:rsid w:val="00FC07AC"/>
    <w:rsid w:val="00FC7602"/>
    <w:rsid w:val="00FD1B52"/>
    <w:rsid w:val="00FF0C6A"/>
    <w:rsid w:val="00FF7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F3D7E"/>
    <w:pPr>
      <w:tabs>
        <w:tab w:val="center" w:pos="4536"/>
        <w:tab w:val="right" w:pos="9072"/>
      </w:tabs>
      <w:spacing w:line="240" w:lineRule="auto"/>
    </w:pPr>
  </w:style>
  <w:style w:type="character" w:customStyle="1" w:styleId="HeaderChar">
    <w:name w:val="Header Char"/>
    <w:basedOn w:val="DefaultParagraphFont"/>
    <w:link w:val="Header"/>
    <w:uiPriority w:val="99"/>
    <w:rsid w:val="00EF3D7E"/>
    <w:rPr>
      <w:rFonts w:ascii="Verdana" w:hAnsi="Verdana"/>
      <w:color w:val="000000"/>
      <w:sz w:val="18"/>
      <w:szCs w:val="18"/>
    </w:rPr>
  </w:style>
  <w:style w:type="paragraph" w:styleId="Footer">
    <w:name w:val="footer"/>
    <w:basedOn w:val="Normal"/>
    <w:link w:val="FooterChar"/>
    <w:uiPriority w:val="99"/>
    <w:unhideWhenUsed/>
    <w:rsid w:val="00EF3D7E"/>
    <w:pPr>
      <w:tabs>
        <w:tab w:val="center" w:pos="4536"/>
        <w:tab w:val="right" w:pos="9072"/>
      </w:tabs>
      <w:spacing w:line="240" w:lineRule="auto"/>
    </w:pPr>
  </w:style>
  <w:style w:type="character" w:customStyle="1" w:styleId="FooterChar">
    <w:name w:val="Footer Char"/>
    <w:basedOn w:val="DefaultParagraphFont"/>
    <w:link w:val="Footer"/>
    <w:uiPriority w:val="99"/>
    <w:rsid w:val="00EF3D7E"/>
    <w:rPr>
      <w:rFonts w:ascii="Verdana" w:hAnsi="Verdana"/>
      <w:color w:val="000000"/>
      <w:sz w:val="18"/>
      <w:szCs w:val="18"/>
    </w:rPr>
  </w:style>
  <w:style w:type="character" w:styleId="CommentReference">
    <w:name w:val="annotation reference"/>
    <w:basedOn w:val="DefaultParagraphFont"/>
    <w:uiPriority w:val="99"/>
    <w:semiHidden/>
    <w:unhideWhenUsed/>
    <w:rsid w:val="0048244D"/>
    <w:rPr>
      <w:sz w:val="16"/>
      <w:szCs w:val="16"/>
    </w:rPr>
  </w:style>
  <w:style w:type="paragraph" w:styleId="CommentText">
    <w:name w:val="annotation text"/>
    <w:basedOn w:val="Normal"/>
    <w:link w:val="CommentTextChar"/>
    <w:uiPriority w:val="99"/>
    <w:unhideWhenUsed/>
    <w:rsid w:val="0048244D"/>
    <w:pPr>
      <w:spacing w:line="240" w:lineRule="auto"/>
    </w:pPr>
    <w:rPr>
      <w:sz w:val="20"/>
      <w:szCs w:val="20"/>
    </w:rPr>
  </w:style>
  <w:style w:type="character" w:customStyle="1" w:styleId="CommentTextChar">
    <w:name w:val="Comment Text Char"/>
    <w:basedOn w:val="DefaultParagraphFont"/>
    <w:link w:val="CommentText"/>
    <w:uiPriority w:val="99"/>
    <w:rsid w:val="0048244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244D"/>
    <w:rPr>
      <w:b/>
      <w:bCs/>
    </w:rPr>
  </w:style>
  <w:style w:type="character" w:customStyle="1" w:styleId="CommentSubjectChar">
    <w:name w:val="Comment Subject Char"/>
    <w:basedOn w:val="CommentTextChar"/>
    <w:link w:val="CommentSubject"/>
    <w:uiPriority w:val="99"/>
    <w:semiHidden/>
    <w:rsid w:val="0048244D"/>
    <w:rPr>
      <w:rFonts w:ascii="Verdana" w:hAnsi="Verdana"/>
      <w:b/>
      <w:bCs/>
      <w:color w:val="000000"/>
    </w:rPr>
  </w:style>
  <w:style w:type="paragraph" w:styleId="NormalWeb">
    <w:name w:val="Normal (Web)"/>
    <w:basedOn w:val="Normal"/>
    <w:uiPriority w:val="99"/>
    <w:unhideWhenUsed/>
    <w:rsid w:val="00C924E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D5176"/>
    <w:pPr>
      <w:spacing w:line="240" w:lineRule="auto"/>
    </w:pPr>
    <w:rPr>
      <w:sz w:val="20"/>
      <w:szCs w:val="20"/>
    </w:rPr>
  </w:style>
  <w:style w:type="character" w:customStyle="1" w:styleId="FootnoteTextChar">
    <w:name w:val="Footnote Text Char"/>
    <w:basedOn w:val="DefaultParagraphFont"/>
    <w:link w:val="FootnoteText"/>
    <w:uiPriority w:val="99"/>
    <w:semiHidden/>
    <w:rsid w:val="00DD5176"/>
    <w:rPr>
      <w:rFonts w:ascii="Verdana" w:hAnsi="Verdana"/>
      <w:color w:val="000000"/>
    </w:rPr>
  </w:style>
  <w:style w:type="character" w:styleId="FootnoteReference">
    <w:name w:val="footnote reference"/>
    <w:basedOn w:val="DefaultParagraphFont"/>
    <w:uiPriority w:val="99"/>
    <w:semiHidden/>
    <w:unhideWhenUsed/>
    <w:rsid w:val="00DD5176"/>
    <w:rPr>
      <w:vertAlign w:val="superscript"/>
    </w:rPr>
  </w:style>
  <w:style w:type="paragraph" w:styleId="Revision">
    <w:name w:val="Revision"/>
    <w:hidden/>
    <w:uiPriority w:val="99"/>
    <w:semiHidden/>
    <w:rsid w:val="0019543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5737">
      <w:bodyDiv w:val="1"/>
      <w:marLeft w:val="0"/>
      <w:marRight w:val="0"/>
      <w:marTop w:val="0"/>
      <w:marBottom w:val="0"/>
      <w:divBdr>
        <w:top w:val="none" w:sz="0" w:space="0" w:color="auto"/>
        <w:left w:val="none" w:sz="0" w:space="0" w:color="auto"/>
        <w:bottom w:val="none" w:sz="0" w:space="0" w:color="auto"/>
        <w:right w:val="none" w:sz="0" w:space="0" w:color="auto"/>
      </w:divBdr>
      <w:divsChild>
        <w:div w:id="13461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575770">
      <w:bodyDiv w:val="1"/>
      <w:marLeft w:val="0"/>
      <w:marRight w:val="0"/>
      <w:marTop w:val="0"/>
      <w:marBottom w:val="0"/>
      <w:divBdr>
        <w:top w:val="none" w:sz="0" w:space="0" w:color="auto"/>
        <w:left w:val="none" w:sz="0" w:space="0" w:color="auto"/>
        <w:bottom w:val="none" w:sz="0" w:space="0" w:color="auto"/>
        <w:right w:val="none" w:sz="0" w:space="0" w:color="auto"/>
      </w:divBdr>
    </w:div>
    <w:div w:id="184828236">
      <w:bodyDiv w:val="1"/>
      <w:marLeft w:val="0"/>
      <w:marRight w:val="0"/>
      <w:marTop w:val="0"/>
      <w:marBottom w:val="0"/>
      <w:divBdr>
        <w:top w:val="none" w:sz="0" w:space="0" w:color="auto"/>
        <w:left w:val="none" w:sz="0" w:space="0" w:color="auto"/>
        <w:bottom w:val="none" w:sz="0" w:space="0" w:color="auto"/>
        <w:right w:val="none" w:sz="0" w:space="0" w:color="auto"/>
      </w:divBdr>
    </w:div>
    <w:div w:id="185681383">
      <w:bodyDiv w:val="1"/>
      <w:marLeft w:val="0"/>
      <w:marRight w:val="0"/>
      <w:marTop w:val="0"/>
      <w:marBottom w:val="0"/>
      <w:divBdr>
        <w:top w:val="none" w:sz="0" w:space="0" w:color="auto"/>
        <w:left w:val="none" w:sz="0" w:space="0" w:color="auto"/>
        <w:bottom w:val="none" w:sz="0" w:space="0" w:color="auto"/>
        <w:right w:val="none" w:sz="0" w:space="0" w:color="auto"/>
      </w:divBdr>
    </w:div>
    <w:div w:id="311836068">
      <w:bodyDiv w:val="1"/>
      <w:marLeft w:val="0"/>
      <w:marRight w:val="0"/>
      <w:marTop w:val="0"/>
      <w:marBottom w:val="0"/>
      <w:divBdr>
        <w:top w:val="none" w:sz="0" w:space="0" w:color="auto"/>
        <w:left w:val="none" w:sz="0" w:space="0" w:color="auto"/>
        <w:bottom w:val="none" w:sz="0" w:space="0" w:color="auto"/>
        <w:right w:val="none" w:sz="0" w:space="0" w:color="auto"/>
      </w:divBdr>
    </w:div>
    <w:div w:id="356394175">
      <w:bodyDiv w:val="1"/>
      <w:marLeft w:val="0"/>
      <w:marRight w:val="0"/>
      <w:marTop w:val="0"/>
      <w:marBottom w:val="0"/>
      <w:divBdr>
        <w:top w:val="none" w:sz="0" w:space="0" w:color="auto"/>
        <w:left w:val="none" w:sz="0" w:space="0" w:color="auto"/>
        <w:bottom w:val="none" w:sz="0" w:space="0" w:color="auto"/>
        <w:right w:val="none" w:sz="0" w:space="0" w:color="auto"/>
      </w:divBdr>
    </w:div>
    <w:div w:id="365062721">
      <w:bodyDiv w:val="1"/>
      <w:marLeft w:val="0"/>
      <w:marRight w:val="0"/>
      <w:marTop w:val="0"/>
      <w:marBottom w:val="0"/>
      <w:divBdr>
        <w:top w:val="none" w:sz="0" w:space="0" w:color="auto"/>
        <w:left w:val="none" w:sz="0" w:space="0" w:color="auto"/>
        <w:bottom w:val="none" w:sz="0" w:space="0" w:color="auto"/>
        <w:right w:val="none" w:sz="0" w:space="0" w:color="auto"/>
      </w:divBdr>
    </w:div>
    <w:div w:id="454492457">
      <w:bodyDiv w:val="1"/>
      <w:marLeft w:val="0"/>
      <w:marRight w:val="0"/>
      <w:marTop w:val="0"/>
      <w:marBottom w:val="0"/>
      <w:divBdr>
        <w:top w:val="none" w:sz="0" w:space="0" w:color="auto"/>
        <w:left w:val="none" w:sz="0" w:space="0" w:color="auto"/>
        <w:bottom w:val="none" w:sz="0" w:space="0" w:color="auto"/>
        <w:right w:val="none" w:sz="0" w:space="0" w:color="auto"/>
      </w:divBdr>
    </w:div>
    <w:div w:id="491602106">
      <w:bodyDiv w:val="1"/>
      <w:marLeft w:val="0"/>
      <w:marRight w:val="0"/>
      <w:marTop w:val="0"/>
      <w:marBottom w:val="0"/>
      <w:divBdr>
        <w:top w:val="none" w:sz="0" w:space="0" w:color="auto"/>
        <w:left w:val="none" w:sz="0" w:space="0" w:color="auto"/>
        <w:bottom w:val="none" w:sz="0" w:space="0" w:color="auto"/>
        <w:right w:val="none" w:sz="0" w:space="0" w:color="auto"/>
      </w:divBdr>
    </w:div>
    <w:div w:id="645862444">
      <w:bodyDiv w:val="1"/>
      <w:marLeft w:val="0"/>
      <w:marRight w:val="0"/>
      <w:marTop w:val="0"/>
      <w:marBottom w:val="0"/>
      <w:divBdr>
        <w:top w:val="none" w:sz="0" w:space="0" w:color="auto"/>
        <w:left w:val="none" w:sz="0" w:space="0" w:color="auto"/>
        <w:bottom w:val="none" w:sz="0" w:space="0" w:color="auto"/>
        <w:right w:val="none" w:sz="0" w:space="0" w:color="auto"/>
      </w:divBdr>
    </w:div>
    <w:div w:id="815102958">
      <w:bodyDiv w:val="1"/>
      <w:marLeft w:val="0"/>
      <w:marRight w:val="0"/>
      <w:marTop w:val="0"/>
      <w:marBottom w:val="0"/>
      <w:divBdr>
        <w:top w:val="none" w:sz="0" w:space="0" w:color="auto"/>
        <w:left w:val="none" w:sz="0" w:space="0" w:color="auto"/>
        <w:bottom w:val="none" w:sz="0" w:space="0" w:color="auto"/>
        <w:right w:val="none" w:sz="0" w:space="0" w:color="auto"/>
      </w:divBdr>
    </w:div>
    <w:div w:id="896235597">
      <w:bodyDiv w:val="1"/>
      <w:marLeft w:val="0"/>
      <w:marRight w:val="0"/>
      <w:marTop w:val="0"/>
      <w:marBottom w:val="0"/>
      <w:divBdr>
        <w:top w:val="none" w:sz="0" w:space="0" w:color="auto"/>
        <w:left w:val="none" w:sz="0" w:space="0" w:color="auto"/>
        <w:bottom w:val="none" w:sz="0" w:space="0" w:color="auto"/>
        <w:right w:val="none" w:sz="0" w:space="0" w:color="auto"/>
      </w:divBdr>
      <w:divsChild>
        <w:div w:id="132103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454502">
      <w:bodyDiv w:val="1"/>
      <w:marLeft w:val="0"/>
      <w:marRight w:val="0"/>
      <w:marTop w:val="0"/>
      <w:marBottom w:val="0"/>
      <w:divBdr>
        <w:top w:val="none" w:sz="0" w:space="0" w:color="auto"/>
        <w:left w:val="none" w:sz="0" w:space="0" w:color="auto"/>
        <w:bottom w:val="none" w:sz="0" w:space="0" w:color="auto"/>
        <w:right w:val="none" w:sz="0" w:space="0" w:color="auto"/>
      </w:divBdr>
    </w:div>
    <w:div w:id="936795080">
      <w:bodyDiv w:val="1"/>
      <w:marLeft w:val="0"/>
      <w:marRight w:val="0"/>
      <w:marTop w:val="0"/>
      <w:marBottom w:val="0"/>
      <w:divBdr>
        <w:top w:val="none" w:sz="0" w:space="0" w:color="auto"/>
        <w:left w:val="none" w:sz="0" w:space="0" w:color="auto"/>
        <w:bottom w:val="none" w:sz="0" w:space="0" w:color="auto"/>
        <w:right w:val="none" w:sz="0" w:space="0" w:color="auto"/>
      </w:divBdr>
    </w:div>
    <w:div w:id="943999700">
      <w:bodyDiv w:val="1"/>
      <w:marLeft w:val="0"/>
      <w:marRight w:val="0"/>
      <w:marTop w:val="0"/>
      <w:marBottom w:val="0"/>
      <w:divBdr>
        <w:top w:val="none" w:sz="0" w:space="0" w:color="auto"/>
        <w:left w:val="none" w:sz="0" w:space="0" w:color="auto"/>
        <w:bottom w:val="none" w:sz="0" w:space="0" w:color="auto"/>
        <w:right w:val="none" w:sz="0" w:space="0" w:color="auto"/>
      </w:divBdr>
      <w:divsChild>
        <w:div w:id="26638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7002">
      <w:bodyDiv w:val="1"/>
      <w:marLeft w:val="0"/>
      <w:marRight w:val="0"/>
      <w:marTop w:val="0"/>
      <w:marBottom w:val="0"/>
      <w:divBdr>
        <w:top w:val="none" w:sz="0" w:space="0" w:color="auto"/>
        <w:left w:val="none" w:sz="0" w:space="0" w:color="auto"/>
        <w:bottom w:val="none" w:sz="0" w:space="0" w:color="auto"/>
        <w:right w:val="none" w:sz="0" w:space="0" w:color="auto"/>
      </w:divBdr>
    </w:div>
    <w:div w:id="973094664">
      <w:bodyDiv w:val="1"/>
      <w:marLeft w:val="0"/>
      <w:marRight w:val="0"/>
      <w:marTop w:val="0"/>
      <w:marBottom w:val="0"/>
      <w:divBdr>
        <w:top w:val="none" w:sz="0" w:space="0" w:color="auto"/>
        <w:left w:val="none" w:sz="0" w:space="0" w:color="auto"/>
        <w:bottom w:val="none" w:sz="0" w:space="0" w:color="auto"/>
        <w:right w:val="none" w:sz="0" w:space="0" w:color="auto"/>
      </w:divBdr>
      <w:divsChild>
        <w:div w:id="797723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7028553">
      <w:bodyDiv w:val="1"/>
      <w:marLeft w:val="0"/>
      <w:marRight w:val="0"/>
      <w:marTop w:val="0"/>
      <w:marBottom w:val="0"/>
      <w:divBdr>
        <w:top w:val="none" w:sz="0" w:space="0" w:color="auto"/>
        <w:left w:val="none" w:sz="0" w:space="0" w:color="auto"/>
        <w:bottom w:val="none" w:sz="0" w:space="0" w:color="auto"/>
        <w:right w:val="none" w:sz="0" w:space="0" w:color="auto"/>
      </w:divBdr>
    </w:div>
    <w:div w:id="1001084465">
      <w:bodyDiv w:val="1"/>
      <w:marLeft w:val="0"/>
      <w:marRight w:val="0"/>
      <w:marTop w:val="0"/>
      <w:marBottom w:val="0"/>
      <w:divBdr>
        <w:top w:val="none" w:sz="0" w:space="0" w:color="auto"/>
        <w:left w:val="none" w:sz="0" w:space="0" w:color="auto"/>
        <w:bottom w:val="none" w:sz="0" w:space="0" w:color="auto"/>
        <w:right w:val="none" w:sz="0" w:space="0" w:color="auto"/>
      </w:divBdr>
    </w:div>
    <w:div w:id="1003125531">
      <w:bodyDiv w:val="1"/>
      <w:marLeft w:val="0"/>
      <w:marRight w:val="0"/>
      <w:marTop w:val="0"/>
      <w:marBottom w:val="0"/>
      <w:divBdr>
        <w:top w:val="none" w:sz="0" w:space="0" w:color="auto"/>
        <w:left w:val="none" w:sz="0" w:space="0" w:color="auto"/>
        <w:bottom w:val="none" w:sz="0" w:space="0" w:color="auto"/>
        <w:right w:val="none" w:sz="0" w:space="0" w:color="auto"/>
      </w:divBdr>
      <w:divsChild>
        <w:div w:id="149745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281739">
      <w:bodyDiv w:val="1"/>
      <w:marLeft w:val="0"/>
      <w:marRight w:val="0"/>
      <w:marTop w:val="0"/>
      <w:marBottom w:val="0"/>
      <w:divBdr>
        <w:top w:val="none" w:sz="0" w:space="0" w:color="auto"/>
        <w:left w:val="none" w:sz="0" w:space="0" w:color="auto"/>
        <w:bottom w:val="none" w:sz="0" w:space="0" w:color="auto"/>
        <w:right w:val="none" w:sz="0" w:space="0" w:color="auto"/>
      </w:divBdr>
      <w:divsChild>
        <w:div w:id="158886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923663">
      <w:bodyDiv w:val="1"/>
      <w:marLeft w:val="0"/>
      <w:marRight w:val="0"/>
      <w:marTop w:val="0"/>
      <w:marBottom w:val="0"/>
      <w:divBdr>
        <w:top w:val="none" w:sz="0" w:space="0" w:color="auto"/>
        <w:left w:val="none" w:sz="0" w:space="0" w:color="auto"/>
        <w:bottom w:val="none" w:sz="0" w:space="0" w:color="auto"/>
        <w:right w:val="none" w:sz="0" w:space="0" w:color="auto"/>
      </w:divBdr>
      <w:divsChild>
        <w:div w:id="45888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162744">
      <w:bodyDiv w:val="1"/>
      <w:marLeft w:val="0"/>
      <w:marRight w:val="0"/>
      <w:marTop w:val="0"/>
      <w:marBottom w:val="0"/>
      <w:divBdr>
        <w:top w:val="none" w:sz="0" w:space="0" w:color="auto"/>
        <w:left w:val="none" w:sz="0" w:space="0" w:color="auto"/>
        <w:bottom w:val="none" w:sz="0" w:space="0" w:color="auto"/>
        <w:right w:val="none" w:sz="0" w:space="0" w:color="auto"/>
      </w:divBdr>
      <w:divsChild>
        <w:div w:id="2099012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3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oomars\AppData\Local\Temp\MicrosoftEdgeDownloads\a55ad162-d342-45dd-8ed9-10b9af213333\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Privilege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801</ap:Words>
  <ap:Characters>4566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Brief aan Parlement - Departementale herindeling circulaire economie</vt:lpstr>
    </vt:vector>
  </ap:TitlesOfParts>
  <ap:LinksUpToDate>false</ap:LinksUpToDate>
  <ap:CharactersWithSpaces>5357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2026-05-04T07:23:00.0000000Z</lastPrinted>
  <dcterms:created xsi:type="dcterms:W3CDTF">2026-06-18T07:02:00.0000000Z</dcterms:created>
  <dcterms:modified xsi:type="dcterms:W3CDTF">2026-06-18T07:02:00.0000000Z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Departementale herindeling circulaire economie  </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M.E.N. Boomars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0x010100850E9D7FB769A94B9DE2EF54C68FA6DE</vt:lpwstr>
  </property>
  <property fmtid="{D5CDD505-2E9C-101B-9397-08002B2CF9AE}" pid="30" name="ClassificationContentMarkingFooterShapeIds">
    <vt:lpwstr>70f43f38,18add94c,45b28594</vt:lpwstr>
  </property>
  <property fmtid="{D5CDD505-2E9C-101B-9397-08002B2CF9AE}" pid="31" name="ClassificationContentMarkingFooterFontProps">
    <vt:lpwstr>#000000,10,Aptos</vt:lpwstr>
  </property>
  <property fmtid="{D5CDD505-2E9C-101B-9397-08002B2CF9AE}" pid="32" name="ClassificationContentMarkingFooterText">
    <vt:lpwstr>Intern gebruik</vt:lpwstr>
  </property>
</Properties>
</file>