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4EC1" w:rsidRDefault="00A54EC1" w14:paraId="64B96799" w14:textId="77777777"/>
    <w:p w:rsidRPr="008F1DD1" w:rsidR="00D0062D" w:rsidP="00D0062D" w:rsidRDefault="00D0062D" w14:paraId="4C92353F" w14:textId="55914482">
      <w:r w:rsidRPr="008F1DD1">
        <w:t xml:space="preserve">In antwoord op uw brief van 18 mei 2026 deel ik u mee, dat de schriftelijke vragen van het lid </w:t>
      </w:r>
      <w:proofErr w:type="spellStart"/>
      <w:r w:rsidRPr="008F1DD1">
        <w:t>Mutluer</w:t>
      </w:r>
      <w:proofErr w:type="spellEnd"/>
      <w:r w:rsidRPr="008F1DD1">
        <w:t xml:space="preserve"> (GL/PvdA), inzake zware PCP-luchtdrukwapens en waarschuwingen van de AIVD, worden beantwoord zoals aangegeven in de bijlage bij deze brief.</w:t>
      </w:r>
    </w:p>
    <w:p w:rsidRPr="008F1DD1" w:rsidR="00D0062D" w:rsidP="00D0062D" w:rsidRDefault="00D0062D" w14:paraId="20119000" w14:textId="77777777"/>
    <w:p w:rsidRPr="008F1DD1" w:rsidR="00D0062D" w:rsidP="00D0062D" w:rsidRDefault="00D0062D" w14:paraId="5CCE08DF" w14:textId="77777777"/>
    <w:p w:rsidRPr="008F1DD1" w:rsidR="00D0062D" w:rsidP="00D0062D" w:rsidRDefault="00D0062D" w14:paraId="673727AE" w14:textId="77777777">
      <w:r w:rsidRPr="008F1DD1">
        <w:t>De Minister van Justitie en Veiligheid,</w:t>
      </w:r>
    </w:p>
    <w:p w:rsidRPr="008F1DD1" w:rsidR="00D0062D" w:rsidP="00D0062D" w:rsidRDefault="00D0062D" w14:paraId="49FA21CA" w14:textId="77777777"/>
    <w:p w:rsidRPr="008F1DD1" w:rsidR="00D0062D" w:rsidP="00D0062D" w:rsidRDefault="00D0062D" w14:paraId="1BEF2B96" w14:textId="77777777"/>
    <w:p w:rsidRPr="008F1DD1" w:rsidR="00D0062D" w:rsidP="00D0062D" w:rsidRDefault="00D0062D" w14:paraId="4167CDDE" w14:textId="77777777"/>
    <w:p w:rsidRPr="008F1DD1" w:rsidR="00D0062D" w:rsidP="00D0062D" w:rsidRDefault="00D0062D" w14:paraId="46519637" w14:textId="77777777"/>
    <w:p w:rsidRPr="008F1DD1" w:rsidR="00D0062D" w:rsidP="00D0062D" w:rsidRDefault="00D0062D" w14:paraId="42FC8A48" w14:textId="77777777">
      <w:r w:rsidRPr="008F1DD1">
        <w:t>D.M. van Weel</w:t>
      </w:r>
    </w:p>
    <w:p w:rsidRPr="008F1DD1" w:rsidR="00A54EC1" w:rsidRDefault="00A54EC1" w14:paraId="1BEEC999" w14:textId="77777777"/>
    <w:p w:rsidRPr="008F1DD1" w:rsidR="00A54EC1" w:rsidRDefault="00A54EC1" w14:paraId="32B8C275" w14:textId="77777777"/>
    <w:p w:rsidRPr="008F1DD1" w:rsidR="00A54EC1" w:rsidRDefault="00A54EC1" w14:paraId="7508CE1B" w14:textId="77777777"/>
    <w:p w:rsidRPr="008F1DD1" w:rsidR="00A54EC1" w:rsidRDefault="00A54EC1" w14:paraId="6DD7C636" w14:textId="77777777"/>
    <w:p w:rsidRPr="008F1DD1" w:rsidR="00D0062D" w:rsidRDefault="00D0062D" w14:paraId="6F830241" w14:textId="77777777"/>
    <w:p w:rsidRPr="008F1DD1" w:rsidR="00D0062D" w:rsidRDefault="00D0062D" w14:paraId="165AA41B" w14:textId="77777777"/>
    <w:p w:rsidRPr="008F1DD1" w:rsidR="00D0062D" w:rsidRDefault="00D0062D" w14:paraId="44B11C0F" w14:textId="77777777"/>
    <w:p w:rsidRPr="008F1DD1" w:rsidR="00D0062D" w:rsidRDefault="00D0062D" w14:paraId="3F223ACB" w14:textId="77777777"/>
    <w:p w:rsidRPr="008F1DD1" w:rsidR="00D0062D" w:rsidRDefault="00D0062D" w14:paraId="0077E1F0" w14:textId="77777777"/>
    <w:p w:rsidRPr="008F1DD1" w:rsidR="00D0062D" w:rsidRDefault="00D0062D" w14:paraId="7497478E" w14:textId="77777777"/>
    <w:p w:rsidRPr="008F1DD1" w:rsidR="00D0062D" w:rsidRDefault="00D0062D" w14:paraId="3FFA556D" w14:textId="77777777"/>
    <w:p w:rsidRPr="008F1DD1" w:rsidR="00D0062D" w:rsidRDefault="00D0062D" w14:paraId="3F251FB3" w14:textId="77777777"/>
    <w:p w:rsidRPr="008F1DD1" w:rsidR="00D0062D" w:rsidRDefault="00D0062D" w14:paraId="77817355" w14:textId="77777777"/>
    <w:p w:rsidRPr="008F1DD1" w:rsidR="00D0062D" w:rsidRDefault="00D0062D" w14:paraId="766149A3" w14:textId="77777777"/>
    <w:p w:rsidRPr="008F1DD1" w:rsidR="00D0062D" w:rsidRDefault="00D0062D" w14:paraId="3E2E5274" w14:textId="77777777"/>
    <w:p w:rsidRPr="008F1DD1" w:rsidR="00D0062D" w:rsidRDefault="00D0062D" w14:paraId="258D57B6" w14:textId="77777777"/>
    <w:p w:rsidRPr="008F1DD1" w:rsidR="00D0062D" w:rsidRDefault="00D0062D" w14:paraId="27182E47" w14:textId="77777777"/>
    <w:p w:rsidRPr="008F1DD1" w:rsidR="00D0062D" w:rsidRDefault="00D0062D" w14:paraId="439AAE27" w14:textId="77777777"/>
    <w:p w:rsidRPr="008F1DD1" w:rsidR="00D0062D" w:rsidRDefault="00D0062D" w14:paraId="4E749A2F" w14:textId="77777777"/>
    <w:p w:rsidRPr="008F1DD1" w:rsidR="00D0062D" w:rsidRDefault="00D0062D" w14:paraId="7CF0649D" w14:textId="77777777"/>
    <w:p w:rsidRPr="008F1DD1" w:rsidR="00D0062D" w:rsidRDefault="00D0062D" w14:paraId="101D3A53" w14:textId="77777777"/>
    <w:p w:rsidRPr="008F1DD1" w:rsidR="00D0062D" w:rsidRDefault="00D0062D" w14:paraId="2FAD4E1E" w14:textId="77777777"/>
    <w:p w:rsidRPr="008F1DD1" w:rsidR="00D0062D" w:rsidRDefault="00D0062D" w14:paraId="160647A8" w14:textId="77777777"/>
    <w:p w:rsidRPr="008F1DD1" w:rsidR="00D0062D" w:rsidP="00D0062D" w:rsidRDefault="00D0062D" w14:paraId="6AA5460F" w14:textId="77777777"/>
    <w:p w:rsidRPr="008F1DD1" w:rsidR="00D0062D" w:rsidP="00D0062D" w:rsidRDefault="00D0062D" w14:paraId="2C6EA3EF" w14:textId="77777777"/>
    <w:p w:rsidR="00EB08B4" w:rsidP="00D0062D" w:rsidRDefault="00D0062D" w14:paraId="28F15F80" w14:textId="77777777">
      <w:pPr>
        <w:pBdr>
          <w:bottom w:val="single" w:color="auto" w:sz="6" w:space="1"/>
        </w:pBdr>
        <w:rPr>
          <w:b/>
          <w:bCs/>
        </w:rPr>
      </w:pPr>
      <w:r w:rsidRPr="008F1DD1">
        <w:rPr>
          <w:b/>
          <w:bCs/>
        </w:rPr>
        <w:t xml:space="preserve">Vragen van het lid </w:t>
      </w:r>
      <w:proofErr w:type="spellStart"/>
      <w:r w:rsidRPr="008F1DD1">
        <w:rPr>
          <w:b/>
          <w:bCs/>
        </w:rPr>
        <w:t>Mutluer</w:t>
      </w:r>
      <w:proofErr w:type="spellEnd"/>
      <w:r w:rsidRPr="008F1DD1">
        <w:rPr>
          <w:b/>
          <w:bCs/>
        </w:rPr>
        <w:t xml:space="preserve"> (GroenLinks-PvdA) aan de minister van Justitie en Veiligheid over zware PCP-luchtdrukwapens en waarschuwingen van de AIVD </w:t>
      </w:r>
    </w:p>
    <w:p w:rsidRPr="008F1DD1" w:rsidR="00D0062D" w:rsidP="00D0062D" w:rsidRDefault="00D0062D" w14:paraId="2B93C6C4" w14:textId="348D39DB">
      <w:pPr>
        <w:pBdr>
          <w:bottom w:val="single" w:color="auto" w:sz="6" w:space="1"/>
        </w:pBdr>
        <w:rPr>
          <w:b/>
          <w:bCs/>
        </w:rPr>
      </w:pPr>
      <w:r w:rsidRPr="008F1DD1">
        <w:rPr>
          <w:b/>
          <w:bCs/>
        </w:rPr>
        <w:t>(ingezonden 18 mei 2026, 2026Z10088)</w:t>
      </w:r>
    </w:p>
    <w:p w:rsidR="00D0478D" w:rsidP="00897EF7" w:rsidRDefault="00D0478D" w14:paraId="249631BB" w14:textId="77777777">
      <w:pPr>
        <w:tabs>
          <w:tab w:val="left" w:pos="567"/>
        </w:tabs>
        <w:rPr>
          <w:rFonts w:cstheme="minorHAnsi"/>
          <w:b/>
          <w:bCs/>
          <w:lang w:eastAsia="en-US"/>
        </w:rPr>
      </w:pPr>
    </w:p>
    <w:p w:rsidRPr="008F1DD1" w:rsidR="00EB08B4" w:rsidP="00897EF7" w:rsidRDefault="00EB08B4" w14:paraId="6E519445" w14:textId="77777777">
      <w:pPr>
        <w:tabs>
          <w:tab w:val="left" w:pos="567"/>
        </w:tabs>
        <w:rPr>
          <w:rFonts w:cstheme="minorHAnsi"/>
          <w:b/>
          <w:bCs/>
          <w:lang w:eastAsia="en-US"/>
        </w:rPr>
      </w:pPr>
    </w:p>
    <w:p w:rsidRPr="008F1DD1" w:rsidR="00897EF7" w:rsidP="00D0478D" w:rsidRDefault="00897EF7" w14:paraId="54D924CE" w14:textId="77777777">
      <w:pPr>
        <w:tabs>
          <w:tab w:val="left" w:pos="567"/>
        </w:tabs>
        <w:ind w:left="567" w:hanging="567"/>
        <w:rPr>
          <w:rFonts w:cstheme="minorHAnsi"/>
          <w:b/>
          <w:bCs/>
          <w:lang w:eastAsia="en-US"/>
        </w:rPr>
      </w:pPr>
      <w:r w:rsidRPr="008F1DD1">
        <w:rPr>
          <w:rFonts w:cstheme="minorHAnsi"/>
          <w:b/>
          <w:bCs/>
          <w:lang w:eastAsia="en-US"/>
        </w:rPr>
        <w:t>Vraag 1</w:t>
      </w:r>
    </w:p>
    <w:p w:rsidRPr="008F1DD1" w:rsidR="00D0478D" w:rsidP="00897EF7" w:rsidRDefault="00D0478D" w14:paraId="30FEA0EF" w14:textId="619CBBAF">
      <w:pPr>
        <w:tabs>
          <w:tab w:val="left" w:pos="0"/>
        </w:tabs>
        <w:rPr>
          <w:rFonts w:cstheme="minorHAnsi"/>
          <w:b/>
          <w:bCs/>
          <w:lang w:eastAsia="en-US"/>
        </w:rPr>
      </w:pPr>
      <w:r w:rsidRPr="008F1DD1">
        <w:rPr>
          <w:rFonts w:cstheme="minorHAnsi"/>
          <w:b/>
          <w:bCs/>
          <w:lang w:eastAsia="en-US"/>
        </w:rPr>
        <w:t xml:space="preserve">Kent u het bericht dat de Algemene Inlichtingen- en Veiligheidsdienst (AIVD) waarschuwt voor de risico’s rondom zware PCP-luchtdrukwapens (Pre </w:t>
      </w:r>
      <w:proofErr w:type="spellStart"/>
      <w:r w:rsidRPr="008F1DD1">
        <w:rPr>
          <w:rFonts w:cstheme="minorHAnsi"/>
          <w:b/>
          <w:bCs/>
          <w:lang w:eastAsia="en-US"/>
        </w:rPr>
        <w:t>Charged</w:t>
      </w:r>
      <w:proofErr w:type="spellEnd"/>
      <w:r w:rsidRPr="008F1DD1">
        <w:rPr>
          <w:rFonts w:cstheme="minorHAnsi"/>
          <w:b/>
          <w:bCs/>
          <w:lang w:eastAsia="en-US"/>
        </w:rPr>
        <w:t xml:space="preserve"> </w:t>
      </w:r>
      <w:proofErr w:type="spellStart"/>
      <w:r w:rsidRPr="008F1DD1">
        <w:rPr>
          <w:rFonts w:cstheme="minorHAnsi"/>
          <w:b/>
          <w:bCs/>
          <w:lang w:eastAsia="en-US"/>
        </w:rPr>
        <w:t>Pneumatic</w:t>
      </w:r>
      <w:proofErr w:type="spellEnd"/>
      <w:r w:rsidRPr="008F1DD1">
        <w:rPr>
          <w:rFonts w:cstheme="minorHAnsi"/>
          <w:b/>
          <w:bCs/>
          <w:lang w:eastAsia="en-US"/>
        </w:rPr>
        <w:t>) en aangeeft dat deze wapens in beeld zijn bij extremisten? Kunt u nader toelichten in welke mate deze wapens momenteel een veiligheidsrisico vormen, mede gelet op de huidige dreigingssituatie? 1)</w:t>
      </w:r>
    </w:p>
    <w:p w:rsidRPr="008F1DD1" w:rsidR="00D0478D" w:rsidP="00D0478D" w:rsidRDefault="00D0478D" w14:paraId="3370CE09" w14:textId="77777777">
      <w:pPr>
        <w:tabs>
          <w:tab w:val="left" w:pos="567"/>
        </w:tabs>
        <w:rPr>
          <w:rFonts w:cstheme="minorHAnsi"/>
          <w:lang w:eastAsia="en-US"/>
        </w:rPr>
      </w:pPr>
    </w:p>
    <w:p w:rsidRPr="008F1DD1" w:rsidR="00D0478D" w:rsidP="00D0478D" w:rsidRDefault="00D0478D" w14:paraId="099D079D" w14:textId="77777777">
      <w:pPr>
        <w:tabs>
          <w:tab w:val="left" w:pos="567"/>
        </w:tabs>
        <w:rPr>
          <w:rFonts w:cstheme="minorHAnsi"/>
          <w:b/>
          <w:bCs/>
        </w:rPr>
      </w:pPr>
      <w:r w:rsidRPr="008F1DD1">
        <w:rPr>
          <w:rFonts w:cstheme="minorHAnsi"/>
          <w:b/>
          <w:bCs/>
        </w:rPr>
        <w:t>Antwoord op vraag 1</w:t>
      </w:r>
    </w:p>
    <w:p w:rsidRPr="008F1DD1" w:rsidR="008A6142" w:rsidP="008A6142" w:rsidRDefault="008A6142" w14:paraId="4E4DCA21" w14:textId="5E37508C">
      <w:pPr>
        <w:tabs>
          <w:tab w:val="left" w:pos="567"/>
        </w:tabs>
        <w:rPr>
          <w:rFonts w:cstheme="minorHAnsi"/>
        </w:rPr>
      </w:pPr>
      <w:r w:rsidRPr="008F1DD1">
        <w:rPr>
          <w:rFonts w:cstheme="minorHAnsi"/>
        </w:rPr>
        <w:t>Als minister van Justitie en Veiligheid kan ik geen uitspraken doen over de onderbouwing van het AIVD-jaarverslag. In het algemeen geldt wel dat de AIVD waarschuwt voor dit soort fenomenen wanneer er een dreiging is voor de nationale veiligheid. Dit signaal neem ik dus uiterst serieus.</w:t>
      </w:r>
    </w:p>
    <w:p w:rsidRPr="008F1DD1" w:rsidR="00D0478D" w:rsidP="00D0478D" w:rsidRDefault="00D0478D" w14:paraId="75222F2D" w14:textId="77777777">
      <w:pPr>
        <w:tabs>
          <w:tab w:val="left" w:pos="567"/>
        </w:tabs>
        <w:rPr>
          <w:rFonts w:cstheme="minorHAnsi"/>
          <w:lang w:eastAsia="en-US"/>
        </w:rPr>
      </w:pPr>
    </w:p>
    <w:p w:rsidRPr="008F1DD1" w:rsidR="00897EF7" w:rsidP="00897EF7" w:rsidRDefault="00897EF7" w14:paraId="75EB5B80" w14:textId="77777777">
      <w:pPr>
        <w:tabs>
          <w:tab w:val="left" w:pos="0"/>
        </w:tabs>
        <w:rPr>
          <w:rFonts w:cstheme="minorHAnsi"/>
          <w:b/>
          <w:bCs/>
          <w:lang w:eastAsia="en-US"/>
        </w:rPr>
      </w:pPr>
      <w:r w:rsidRPr="008F1DD1">
        <w:rPr>
          <w:rFonts w:cstheme="minorHAnsi"/>
          <w:b/>
          <w:bCs/>
          <w:lang w:eastAsia="en-US"/>
        </w:rPr>
        <w:t>Vraag 2</w:t>
      </w:r>
    </w:p>
    <w:p w:rsidRPr="008F1DD1" w:rsidR="00D0478D" w:rsidP="00897EF7" w:rsidRDefault="00D0478D" w14:paraId="3B78B9CC" w14:textId="7FAB9E78">
      <w:pPr>
        <w:tabs>
          <w:tab w:val="left" w:pos="0"/>
        </w:tabs>
        <w:rPr>
          <w:rFonts w:cstheme="minorHAnsi"/>
          <w:b/>
          <w:bCs/>
          <w:lang w:eastAsia="en-US"/>
        </w:rPr>
      </w:pPr>
      <w:r w:rsidRPr="008F1DD1">
        <w:rPr>
          <w:rFonts w:cstheme="minorHAnsi"/>
          <w:b/>
          <w:bCs/>
          <w:lang w:eastAsia="en-US"/>
        </w:rPr>
        <w:t>Hoe beoordeelt u het feit dat zware PCP-luchtdrukwapens in Nederland</w:t>
      </w:r>
      <w:r w:rsidRPr="008F1DD1" w:rsidR="00897EF7">
        <w:rPr>
          <w:rFonts w:cstheme="minorHAnsi"/>
          <w:b/>
          <w:bCs/>
          <w:lang w:eastAsia="en-US"/>
        </w:rPr>
        <w:t xml:space="preserve"> </w:t>
      </w:r>
      <w:r w:rsidRPr="008F1DD1">
        <w:rPr>
          <w:rFonts w:cstheme="minorHAnsi"/>
          <w:b/>
          <w:bCs/>
          <w:lang w:eastAsia="en-US"/>
        </w:rPr>
        <w:t>relatief eenvoudig online verkrijgbaar zijn, terwijl deze wapens qua mondingsenergie en impact vergelijkbaar of zelfs zwaarder kunnen zijn dan bepaalde vuurwapens?</w:t>
      </w:r>
    </w:p>
    <w:p w:rsidRPr="008F1DD1" w:rsidR="00D0478D" w:rsidP="00D0478D" w:rsidRDefault="00D0478D" w14:paraId="217CA90B" w14:textId="77777777">
      <w:pPr>
        <w:tabs>
          <w:tab w:val="left" w:pos="567"/>
        </w:tabs>
        <w:ind w:left="567" w:hanging="567"/>
        <w:rPr>
          <w:rFonts w:cstheme="minorHAnsi"/>
          <w:b/>
          <w:bCs/>
          <w:lang w:eastAsia="en-US"/>
        </w:rPr>
      </w:pPr>
    </w:p>
    <w:p w:rsidRPr="008F1DD1" w:rsidR="00897EF7" w:rsidP="00D0478D" w:rsidRDefault="00897EF7" w14:paraId="407A8D6E" w14:textId="77777777">
      <w:pPr>
        <w:tabs>
          <w:tab w:val="left" w:pos="567"/>
        </w:tabs>
        <w:ind w:left="567" w:hanging="567"/>
        <w:rPr>
          <w:rFonts w:cstheme="minorHAnsi"/>
          <w:b/>
          <w:bCs/>
          <w:lang w:eastAsia="en-US"/>
        </w:rPr>
      </w:pPr>
      <w:r w:rsidRPr="008F1DD1">
        <w:rPr>
          <w:rFonts w:cstheme="minorHAnsi"/>
          <w:b/>
          <w:bCs/>
          <w:lang w:eastAsia="en-US"/>
        </w:rPr>
        <w:t>Vraag 3</w:t>
      </w:r>
    </w:p>
    <w:p w:rsidRPr="008F1DD1" w:rsidR="00D0478D" w:rsidP="00897EF7" w:rsidRDefault="00D0478D" w14:paraId="466DCDFB" w14:textId="26E5299F">
      <w:pPr>
        <w:tabs>
          <w:tab w:val="left" w:pos="0"/>
        </w:tabs>
        <w:rPr>
          <w:rFonts w:cstheme="minorHAnsi"/>
          <w:b/>
          <w:bCs/>
          <w:lang w:eastAsia="en-US"/>
        </w:rPr>
      </w:pPr>
      <w:r w:rsidRPr="008F1DD1">
        <w:rPr>
          <w:rFonts w:cstheme="minorHAnsi"/>
          <w:b/>
          <w:bCs/>
          <w:lang w:eastAsia="en-US"/>
        </w:rPr>
        <w:t>Klopt het dat zware PCP-luchtdrukwapens op grond van de Wet wapens en munitie momenteel onder categorie IV vallen? Acht u deze classificatie nog passend, gezien de kracht en veiligheidsrisico’s van deze wapens?</w:t>
      </w:r>
    </w:p>
    <w:p w:rsidRPr="008F1DD1" w:rsidR="00D0478D" w:rsidP="00D0478D" w:rsidRDefault="00D0478D" w14:paraId="7D83FEDB" w14:textId="77777777">
      <w:pPr>
        <w:tabs>
          <w:tab w:val="left" w:pos="567"/>
        </w:tabs>
        <w:ind w:left="567" w:hanging="567"/>
        <w:rPr>
          <w:rFonts w:cstheme="minorHAnsi"/>
          <w:b/>
          <w:bCs/>
          <w:lang w:eastAsia="en-US"/>
        </w:rPr>
      </w:pPr>
    </w:p>
    <w:p w:rsidRPr="008F1DD1" w:rsidR="00897EF7" w:rsidP="00D0478D" w:rsidRDefault="00897EF7" w14:paraId="7A28DCA0" w14:textId="77777777">
      <w:pPr>
        <w:tabs>
          <w:tab w:val="left" w:pos="567"/>
        </w:tabs>
        <w:ind w:left="567" w:hanging="567"/>
        <w:rPr>
          <w:rFonts w:cstheme="minorHAnsi"/>
          <w:b/>
          <w:bCs/>
          <w:lang w:eastAsia="en-US"/>
        </w:rPr>
      </w:pPr>
      <w:r w:rsidRPr="008F1DD1">
        <w:rPr>
          <w:rFonts w:cstheme="minorHAnsi"/>
          <w:b/>
          <w:bCs/>
          <w:lang w:eastAsia="en-US"/>
        </w:rPr>
        <w:t>Vraag 4</w:t>
      </w:r>
    </w:p>
    <w:p w:rsidRPr="008F1DD1" w:rsidR="00D0478D" w:rsidP="00897EF7" w:rsidRDefault="00D0478D" w14:paraId="4BD50E3F" w14:textId="35362B53">
      <w:pPr>
        <w:tabs>
          <w:tab w:val="left" w:pos="0"/>
        </w:tabs>
        <w:rPr>
          <w:rFonts w:cstheme="minorHAnsi"/>
          <w:b/>
          <w:bCs/>
          <w:lang w:eastAsia="en-US"/>
        </w:rPr>
      </w:pPr>
      <w:r w:rsidRPr="008F1DD1">
        <w:rPr>
          <w:rFonts w:cstheme="minorHAnsi"/>
          <w:b/>
          <w:bCs/>
          <w:lang w:eastAsia="en-US"/>
        </w:rPr>
        <w:t>Klopt het dat in 2016 al door de toenmalige minister is aangegeven via een Kamerbrief dat dit type wapens levensgevaarlijk kan zijn? Zo ja, hoe verklaart u dan dat tien jaar later nog altijd geen adequate aanscherping van de regelgeving heeft plaatsgevonden?</w:t>
      </w:r>
    </w:p>
    <w:p w:rsidRPr="008F1DD1" w:rsidR="00D0478D" w:rsidP="00D0478D" w:rsidRDefault="00D0478D" w14:paraId="479055F0" w14:textId="77777777">
      <w:pPr>
        <w:tabs>
          <w:tab w:val="left" w:pos="567"/>
        </w:tabs>
        <w:ind w:left="567" w:hanging="567"/>
        <w:rPr>
          <w:rFonts w:cstheme="minorHAnsi"/>
          <w:b/>
          <w:bCs/>
          <w:lang w:eastAsia="en-US"/>
        </w:rPr>
      </w:pPr>
    </w:p>
    <w:p w:rsidRPr="008F1DD1" w:rsidR="00897EF7" w:rsidP="00D0478D" w:rsidRDefault="00897EF7" w14:paraId="0A8126AE" w14:textId="77777777">
      <w:pPr>
        <w:tabs>
          <w:tab w:val="left" w:pos="567"/>
        </w:tabs>
        <w:ind w:left="567" w:hanging="567"/>
        <w:rPr>
          <w:rFonts w:cstheme="minorHAnsi"/>
          <w:b/>
          <w:bCs/>
          <w:lang w:eastAsia="en-US"/>
        </w:rPr>
      </w:pPr>
      <w:r w:rsidRPr="008F1DD1">
        <w:rPr>
          <w:rFonts w:cstheme="minorHAnsi"/>
          <w:b/>
          <w:bCs/>
          <w:lang w:eastAsia="en-US"/>
        </w:rPr>
        <w:t>Vraag 5</w:t>
      </w:r>
    </w:p>
    <w:p w:rsidRPr="008F1DD1" w:rsidR="00D0478D" w:rsidP="00897EF7" w:rsidRDefault="00D0478D" w14:paraId="073DA3DE" w14:textId="36EBAE0E">
      <w:pPr>
        <w:tabs>
          <w:tab w:val="left" w:pos="0"/>
        </w:tabs>
        <w:rPr>
          <w:rFonts w:cstheme="minorHAnsi"/>
          <w:b/>
          <w:bCs/>
          <w:lang w:eastAsia="en-US"/>
        </w:rPr>
      </w:pPr>
      <w:r w:rsidRPr="008F1DD1">
        <w:rPr>
          <w:rFonts w:cstheme="minorHAnsi"/>
          <w:b/>
          <w:bCs/>
          <w:lang w:eastAsia="en-US"/>
        </w:rPr>
        <w:t>Welke concrete stappen zijn sinds 2016 dan gezet om de risico’s van zware luchtdrukwapens te beperken, en wat hebben deze maatregelen opgeleverd?</w:t>
      </w:r>
    </w:p>
    <w:p w:rsidRPr="008F1DD1" w:rsidR="00D0478D" w:rsidP="00D0478D" w:rsidRDefault="00D0478D" w14:paraId="62C440A8" w14:textId="77777777">
      <w:pPr>
        <w:tabs>
          <w:tab w:val="left" w:pos="567"/>
        </w:tabs>
        <w:ind w:left="567" w:hanging="567"/>
        <w:rPr>
          <w:rFonts w:cstheme="minorHAnsi"/>
          <w:b/>
          <w:bCs/>
          <w:lang w:eastAsia="en-US"/>
        </w:rPr>
      </w:pPr>
    </w:p>
    <w:p w:rsidRPr="008F1DD1" w:rsidR="00D0478D" w:rsidP="00D0478D" w:rsidRDefault="00D0478D" w14:paraId="1DF15209" w14:textId="5ABBD850">
      <w:pPr>
        <w:tabs>
          <w:tab w:val="left" w:pos="567"/>
        </w:tabs>
        <w:rPr>
          <w:rFonts w:cstheme="minorHAnsi"/>
          <w:b/>
          <w:bCs/>
        </w:rPr>
      </w:pPr>
      <w:r w:rsidRPr="008F1DD1">
        <w:rPr>
          <w:rFonts w:cstheme="minorHAnsi"/>
          <w:b/>
          <w:bCs/>
        </w:rPr>
        <w:t>Antwoorden op vragen 2</w:t>
      </w:r>
      <w:r w:rsidR="00EB08B4">
        <w:rPr>
          <w:rFonts w:cstheme="minorHAnsi"/>
          <w:b/>
          <w:bCs/>
        </w:rPr>
        <w:t xml:space="preserve">, 3, 4 en </w:t>
      </w:r>
      <w:r w:rsidRPr="008F1DD1">
        <w:rPr>
          <w:rFonts w:cstheme="minorHAnsi"/>
          <w:b/>
          <w:bCs/>
        </w:rPr>
        <w:t>5</w:t>
      </w:r>
    </w:p>
    <w:p w:rsidRPr="008F1DD1" w:rsidR="00D0478D" w:rsidP="00D0478D" w:rsidRDefault="00D0478D" w14:paraId="4DE4F76A" w14:textId="7AC29DF8">
      <w:pPr>
        <w:tabs>
          <w:tab w:val="left" w:pos="567"/>
        </w:tabs>
        <w:rPr>
          <w:rFonts w:cstheme="minorHAnsi"/>
          <w:shd w:val="clear" w:color="auto" w:fill="FFFFFF"/>
        </w:rPr>
      </w:pPr>
      <w:r w:rsidRPr="008F1DD1">
        <w:rPr>
          <w:rFonts w:cstheme="minorHAnsi"/>
          <w:shd w:val="clear" w:color="auto" w:fill="FFFFFF"/>
        </w:rPr>
        <w:t>Lucht-, gas- en veerdrukwapens</w:t>
      </w:r>
      <w:r w:rsidRPr="008F1DD1">
        <w:rPr>
          <w:rFonts w:cstheme="minorHAnsi"/>
          <w:lang w:eastAsia="en-US"/>
        </w:rPr>
        <w:t xml:space="preserve"> zijn voorwerpen die in de Wet wapens en munitie (</w:t>
      </w:r>
      <w:r w:rsidRPr="008F1DD1" w:rsidR="00E35B22">
        <w:rPr>
          <w:rFonts w:cstheme="minorHAnsi"/>
          <w:lang w:eastAsia="en-US"/>
        </w:rPr>
        <w:t xml:space="preserve">hierna: </w:t>
      </w:r>
      <w:r w:rsidRPr="008F1DD1">
        <w:rPr>
          <w:rFonts w:cstheme="minorHAnsi"/>
          <w:lang w:eastAsia="en-US"/>
        </w:rPr>
        <w:t>Wwm) zijn aangewezen als categorie IV wapens. Meerderjarige personen mogen deze wapens zonder vergunning voorhanden hebben. L</w:t>
      </w:r>
      <w:r w:rsidRPr="008F1DD1">
        <w:rPr>
          <w:rFonts w:cstheme="minorHAnsi"/>
          <w:shd w:val="clear" w:color="auto" w:fill="FFFFFF"/>
        </w:rPr>
        <w:t>uchtdrukwapens zijn de afgelopen jaren sterk in kracht toegenomen en in handzame uitvoeringen te koop bij fysieke of online wapenwinkels. Zware luchtdrukwapens, waaronder PCP-buksen</w:t>
      </w:r>
      <w:r w:rsidRPr="008F1DD1" w:rsidR="00897EF7">
        <w:rPr>
          <w:rFonts w:cstheme="minorHAnsi"/>
          <w:shd w:val="clear" w:color="auto" w:fill="FFFFFF"/>
        </w:rPr>
        <w:t>,</w:t>
      </w:r>
      <w:r w:rsidRPr="008F1DD1">
        <w:rPr>
          <w:rFonts w:cstheme="minorHAnsi"/>
          <w:shd w:val="clear" w:color="auto" w:fill="FFFFFF"/>
        </w:rPr>
        <w:t xml:space="preserve"> kunnen tegenwoordig vele malen krachtiger zijn dan een regulier handvuurwapen. Mijns inziens horen deze luchtdrukwapens </w:t>
      </w:r>
      <w:r w:rsidRPr="008F1DD1" w:rsidR="00897EF7">
        <w:rPr>
          <w:rFonts w:cstheme="minorHAnsi"/>
          <w:shd w:val="clear" w:color="auto" w:fill="FFFFFF"/>
        </w:rPr>
        <w:t>–</w:t>
      </w:r>
      <w:r w:rsidRPr="008F1DD1">
        <w:rPr>
          <w:rFonts w:cstheme="minorHAnsi"/>
          <w:shd w:val="clear" w:color="auto" w:fill="FFFFFF"/>
        </w:rPr>
        <w:t xml:space="preserve"> gezien de gevaarzetting en letselpotentie </w:t>
      </w:r>
      <w:r w:rsidRPr="008F1DD1" w:rsidR="00897EF7">
        <w:rPr>
          <w:rFonts w:cstheme="minorHAnsi"/>
          <w:shd w:val="clear" w:color="auto" w:fill="FFFFFF"/>
        </w:rPr>
        <w:t>–</w:t>
      </w:r>
      <w:r w:rsidRPr="008F1DD1">
        <w:rPr>
          <w:rFonts w:cstheme="minorHAnsi"/>
          <w:shd w:val="clear" w:color="auto" w:fill="FFFFFF"/>
        </w:rPr>
        <w:t xml:space="preserve"> dan ook niet thuis in categorie IV, waarbij zij zonder vergunning voorhanden gehouden mogen worden. </w:t>
      </w:r>
    </w:p>
    <w:p w:rsidRPr="008F1DD1" w:rsidR="00D0478D" w:rsidP="00D0478D" w:rsidRDefault="00D0478D" w14:paraId="63F476AC" w14:textId="77777777">
      <w:pPr>
        <w:tabs>
          <w:tab w:val="left" w:pos="567"/>
        </w:tabs>
        <w:rPr>
          <w:rFonts w:cstheme="minorHAnsi"/>
          <w:shd w:val="clear" w:color="auto" w:fill="FFFFFF"/>
        </w:rPr>
      </w:pPr>
    </w:p>
    <w:p w:rsidRPr="008F1DD1" w:rsidR="00D0478D" w:rsidP="00D0478D" w:rsidRDefault="00D0478D" w14:paraId="3479842B" w14:textId="6788E723">
      <w:pPr>
        <w:tabs>
          <w:tab w:val="left" w:pos="567"/>
        </w:tabs>
        <w:rPr>
          <w:rFonts w:cstheme="minorHAnsi"/>
          <w:shd w:val="clear" w:color="auto" w:fill="FFFFFF"/>
        </w:rPr>
      </w:pPr>
      <w:r w:rsidRPr="008F1DD1">
        <w:rPr>
          <w:rFonts w:cstheme="minorHAnsi"/>
          <w:shd w:val="clear" w:color="auto" w:fill="FFFFFF"/>
        </w:rPr>
        <w:t>De toenmalige staatssecretaris van Veiligheid en Justitie heeft in 2016 aan uw Kamer in een brief een wetswijziging aangekondigd om het voorhanden hebben van zware luchtdrukwapens te verbieden en alleen via een vergunning een uitzondering op dit verbod toe te staan.</w:t>
      </w:r>
      <w:r w:rsidRPr="008F1DD1" w:rsidR="00836D3C">
        <w:rPr>
          <w:vertAlign w:val="superscript"/>
        </w:rPr>
        <w:footnoteReference w:id="1"/>
      </w:r>
      <w:r w:rsidRPr="008F1DD1">
        <w:rPr>
          <w:rFonts w:cstheme="minorHAnsi"/>
          <w:shd w:val="clear" w:color="auto" w:fill="FFFFFF"/>
        </w:rPr>
        <w:t xml:space="preserve"> Dit voornemen heeft de toenmalige minister van Justitie en Veiligheid in 2020 nogmaals herhaald in een brief waarin een breder traject voor de aanpassing van de wet werd aangekondigd dat als doel had om een aantal knelpunten op te lossen. In reactie op de aankondiging van de voorbereiding van deze wetswijziging</w:t>
      </w:r>
      <w:r w:rsidRPr="008F1DD1">
        <w:rPr>
          <w:rStyle w:val="Voetnootmarkering"/>
          <w:rFonts w:cstheme="minorHAnsi"/>
          <w:shd w:val="clear" w:color="auto" w:fill="FFFFFF"/>
        </w:rPr>
        <w:footnoteReference w:id="2"/>
      </w:r>
      <w:r w:rsidRPr="008F1DD1">
        <w:rPr>
          <w:rFonts w:cstheme="minorHAnsi"/>
          <w:shd w:val="clear" w:color="auto" w:fill="FFFFFF"/>
        </w:rPr>
        <w:t xml:space="preserve"> heeft uw Kamer in 2021 een motie</w:t>
      </w:r>
      <w:r w:rsidRPr="008F1DD1" w:rsidR="00836D3C">
        <w:rPr>
          <w:rFonts w:cstheme="minorHAnsi"/>
          <w:shd w:val="clear" w:color="auto" w:fill="FFFFFF"/>
        </w:rPr>
        <w:t xml:space="preserve"> </w:t>
      </w:r>
      <w:r w:rsidRPr="008F1DD1">
        <w:rPr>
          <w:rFonts w:cstheme="minorHAnsi"/>
          <w:shd w:val="clear" w:color="auto" w:fill="FFFFFF"/>
        </w:rPr>
        <w:t xml:space="preserve">aangenomen met het verzoek aan de regering om een commissie in te stellen voor het opstellen van een basisplan voor een nieuwe en gemoderniseerde </w:t>
      </w:r>
      <w:proofErr w:type="spellStart"/>
      <w:r w:rsidRPr="008F1DD1">
        <w:rPr>
          <w:rFonts w:cstheme="minorHAnsi"/>
          <w:shd w:val="clear" w:color="auto" w:fill="FFFFFF"/>
        </w:rPr>
        <w:t>Wwm</w:t>
      </w:r>
      <w:proofErr w:type="spellEnd"/>
      <w:r w:rsidRPr="008F1DD1">
        <w:rPr>
          <w:rFonts w:cstheme="minorHAnsi"/>
          <w:shd w:val="clear" w:color="auto" w:fill="FFFFFF"/>
        </w:rPr>
        <w:t>.</w:t>
      </w:r>
      <w:r w:rsidRPr="008F1DD1" w:rsidR="00836D3C">
        <w:rPr>
          <w:rStyle w:val="Voetnootmarkering"/>
          <w:rFonts w:cstheme="minorHAnsi"/>
          <w:shd w:val="clear" w:color="auto" w:fill="FFFFFF"/>
        </w:rPr>
        <w:footnoteReference w:id="3"/>
      </w:r>
      <w:r w:rsidRPr="008F1DD1">
        <w:rPr>
          <w:rFonts w:cstheme="minorHAnsi"/>
          <w:shd w:val="clear" w:color="auto" w:fill="FFFFFF"/>
        </w:rPr>
        <w:t xml:space="preserve"> In haar beleidsreactie op het daaropvolgende rapport van de Commissie </w:t>
      </w:r>
      <w:proofErr w:type="spellStart"/>
      <w:r w:rsidRPr="008F1DD1">
        <w:rPr>
          <w:rFonts w:cstheme="minorHAnsi"/>
          <w:shd w:val="clear" w:color="auto" w:fill="FFFFFF"/>
        </w:rPr>
        <w:t>Wwm</w:t>
      </w:r>
      <w:proofErr w:type="spellEnd"/>
      <w:r w:rsidRPr="008F1DD1">
        <w:rPr>
          <w:rFonts w:cstheme="minorHAnsi"/>
          <w:shd w:val="clear" w:color="auto" w:fill="FFFFFF"/>
        </w:rPr>
        <w:t xml:space="preserve"> heeft de toenmalige minister van Justitie en Veiligheid in 2023 aangekondigd om een wettelijk verbod voor het voorhanden hebben van zware luchtdrukwapens mee te nemen in de ontwikkeling van een nieuwe </w:t>
      </w:r>
      <w:proofErr w:type="spellStart"/>
      <w:r w:rsidRPr="008F1DD1">
        <w:rPr>
          <w:rFonts w:cstheme="minorHAnsi"/>
          <w:shd w:val="clear" w:color="auto" w:fill="FFFFFF"/>
        </w:rPr>
        <w:t>Wwm</w:t>
      </w:r>
      <w:proofErr w:type="spellEnd"/>
      <w:r w:rsidRPr="008F1DD1">
        <w:rPr>
          <w:rFonts w:cstheme="minorHAnsi"/>
          <w:shd w:val="clear" w:color="auto" w:fill="FFFFFF"/>
        </w:rPr>
        <w:t>.</w:t>
      </w:r>
      <w:r w:rsidRPr="008F1DD1">
        <w:rPr>
          <w:rStyle w:val="Voetnootmarkering"/>
          <w:rFonts w:cstheme="minorHAnsi"/>
          <w:shd w:val="clear" w:color="auto" w:fill="FFFFFF"/>
        </w:rPr>
        <w:footnoteReference w:id="4"/>
      </w:r>
      <w:r w:rsidRPr="008F1DD1">
        <w:rPr>
          <w:rFonts w:cstheme="minorHAnsi"/>
          <w:shd w:val="clear" w:color="auto" w:fill="FFFFFF"/>
        </w:rPr>
        <w:t xml:space="preserve"> Voor de stand van zaken van dit wetsvoorstel verwijs ik naar het antwoord bij vraag 10.</w:t>
      </w:r>
    </w:p>
    <w:p w:rsidRPr="008F1DD1" w:rsidR="00D0478D" w:rsidP="00D0478D" w:rsidRDefault="00D0478D" w14:paraId="34D03DBD" w14:textId="77777777">
      <w:pPr>
        <w:tabs>
          <w:tab w:val="left" w:pos="567"/>
        </w:tabs>
        <w:rPr>
          <w:rFonts w:cstheme="minorHAnsi"/>
          <w:shd w:val="clear" w:color="auto" w:fill="FFFFFF"/>
        </w:rPr>
      </w:pPr>
    </w:p>
    <w:p w:rsidRPr="008F1DD1" w:rsidR="00D0478D" w:rsidP="00D0478D" w:rsidRDefault="00D0478D" w14:paraId="33DD4684" w14:textId="0BA918C8">
      <w:pPr>
        <w:tabs>
          <w:tab w:val="left" w:pos="567"/>
        </w:tabs>
        <w:rPr>
          <w:rFonts w:cstheme="minorHAnsi"/>
          <w:shd w:val="clear" w:color="auto" w:fill="FFFFFF"/>
        </w:rPr>
      </w:pPr>
      <w:r w:rsidRPr="008F1DD1">
        <w:rPr>
          <w:rFonts w:cstheme="minorHAnsi"/>
          <w:shd w:val="clear" w:color="auto" w:fill="FFFFFF"/>
        </w:rPr>
        <w:t xml:space="preserve">Het in wetgeving verbieden van zware luchtdrukwapens ondersteun ik. Het voorbereiden en behandelen van een wetsvoorstel heeft veelal een lange doorlooptijd. Gezien de urgentie vanwege de technologische ontwikkelingen van de laatste jaren met zeer krachtige luchtdrukwapens en de recente berichtgeving van de AIVD, verken ik </w:t>
      </w:r>
      <w:r w:rsidRPr="008F1DD1" w:rsidR="00490894">
        <w:rPr>
          <w:shd w:val="clear" w:color="auto" w:fill="FFFFFF"/>
        </w:rPr>
        <w:t xml:space="preserve">– zoals aangekondigd in mijn brief van </w:t>
      </w:r>
      <w:r w:rsidRPr="008F1DD1" w:rsidR="00B94A94">
        <w:rPr>
          <w:shd w:val="clear" w:color="auto" w:fill="FFFFFF"/>
        </w:rPr>
        <w:t>1</w:t>
      </w:r>
      <w:r w:rsidRPr="008F1DD1" w:rsidR="00FA37FF">
        <w:rPr>
          <w:shd w:val="clear" w:color="auto" w:fill="FFFFFF"/>
        </w:rPr>
        <w:t>7</w:t>
      </w:r>
      <w:r w:rsidRPr="008F1DD1" w:rsidR="00B94A94">
        <w:rPr>
          <w:shd w:val="clear" w:color="auto" w:fill="FFFFFF"/>
        </w:rPr>
        <w:t xml:space="preserve"> juni jl.</w:t>
      </w:r>
      <w:r w:rsidRPr="008F1DD1" w:rsidR="00490894">
        <w:rPr>
          <w:shd w:val="clear" w:color="auto" w:fill="FFFFFF"/>
        </w:rPr>
        <w:t xml:space="preserve"> over de Hoofdlijnenvisie en de uitgangspunten voor de nieuwe wet wapens en munitie </w:t>
      </w:r>
      <w:r w:rsidRPr="008F1DD1" w:rsidR="00FA37FF">
        <w:rPr>
          <w:shd w:val="clear" w:color="auto" w:fill="FFFFFF"/>
        </w:rPr>
        <w:t xml:space="preserve">– </w:t>
      </w:r>
      <w:r w:rsidRPr="008F1DD1" w:rsidR="00490894">
        <w:rPr>
          <w:shd w:val="clear" w:color="auto" w:fill="FFFFFF"/>
        </w:rPr>
        <w:t xml:space="preserve"> </w:t>
      </w:r>
      <w:r w:rsidRPr="008F1DD1" w:rsidR="00E35B22">
        <w:rPr>
          <w:rFonts w:cstheme="minorHAnsi"/>
          <w:shd w:val="clear" w:color="auto" w:fill="FFFFFF"/>
        </w:rPr>
        <w:t>of het mogelijk is</w:t>
      </w:r>
      <w:r w:rsidRPr="008F1DD1">
        <w:rPr>
          <w:rFonts w:cstheme="minorHAnsi"/>
          <w:shd w:val="clear" w:color="auto" w:fill="FFFFFF"/>
        </w:rPr>
        <w:t xml:space="preserve"> om in een versneld traject het voorhanden hebben van zware luchtdrukwapens te verbieden door middel van een aanpassing van de </w:t>
      </w:r>
      <w:r w:rsidRPr="008F1DD1">
        <w:rPr>
          <w:rFonts w:cstheme="minorHAnsi"/>
          <w:lang w:eastAsia="en-US"/>
        </w:rPr>
        <w:t>Regeling wapens en munitie (hierna: Rwm), vooruitlopend op het wetsvoorstel voor de nieuwe Wwm</w:t>
      </w:r>
      <w:r w:rsidRPr="008F1DD1">
        <w:rPr>
          <w:rFonts w:cstheme="minorHAnsi"/>
          <w:shd w:val="clear" w:color="auto" w:fill="FFFFFF"/>
        </w:rPr>
        <w:t xml:space="preserve">. </w:t>
      </w:r>
    </w:p>
    <w:p w:rsidRPr="008F1DD1" w:rsidR="00D0478D" w:rsidP="00D0478D" w:rsidRDefault="00D0478D" w14:paraId="4AE6FB09" w14:textId="77777777">
      <w:pPr>
        <w:tabs>
          <w:tab w:val="left" w:pos="567"/>
        </w:tabs>
        <w:rPr>
          <w:rFonts w:cstheme="minorHAnsi"/>
          <w:shd w:val="clear" w:color="auto" w:fill="FFFFFF"/>
        </w:rPr>
      </w:pPr>
    </w:p>
    <w:p w:rsidRPr="008F1DD1" w:rsidR="00D0478D" w:rsidP="00D0478D" w:rsidRDefault="00D0478D" w14:paraId="1A39743E" w14:textId="248126FC">
      <w:pPr>
        <w:tabs>
          <w:tab w:val="left" w:pos="567"/>
        </w:tabs>
        <w:rPr>
          <w:rFonts w:cstheme="minorHAnsi"/>
          <w:lang w:eastAsia="en-US"/>
        </w:rPr>
      </w:pPr>
      <w:bookmarkStart w:name="_Hlk230689665" w:id="0"/>
      <w:r w:rsidRPr="008F1DD1">
        <w:rPr>
          <w:rFonts w:cstheme="minorHAnsi"/>
          <w:shd w:val="clear" w:color="auto" w:fill="FFFFFF"/>
        </w:rPr>
        <w:t xml:space="preserve">Mijn voornemen is om alleen voor bepaalde toepassingen zware luchtdrukwapens met een vergunning toe te staan. </w:t>
      </w:r>
      <w:r w:rsidRPr="008F1DD1" w:rsidR="005419BB">
        <w:rPr>
          <w:rFonts w:cstheme="minorHAnsi"/>
          <w:shd w:val="clear" w:color="auto" w:fill="FFFFFF"/>
        </w:rPr>
        <w:t xml:space="preserve">In de verkenning zal ik </w:t>
      </w:r>
      <w:r w:rsidRPr="008F1DD1">
        <w:rPr>
          <w:rFonts w:cstheme="minorHAnsi"/>
          <w:shd w:val="clear" w:color="auto" w:fill="FFFFFF"/>
        </w:rPr>
        <w:t>binnen de regelgeving rekening houden met het huidige gebruik van lichte luchtdrukwapens voor paintball en schietsport alsook de maatschappelijke nuttige toepassingen met luchtdrukwapens die onder meer zijn opgenomen in de Omgevingswet en Besluit activiteiten leefomgeving, zoals voor de bestrijding van ratten.</w:t>
      </w:r>
      <w:r w:rsidRPr="008F1DD1">
        <w:rPr>
          <w:rFonts w:cstheme="minorHAnsi"/>
          <w:lang w:eastAsia="en-US"/>
        </w:rPr>
        <w:t xml:space="preserve"> Daarnaast treed ik in overleg met de belangenorganisaties voor wapenverkoop over de aanpassing van de Rwm.</w:t>
      </w:r>
    </w:p>
    <w:bookmarkEnd w:id="0"/>
    <w:p w:rsidRPr="008F1DD1" w:rsidR="00D0478D" w:rsidP="00D0478D" w:rsidRDefault="00D0478D" w14:paraId="47C55A66" w14:textId="77777777">
      <w:pPr>
        <w:tabs>
          <w:tab w:val="left" w:pos="567"/>
        </w:tabs>
        <w:rPr>
          <w:rFonts w:cstheme="minorHAnsi"/>
          <w:lang w:eastAsia="en-US"/>
        </w:rPr>
      </w:pPr>
    </w:p>
    <w:p w:rsidRPr="008F1DD1" w:rsidR="00897EF7" w:rsidP="00D0478D" w:rsidRDefault="00897EF7" w14:paraId="7721A3FA" w14:textId="77777777">
      <w:pPr>
        <w:tabs>
          <w:tab w:val="left" w:pos="567"/>
        </w:tabs>
        <w:ind w:left="567" w:hanging="567"/>
        <w:rPr>
          <w:rFonts w:cstheme="minorHAnsi"/>
          <w:b/>
          <w:bCs/>
          <w:lang w:eastAsia="en-US"/>
        </w:rPr>
      </w:pPr>
      <w:r w:rsidRPr="008F1DD1">
        <w:rPr>
          <w:rFonts w:cstheme="minorHAnsi"/>
          <w:b/>
          <w:bCs/>
          <w:lang w:eastAsia="en-US"/>
        </w:rPr>
        <w:t>Vraag 6</w:t>
      </w:r>
    </w:p>
    <w:p w:rsidRPr="008F1DD1" w:rsidR="00D0478D" w:rsidP="00897EF7" w:rsidRDefault="00D0478D" w14:paraId="7929D737" w14:textId="629E8A04">
      <w:pPr>
        <w:tabs>
          <w:tab w:val="left" w:pos="0"/>
        </w:tabs>
        <w:rPr>
          <w:rFonts w:cstheme="minorHAnsi"/>
          <w:b/>
          <w:bCs/>
          <w:lang w:eastAsia="en-US"/>
        </w:rPr>
      </w:pPr>
      <w:r w:rsidRPr="008F1DD1">
        <w:rPr>
          <w:rFonts w:cstheme="minorHAnsi"/>
          <w:b/>
          <w:bCs/>
          <w:lang w:eastAsia="en-US"/>
        </w:rPr>
        <w:t>Klopt het dat bij verkoop van zware PCP-luchtdrukwapens weliswaar persoonsgegevens van kopers moeten worden geregistreerd en bewaard, maar dat het huidige systeem beperkte waarborgen kent voor traceerbaarheid van wapens bij overdracht en doorverkoop? Acht u deze systematiek voldoende?</w:t>
      </w:r>
    </w:p>
    <w:p w:rsidRPr="008F1DD1" w:rsidR="00836D3C" w:rsidP="00897EF7" w:rsidRDefault="00836D3C" w14:paraId="4B5C069A" w14:textId="77777777">
      <w:pPr>
        <w:tabs>
          <w:tab w:val="left" w:pos="0"/>
        </w:tabs>
        <w:rPr>
          <w:rFonts w:cstheme="minorHAnsi"/>
          <w:b/>
          <w:bCs/>
          <w:lang w:eastAsia="en-US"/>
        </w:rPr>
      </w:pPr>
    </w:p>
    <w:p w:rsidRPr="008F1DD1" w:rsidR="00FA37FF" w:rsidP="00897EF7" w:rsidRDefault="00FA37FF" w14:paraId="7CE217C3" w14:textId="77777777">
      <w:pPr>
        <w:tabs>
          <w:tab w:val="left" w:pos="0"/>
        </w:tabs>
        <w:rPr>
          <w:rFonts w:cstheme="minorHAnsi"/>
          <w:b/>
          <w:bCs/>
          <w:lang w:eastAsia="en-US"/>
        </w:rPr>
      </w:pPr>
    </w:p>
    <w:p w:rsidRPr="008F1DD1" w:rsidR="00FA37FF" w:rsidP="00897EF7" w:rsidRDefault="00FA37FF" w14:paraId="5D4393CC" w14:textId="77777777">
      <w:pPr>
        <w:tabs>
          <w:tab w:val="left" w:pos="0"/>
        </w:tabs>
        <w:rPr>
          <w:rFonts w:cstheme="minorHAnsi"/>
          <w:b/>
          <w:bCs/>
          <w:lang w:eastAsia="en-US"/>
        </w:rPr>
      </w:pPr>
    </w:p>
    <w:p w:rsidRPr="008F1DD1" w:rsidR="00FA37FF" w:rsidP="00897EF7" w:rsidRDefault="00FA37FF" w14:paraId="374BDBFE" w14:textId="77777777">
      <w:pPr>
        <w:tabs>
          <w:tab w:val="left" w:pos="0"/>
        </w:tabs>
        <w:rPr>
          <w:rFonts w:cstheme="minorHAnsi"/>
          <w:b/>
          <w:bCs/>
          <w:lang w:eastAsia="en-US"/>
        </w:rPr>
      </w:pPr>
    </w:p>
    <w:p w:rsidRPr="008F1DD1" w:rsidR="00FA37FF" w:rsidP="00897EF7" w:rsidRDefault="00FA37FF" w14:paraId="59E951F5" w14:textId="77777777">
      <w:pPr>
        <w:tabs>
          <w:tab w:val="left" w:pos="0"/>
        </w:tabs>
        <w:rPr>
          <w:rFonts w:cstheme="minorHAnsi"/>
          <w:b/>
          <w:bCs/>
          <w:lang w:eastAsia="en-US"/>
        </w:rPr>
      </w:pPr>
    </w:p>
    <w:p w:rsidRPr="008F1DD1" w:rsidR="00FA37FF" w:rsidP="00897EF7" w:rsidRDefault="00FA37FF" w14:paraId="22CDB3A3" w14:textId="77777777">
      <w:pPr>
        <w:tabs>
          <w:tab w:val="left" w:pos="0"/>
        </w:tabs>
        <w:rPr>
          <w:rFonts w:cstheme="minorHAnsi"/>
          <w:b/>
          <w:bCs/>
          <w:lang w:eastAsia="en-US"/>
        </w:rPr>
      </w:pPr>
    </w:p>
    <w:p w:rsidRPr="008F1DD1" w:rsidR="00836D3C" w:rsidP="00836D3C" w:rsidRDefault="00836D3C" w14:paraId="24B6E79D" w14:textId="77777777">
      <w:pPr>
        <w:tabs>
          <w:tab w:val="left" w:pos="567"/>
        </w:tabs>
        <w:ind w:left="567" w:hanging="567"/>
        <w:rPr>
          <w:rFonts w:cstheme="minorHAnsi"/>
          <w:b/>
          <w:bCs/>
          <w:lang w:eastAsia="en-US"/>
        </w:rPr>
      </w:pPr>
      <w:r w:rsidRPr="008F1DD1">
        <w:rPr>
          <w:rFonts w:cstheme="minorHAnsi"/>
          <w:b/>
          <w:bCs/>
          <w:lang w:eastAsia="en-US"/>
        </w:rPr>
        <w:t>Vraag 7</w:t>
      </w:r>
    </w:p>
    <w:p w:rsidRPr="008F1DD1" w:rsidR="00836D3C" w:rsidP="00897EF7" w:rsidRDefault="00836D3C" w14:paraId="0624F837" w14:textId="20B8164B">
      <w:pPr>
        <w:tabs>
          <w:tab w:val="left" w:pos="0"/>
        </w:tabs>
        <w:rPr>
          <w:rFonts w:cstheme="minorHAnsi"/>
          <w:b/>
          <w:bCs/>
          <w:lang w:eastAsia="en-US"/>
        </w:rPr>
      </w:pPr>
      <w:r w:rsidRPr="008F1DD1">
        <w:rPr>
          <w:rFonts w:cstheme="minorHAnsi"/>
          <w:b/>
          <w:bCs/>
          <w:lang w:eastAsia="en-US"/>
        </w:rPr>
        <w:t>Hoe beoordeelt u de huidige identificatie vereisten bij aanschaf van PCP-luchtdrukwapens, gelet op signalen dat deze controles in de praktijk beperkt of vrijblijvend kunnen zijn?</w:t>
      </w:r>
    </w:p>
    <w:p w:rsidRPr="008F1DD1" w:rsidR="00FA37FF" w:rsidP="00897EF7" w:rsidRDefault="00FA37FF" w14:paraId="548AB472" w14:textId="77777777">
      <w:pPr>
        <w:tabs>
          <w:tab w:val="left" w:pos="0"/>
        </w:tabs>
        <w:rPr>
          <w:rFonts w:cstheme="minorHAnsi"/>
          <w:b/>
          <w:bCs/>
          <w:lang w:eastAsia="en-US"/>
        </w:rPr>
      </w:pPr>
    </w:p>
    <w:p w:rsidRPr="008F1DD1" w:rsidR="00D0478D" w:rsidP="00D0478D" w:rsidRDefault="00D0478D" w14:paraId="043B985D" w14:textId="6445376D">
      <w:pPr>
        <w:tabs>
          <w:tab w:val="left" w:pos="567"/>
        </w:tabs>
        <w:rPr>
          <w:rFonts w:cstheme="minorHAnsi"/>
          <w:b/>
          <w:bCs/>
        </w:rPr>
      </w:pPr>
      <w:r w:rsidRPr="008F1DD1">
        <w:rPr>
          <w:rFonts w:cstheme="minorHAnsi"/>
          <w:b/>
          <w:bCs/>
        </w:rPr>
        <w:t>Antwoord op vra</w:t>
      </w:r>
      <w:r w:rsidRPr="008F1DD1" w:rsidR="00836D3C">
        <w:rPr>
          <w:rFonts w:cstheme="minorHAnsi"/>
          <w:b/>
          <w:bCs/>
        </w:rPr>
        <w:t>gen</w:t>
      </w:r>
      <w:r w:rsidRPr="008F1DD1">
        <w:rPr>
          <w:rFonts w:cstheme="minorHAnsi"/>
          <w:b/>
          <w:bCs/>
        </w:rPr>
        <w:t xml:space="preserve"> 6</w:t>
      </w:r>
      <w:r w:rsidRPr="008F1DD1" w:rsidR="00836D3C">
        <w:rPr>
          <w:rFonts w:cstheme="minorHAnsi"/>
          <w:b/>
          <w:bCs/>
        </w:rPr>
        <w:t xml:space="preserve"> en 7</w:t>
      </w:r>
    </w:p>
    <w:p w:rsidRPr="008F1DD1" w:rsidR="00D0478D" w:rsidP="00D0478D" w:rsidRDefault="00D0478D" w14:paraId="61C2A362" w14:textId="46F5B1F4">
      <w:pPr>
        <w:tabs>
          <w:tab w:val="left" w:pos="567"/>
        </w:tabs>
        <w:rPr>
          <w:rFonts w:cstheme="minorHAnsi"/>
          <w:lang w:eastAsia="en-US"/>
        </w:rPr>
      </w:pPr>
      <w:r w:rsidRPr="008F1DD1">
        <w:rPr>
          <w:rFonts w:cstheme="minorHAnsi"/>
          <w:lang w:eastAsia="en-US"/>
        </w:rPr>
        <w:t xml:space="preserve">Op grond van artikel 12 van de Regeling wapens en munitie zijn erkende wapenverkopers verplicht een register bij te houden van de verkoop van wapens en munitie, waaronder zware luchtdrukwapens. In dit register worden onder meer de naam en het adres van de koper, de datum van de verkoop alsook het type wapen en serienummer geregistreerd. Er zijn geen regels gesteld over registratie bij verkoop door de eigenaar aan een ander persoon. </w:t>
      </w:r>
    </w:p>
    <w:p w:rsidRPr="008F1DD1" w:rsidR="00897EF7" w:rsidP="00D0478D" w:rsidRDefault="00897EF7" w14:paraId="3560640C" w14:textId="77777777">
      <w:pPr>
        <w:tabs>
          <w:tab w:val="left" w:pos="567"/>
        </w:tabs>
        <w:rPr>
          <w:rFonts w:cstheme="minorHAnsi"/>
          <w:lang w:eastAsia="en-US"/>
        </w:rPr>
      </w:pPr>
    </w:p>
    <w:p w:rsidRPr="008F1DD1" w:rsidR="00D0478D" w:rsidP="00D0478D" w:rsidRDefault="00D0478D" w14:paraId="0302DEA4" w14:textId="27EFCB8B">
      <w:pPr>
        <w:tabs>
          <w:tab w:val="left" w:pos="567"/>
        </w:tabs>
        <w:rPr>
          <w:rFonts w:cstheme="minorHAnsi"/>
          <w:lang w:eastAsia="en-US"/>
        </w:rPr>
      </w:pPr>
      <w:r w:rsidRPr="008F1DD1">
        <w:rPr>
          <w:rFonts w:cstheme="minorHAnsi"/>
          <w:lang w:eastAsia="en-US"/>
        </w:rPr>
        <w:t xml:space="preserve">Zoals aangegeven in de antwoorden op vragen 2 tot en met 5, vind ik de huidige regels voor zware luchtdrukwapens, waaronder ook de voorschriften bij de verkoop, ontoereikend voor deze wapens en ben ik voornemens dat te veranderen. </w:t>
      </w:r>
    </w:p>
    <w:p w:rsidRPr="008F1DD1" w:rsidR="00D0478D" w:rsidP="00D0478D" w:rsidRDefault="00D0478D" w14:paraId="70574FC7" w14:textId="77777777">
      <w:pPr>
        <w:tabs>
          <w:tab w:val="left" w:pos="567"/>
        </w:tabs>
        <w:rPr>
          <w:rFonts w:cstheme="minorHAnsi"/>
          <w:lang w:eastAsia="en-US"/>
        </w:rPr>
      </w:pPr>
    </w:p>
    <w:p w:rsidRPr="008F1DD1" w:rsidR="00897EF7" w:rsidP="00D0478D" w:rsidRDefault="00897EF7" w14:paraId="67F594A1" w14:textId="77777777">
      <w:pPr>
        <w:tabs>
          <w:tab w:val="left" w:pos="567"/>
        </w:tabs>
        <w:ind w:left="567" w:hanging="567"/>
        <w:rPr>
          <w:rFonts w:cstheme="minorHAnsi"/>
          <w:b/>
          <w:bCs/>
          <w:lang w:eastAsia="en-US"/>
        </w:rPr>
      </w:pPr>
      <w:r w:rsidRPr="008F1DD1">
        <w:rPr>
          <w:rFonts w:cstheme="minorHAnsi"/>
          <w:b/>
          <w:bCs/>
          <w:lang w:eastAsia="en-US"/>
        </w:rPr>
        <w:t>Vraag 8</w:t>
      </w:r>
    </w:p>
    <w:p w:rsidRPr="008F1DD1" w:rsidR="00D0478D" w:rsidP="00897EF7" w:rsidRDefault="00D0478D" w14:paraId="609C6AF8" w14:textId="385D2231">
      <w:pPr>
        <w:tabs>
          <w:tab w:val="left" w:pos="0"/>
        </w:tabs>
        <w:rPr>
          <w:rFonts w:cstheme="minorHAnsi"/>
          <w:b/>
          <w:bCs/>
          <w:lang w:eastAsia="en-US"/>
        </w:rPr>
      </w:pPr>
      <w:r w:rsidRPr="008F1DD1">
        <w:rPr>
          <w:rFonts w:cstheme="minorHAnsi"/>
          <w:b/>
          <w:bCs/>
          <w:lang w:eastAsia="en-US"/>
        </w:rPr>
        <w:t>Worden incidenten, inbeslagnames en strafrechtelijke onderzoeken waarbij zware PCP-luchtdrukwapens een rol spelen afzonderlijk geregistreerd? Zo nee, waarom niet? Zo ja, hoeveel gevallen betreft dit in de afgelopen vijf jaar?</w:t>
      </w:r>
    </w:p>
    <w:p w:rsidRPr="008F1DD1" w:rsidR="00D0478D" w:rsidP="00D0478D" w:rsidRDefault="00D0478D" w14:paraId="6BC098AA" w14:textId="77777777">
      <w:pPr>
        <w:tabs>
          <w:tab w:val="left" w:pos="567"/>
        </w:tabs>
        <w:rPr>
          <w:rFonts w:cstheme="minorHAnsi"/>
          <w:lang w:eastAsia="en-US"/>
        </w:rPr>
      </w:pPr>
    </w:p>
    <w:p w:rsidRPr="008F1DD1" w:rsidR="00D0478D" w:rsidP="00D0478D" w:rsidRDefault="00D0478D" w14:paraId="56AD932A" w14:textId="77777777">
      <w:pPr>
        <w:tabs>
          <w:tab w:val="left" w:pos="567"/>
        </w:tabs>
        <w:rPr>
          <w:rFonts w:cstheme="minorHAnsi"/>
          <w:b/>
          <w:bCs/>
        </w:rPr>
      </w:pPr>
      <w:r w:rsidRPr="008F1DD1">
        <w:rPr>
          <w:rFonts w:cstheme="minorHAnsi"/>
          <w:b/>
          <w:bCs/>
        </w:rPr>
        <w:t>Antwoord op vraag 8</w:t>
      </w:r>
    </w:p>
    <w:p w:rsidRPr="008F1DD1" w:rsidR="00D0478D" w:rsidP="00D0478D" w:rsidRDefault="00D0478D" w14:paraId="5BF39131" w14:textId="77777777">
      <w:pPr>
        <w:tabs>
          <w:tab w:val="left" w:pos="567"/>
        </w:tabs>
        <w:rPr>
          <w:rFonts w:cstheme="minorHAnsi"/>
          <w:lang w:eastAsia="en-US"/>
        </w:rPr>
      </w:pPr>
      <w:r w:rsidRPr="008F1DD1">
        <w:rPr>
          <w:rFonts w:cstheme="minorHAnsi"/>
          <w:lang w:eastAsia="en-US"/>
        </w:rPr>
        <w:t>Incidenten, inbeslagnames en strafrechtelijke onderzoeken waarbij zware PCP-luchtdrukwapens een rol spelen, worden niet afzonderlijk geregistreerd. De systemen bij de politie en het Openbaar Ministerie zijn hiertoe niet ingericht.</w:t>
      </w:r>
    </w:p>
    <w:p w:rsidRPr="008F1DD1" w:rsidR="00D0478D" w:rsidP="00D0478D" w:rsidRDefault="00D0478D" w14:paraId="2A15E3F6" w14:textId="77777777">
      <w:pPr>
        <w:tabs>
          <w:tab w:val="left" w:pos="567"/>
        </w:tabs>
        <w:rPr>
          <w:rFonts w:cstheme="minorHAnsi"/>
          <w:lang w:eastAsia="en-US"/>
        </w:rPr>
      </w:pPr>
    </w:p>
    <w:p w:rsidRPr="008F1DD1" w:rsidR="00897EF7" w:rsidP="00D0478D" w:rsidRDefault="00897EF7" w14:paraId="3A4E417F" w14:textId="77777777">
      <w:pPr>
        <w:tabs>
          <w:tab w:val="left" w:pos="567"/>
        </w:tabs>
        <w:ind w:left="567" w:hanging="567"/>
        <w:rPr>
          <w:rFonts w:cstheme="minorHAnsi"/>
          <w:b/>
          <w:bCs/>
          <w:lang w:eastAsia="en-US"/>
        </w:rPr>
      </w:pPr>
      <w:r w:rsidRPr="008F1DD1">
        <w:rPr>
          <w:rFonts w:cstheme="minorHAnsi"/>
          <w:b/>
          <w:bCs/>
          <w:lang w:eastAsia="en-US"/>
        </w:rPr>
        <w:t>Vraag 9</w:t>
      </w:r>
    </w:p>
    <w:p w:rsidRPr="008F1DD1" w:rsidR="00D0478D" w:rsidP="00897EF7" w:rsidRDefault="00D0478D" w14:paraId="6C42CDE0" w14:textId="299AFFA6">
      <w:pPr>
        <w:tabs>
          <w:tab w:val="left" w:pos="0"/>
        </w:tabs>
        <w:rPr>
          <w:rFonts w:cstheme="minorHAnsi"/>
          <w:b/>
          <w:bCs/>
          <w:lang w:eastAsia="en-US"/>
        </w:rPr>
      </w:pPr>
      <w:r w:rsidRPr="008F1DD1">
        <w:rPr>
          <w:rFonts w:cstheme="minorHAnsi"/>
          <w:b/>
          <w:bCs/>
          <w:lang w:eastAsia="en-US"/>
        </w:rPr>
        <w:t>Bent u bereid PCP-luchtdrukwapens anders te reguleren dan thans het geval is onder categorie IV van de Wet wapens en munitie? Zo nee, waarom niet?</w:t>
      </w:r>
    </w:p>
    <w:p w:rsidRPr="008F1DD1" w:rsidR="00D0478D" w:rsidP="00D0478D" w:rsidRDefault="00D0478D" w14:paraId="59E0F333" w14:textId="77777777">
      <w:pPr>
        <w:tabs>
          <w:tab w:val="left" w:pos="567"/>
        </w:tabs>
        <w:rPr>
          <w:rFonts w:cstheme="minorHAnsi"/>
          <w:lang w:eastAsia="en-US"/>
        </w:rPr>
      </w:pPr>
    </w:p>
    <w:p w:rsidRPr="008F1DD1" w:rsidR="00D0478D" w:rsidP="00D0478D" w:rsidRDefault="00D0478D" w14:paraId="25DEC9DD" w14:textId="77777777">
      <w:pPr>
        <w:tabs>
          <w:tab w:val="left" w:pos="567"/>
        </w:tabs>
        <w:rPr>
          <w:rFonts w:cstheme="minorHAnsi"/>
          <w:b/>
          <w:bCs/>
        </w:rPr>
      </w:pPr>
      <w:r w:rsidRPr="008F1DD1">
        <w:rPr>
          <w:rFonts w:cstheme="minorHAnsi"/>
          <w:b/>
          <w:bCs/>
        </w:rPr>
        <w:t>Antwoord op vraag 9</w:t>
      </w:r>
    </w:p>
    <w:p w:rsidRPr="008F1DD1" w:rsidR="00D0478D" w:rsidP="00D0478D" w:rsidRDefault="00D0478D" w14:paraId="7916BB1D" w14:textId="466F3790">
      <w:pPr>
        <w:tabs>
          <w:tab w:val="left" w:pos="567"/>
        </w:tabs>
        <w:rPr>
          <w:rFonts w:cstheme="minorHAnsi"/>
          <w:shd w:val="clear" w:color="auto" w:fill="FFFFFF"/>
        </w:rPr>
      </w:pPr>
      <w:r w:rsidRPr="008F1DD1">
        <w:rPr>
          <w:rFonts w:cstheme="minorHAnsi"/>
          <w:lang w:eastAsia="en-US"/>
        </w:rPr>
        <w:t>Zie het antwoord op vragen 2 tot en met 5.</w:t>
      </w:r>
      <w:r w:rsidRPr="008F1DD1">
        <w:rPr>
          <w:rFonts w:cstheme="minorHAnsi"/>
          <w:shd w:val="clear" w:color="auto" w:fill="FFFFFF"/>
        </w:rPr>
        <w:t xml:space="preserve"> </w:t>
      </w:r>
    </w:p>
    <w:p w:rsidRPr="008F1DD1" w:rsidR="00D0478D" w:rsidP="00D0478D" w:rsidRDefault="00D0478D" w14:paraId="781552AD" w14:textId="77777777">
      <w:pPr>
        <w:tabs>
          <w:tab w:val="left" w:pos="567"/>
        </w:tabs>
        <w:rPr>
          <w:rFonts w:cstheme="minorHAnsi"/>
          <w:lang w:eastAsia="en-US"/>
        </w:rPr>
      </w:pPr>
    </w:p>
    <w:p w:rsidRPr="008F1DD1" w:rsidR="00897EF7" w:rsidP="00D0478D" w:rsidRDefault="00897EF7" w14:paraId="33E313BA" w14:textId="77777777">
      <w:pPr>
        <w:tabs>
          <w:tab w:val="left" w:pos="567"/>
        </w:tabs>
        <w:ind w:left="567" w:hanging="567"/>
        <w:rPr>
          <w:rFonts w:cstheme="minorHAnsi"/>
          <w:b/>
          <w:bCs/>
          <w:lang w:eastAsia="en-US"/>
        </w:rPr>
      </w:pPr>
      <w:r w:rsidRPr="008F1DD1">
        <w:rPr>
          <w:rFonts w:cstheme="minorHAnsi"/>
          <w:b/>
          <w:bCs/>
          <w:lang w:eastAsia="en-US"/>
        </w:rPr>
        <w:t>Vraag 10</w:t>
      </w:r>
    </w:p>
    <w:p w:rsidRPr="008F1DD1" w:rsidR="00D0478D" w:rsidP="00897EF7" w:rsidRDefault="00D0478D" w14:paraId="65119C86" w14:textId="4BE1E38A">
      <w:pPr>
        <w:tabs>
          <w:tab w:val="left" w:pos="0"/>
        </w:tabs>
        <w:rPr>
          <w:rFonts w:cstheme="minorHAnsi"/>
          <w:b/>
          <w:bCs/>
          <w:lang w:eastAsia="en-US"/>
        </w:rPr>
      </w:pPr>
      <w:r w:rsidRPr="008F1DD1">
        <w:rPr>
          <w:rFonts w:cstheme="minorHAnsi"/>
          <w:b/>
          <w:bCs/>
          <w:lang w:eastAsia="en-US"/>
        </w:rPr>
        <w:t>Waarom is de aangekondigde herziening van de Wet wapens en munitie nog altijd niet naar de Kamer gestuurd? Wanneer kan de Kamer deze wet verwachten?</w:t>
      </w:r>
    </w:p>
    <w:p w:rsidRPr="008F1DD1" w:rsidR="00D0478D" w:rsidP="00D0478D" w:rsidRDefault="00D0478D" w14:paraId="6FAEAD40" w14:textId="77777777">
      <w:pPr>
        <w:tabs>
          <w:tab w:val="left" w:pos="567"/>
        </w:tabs>
        <w:rPr>
          <w:rFonts w:cstheme="minorHAnsi"/>
          <w:lang w:eastAsia="en-US"/>
        </w:rPr>
      </w:pPr>
    </w:p>
    <w:p w:rsidRPr="008F1DD1" w:rsidR="00D0478D" w:rsidP="00D0478D" w:rsidRDefault="00D0478D" w14:paraId="1B3951A9" w14:textId="77777777">
      <w:pPr>
        <w:tabs>
          <w:tab w:val="left" w:pos="567"/>
        </w:tabs>
        <w:rPr>
          <w:rFonts w:cstheme="minorHAnsi"/>
          <w:b/>
          <w:bCs/>
        </w:rPr>
      </w:pPr>
      <w:r w:rsidRPr="008F1DD1">
        <w:rPr>
          <w:rFonts w:cstheme="minorHAnsi"/>
          <w:b/>
          <w:bCs/>
        </w:rPr>
        <w:t>Antwoord op vraag 10</w:t>
      </w:r>
    </w:p>
    <w:p w:rsidRPr="008F1DD1" w:rsidR="00D0478D" w:rsidP="00D0478D" w:rsidRDefault="00FA37FF" w14:paraId="00FE78F8" w14:textId="4E2D9CDD">
      <w:pPr>
        <w:tabs>
          <w:tab w:val="left" w:pos="567"/>
        </w:tabs>
        <w:rPr>
          <w:rFonts w:cstheme="minorHAnsi"/>
          <w:lang w:eastAsia="en-US"/>
        </w:rPr>
      </w:pPr>
      <w:r w:rsidRPr="008F1DD1">
        <w:rPr>
          <w:rFonts w:cstheme="minorHAnsi"/>
          <w:lang w:eastAsia="en-US"/>
        </w:rPr>
        <w:t xml:space="preserve">In mijn brief van 17 juni heb ik uw Kamer geïnformeerd over </w:t>
      </w:r>
      <w:r w:rsidRPr="008F1DD1" w:rsidR="00D0478D">
        <w:rPr>
          <w:rFonts w:cstheme="minorHAnsi"/>
          <w:lang w:eastAsia="en-US"/>
        </w:rPr>
        <w:t xml:space="preserve">de voorbereiding van de nieuwe </w:t>
      </w:r>
      <w:proofErr w:type="spellStart"/>
      <w:r w:rsidRPr="008F1DD1" w:rsidR="00D0478D">
        <w:rPr>
          <w:rFonts w:cstheme="minorHAnsi"/>
          <w:lang w:eastAsia="en-US"/>
        </w:rPr>
        <w:t>Wwm</w:t>
      </w:r>
      <w:proofErr w:type="spellEnd"/>
      <w:r w:rsidRPr="008F1DD1" w:rsidR="00D0478D">
        <w:rPr>
          <w:rFonts w:cstheme="minorHAnsi"/>
          <w:lang w:eastAsia="en-US"/>
        </w:rPr>
        <w:t xml:space="preserve"> en de planning daarvan. </w:t>
      </w:r>
    </w:p>
    <w:p w:rsidRPr="008F1DD1" w:rsidR="00FA37FF" w:rsidP="00D0478D" w:rsidRDefault="00FA37FF" w14:paraId="662D2916" w14:textId="77777777">
      <w:pPr>
        <w:tabs>
          <w:tab w:val="left" w:pos="567"/>
        </w:tabs>
        <w:rPr>
          <w:rFonts w:cstheme="minorHAnsi"/>
          <w:lang w:eastAsia="en-US"/>
        </w:rPr>
      </w:pPr>
    </w:p>
    <w:p w:rsidRPr="008F1DD1" w:rsidR="00FA37FF" w:rsidP="00D0478D" w:rsidRDefault="00FA37FF" w14:paraId="3F7C1234" w14:textId="77777777">
      <w:pPr>
        <w:tabs>
          <w:tab w:val="left" w:pos="567"/>
        </w:tabs>
        <w:rPr>
          <w:rFonts w:cstheme="minorHAnsi"/>
          <w:lang w:eastAsia="en-US"/>
        </w:rPr>
      </w:pPr>
    </w:p>
    <w:p w:rsidRPr="00EB08B4" w:rsidR="00D0062D" w:rsidP="00EB08B4" w:rsidRDefault="00D0478D" w14:paraId="0CF53D7E" w14:textId="736657BE">
      <w:pPr>
        <w:tabs>
          <w:tab w:val="left" w:pos="567"/>
        </w:tabs>
        <w:rPr>
          <w:rFonts w:cstheme="minorHAnsi"/>
          <w:lang w:eastAsia="en-US"/>
        </w:rPr>
      </w:pPr>
      <w:r w:rsidRPr="008F1DD1">
        <w:rPr>
          <w:rFonts w:cstheme="minorHAnsi"/>
          <w:lang w:eastAsia="en-US"/>
        </w:rPr>
        <w:t>1) EW Magazine, 14 mei 2026, Click, click en knallen maar: dit zeer krachtige wapen kan iedereen legaal kopen (</w:t>
      </w:r>
      <w:hyperlink w:history="1" r:id="rId9">
        <w:r w:rsidRPr="008F1DD1">
          <w:rPr>
            <w:rStyle w:val="Hyperlink"/>
            <w:rFonts w:cstheme="minorHAnsi"/>
            <w:color w:val="auto"/>
            <w:lang w:eastAsia="en-US"/>
          </w:rPr>
          <w:t>https://www.ewmagazine.nl/kennis/achtergrond/2026/05/aivd-waarschuwt-zware-pcp-luchtdrukwapens-extremisten-nederland-111792w/</w:t>
        </w:r>
      </w:hyperlink>
      <w:r w:rsidRPr="008F1DD1">
        <w:rPr>
          <w:rFonts w:cstheme="minorHAnsi"/>
          <w:lang w:eastAsia="en-US"/>
        </w:rPr>
        <w:t>).</w:t>
      </w:r>
    </w:p>
    <w:sectPr w:rsidRPr="00EB08B4" w:rsidR="00D0062D" w:rsidSect="00FA37FF">
      <w:headerReference w:type="default" r:id="rId10"/>
      <w:footerReference w:type="default" r:id="rId11"/>
      <w:headerReference w:type="first" r:id="rId12"/>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C2764" w14:textId="77777777" w:rsidR="0064662D" w:rsidRDefault="0064662D">
      <w:pPr>
        <w:spacing w:line="240" w:lineRule="auto"/>
      </w:pPr>
      <w:r>
        <w:separator/>
      </w:r>
    </w:p>
  </w:endnote>
  <w:endnote w:type="continuationSeparator" w:id="0">
    <w:p w14:paraId="6988719F" w14:textId="77777777" w:rsidR="0064662D" w:rsidRDefault="006466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B9C7" w14:textId="77777777" w:rsidR="00A54EC1" w:rsidRDefault="00A54EC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D4F78" w14:textId="77777777" w:rsidR="0064662D" w:rsidRDefault="0064662D">
      <w:pPr>
        <w:pStyle w:val="Voetnoottekst"/>
      </w:pPr>
    </w:p>
  </w:footnote>
  <w:footnote w:type="continuationSeparator" w:id="0">
    <w:p w14:paraId="520C5317" w14:textId="77777777" w:rsidR="0064662D" w:rsidRDefault="0064662D">
      <w:pPr>
        <w:pStyle w:val="Voetnoottekst"/>
      </w:pPr>
    </w:p>
  </w:footnote>
  <w:footnote w:id="1">
    <w:p w14:paraId="0B7478B3" w14:textId="77777777" w:rsidR="00836D3C" w:rsidRPr="00D0478D" w:rsidRDefault="00836D3C" w:rsidP="00836D3C">
      <w:pPr>
        <w:pStyle w:val="Voetnoottekst"/>
        <w:ind w:left="426" w:hanging="426"/>
        <w:rPr>
          <w:sz w:val="16"/>
          <w:szCs w:val="16"/>
        </w:rPr>
      </w:pPr>
      <w:r w:rsidRPr="00D0478D">
        <w:rPr>
          <w:rStyle w:val="Voetnootmarkering"/>
          <w:sz w:val="16"/>
          <w:szCs w:val="16"/>
        </w:rPr>
        <w:footnoteRef/>
      </w:r>
      <w:r w:rsidRPr="00D0478D">
        <w:rPr>
          <w:sz w:val="16"/>
          <w:szCs w:val="16"/>
        </w:rPr>
        <w:t xml:space="preserve"> Kamerstukken II 2015/16, 33 033, nr. 18.</w:t>
      </w:r>
    </w:p>
  </w:footnote>
  <w:footnote w:id="2">
    <w:p w14:paraId="13CB828D" w14:textId="4B96BE02" w:rsidR="00D0478D" w:rsidRPr="00D0478D" w:rsidRDefault="00D0478D" w:rsidP="00D0478D">
      <w:pPr>
        <w:pStyle w:val="Voetnoottekst"/>
        <w:ind w:left="426" w:hanging="426"/>
        <w:rPr>
          <w:sz w:val="16"/>
          <w:szCs w:val="16"/>
        </w:rPr>
      </w:pPr>
      <w:r w:rsidRPr="00D0478D">
        <w:rPr>
          <w:rStyle w:val="Voetnootmarkering"/>
          <w:sz w:val="16"/>
          <w:szCs w:val="16"/>
        </w:rPr>
        <w:footnoteRef/>
      </w:r>
      <w:r w:rsidRPr="00D0478D">
        <w:rPr>
          <w:sz w:val="16"/>
          <w:szCs w:val="16"/>
        </w:rPr>
        <w:t xml:space="preserve"> Kamerstukken II 2019/20, 330333, nr. 28 en 29.</w:t>
      </w:r>
    </w:p>
  </w:footnote>
  <w:footnote w:id="3">
    <w:p w14:paraId="18D4E585" w14:textId="77777777" w:rsidR="00836D3C" w:rsidRPr="00D0478D" w:rsidRDefault="00836D3C" w:rsidP="00836D3C">
      <w:pPr>
        <w:pStyle w:val="Voetnoottekst"/>
        <w:ind w:left="426" w:hanging="426"/>
        <w:rPr>
          <w:sz w:val="16"/>
          <w:szCs w:val="16"/>
        </w:rPr>
      </w:pPr>
      <w:r w:rsidRPr="00D0478D">
        <w:rPr>
          <w:rStyle w:val="Voetnootmarkering"/>
          <w:sz w:val="16"/>
          <w:szCs w:val="16"/>
        </w:rPr>
        <w:footnoteRef/>
      </w:r>
      <w:r w:rsidRPr="00D0478D">
        <w:rPr>
          <w:sz w:val="16"/>
          <w:szCs w:val="16"/>
        </w:rPr>
        <w:t xml:space="preserve"> Kamerstukken II 2020/21, 29628, nr. 1001.</w:t>
      </w:r>
    </w:p>
  </w:footnote>
  <w:footnote w:id="4">
    <w:p w14:paraId="4727D29C" w14:textId="175D52B4" w:rsidR="00D0478D" w:rsidRDefault="00D0478D" w:rsidP="00D0478D">
      <w:pPr>
        <w:pStyle w:val="Voetnoottekst"/>
        <w:ind w:left="426" w:hanging="426"/>
      </w:pPr>
      <w:r w:rsidRPr="00D0478D">
        <w:rPr>
          <w:rStyle w:val="Voetnootmarkering"/>
          <w:sz w:val="16"/>
          <w:szCs w:val="16"/>
        </w:rPr>
        <w:footnoteRef/>
      </w:r>
      <w:r w:rsidRPr="00D0478D">
        <w:rPr>
          <w:sz w:val="16"/>
          <w:szCs w:val="16"/>
        </w:rPr>
        <w:t xml:space="preserve"> Kamerstukken II 2022/23, 33033, nr.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8B30" w14:textId="77777777" w:rsidR="00A54EC1" w:rsidRDefault="00B03039">
    <w:r>
      <w:rPr>
        <w:noProof/>
      </w:rPr>
      <mc:AlternateContent>
        <mc:Choice Requires="wps">
          <w:drawing>
            <wp:anchor distT="0" distB="0" distL="0" distR="0" simplePos="0" relativeHeight="251652096" behindDoc="0" locked="1" layoutInCell="1" allowOverlap="1" wp14:anchorId="4E7CF836" wp14:editId="2B4B1A64">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3B6E188" w14:textId="77777777" w:rsidR="003647F9" w:rsidRDefault="003647F9"/>
                      </w:txbxContent>
                    </wps:txbx>
                    <wps:bodyPr vert="horz" wrap="square" lIns="0" tIns="0" rIns="0" bIns="0" anchor="t" anchorCtr="0"/>
                  </wps:wsp>
                </a:graphicData>
              </a:graphic>
            </wp:anchor>
          </w:drawing>
        </mc:Choice>
        <mc:Fallback>
          <w:pict>
            <v:shapetype w14:anchorId="4E7CF83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3B6E188" w14:textId="77777777" w:rsidR="003647F9" w:rsidRDefault="003647F9"/>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B4041F2" wp14:editId="6B2ED606">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7C07A0" w14:textId="77777777" w:rsidR="00A54EC1" w:rsidRDefault="00B03039">
                          <w:pPr>
                            <w:pStyle w:val="Referentiegegevensbold"/>
                          </w:pPr>
                          <w:r>
                            <w:t>Directoraat-Generaal Rechtspleging en Rechtshandhaving</w:t>
                          </w:r>
                        </w:p>
                        <w:p w14:paraId="0E3D3263" w14:textId="77777777" w:rsidR="00A54EC1" w:rsidRDefault="00B03039">
                          <w:pPr>
                            <w:pStyle w:val="Referentiegegevens"/>
                          </w:pPr>
                          <w:r>
                            <w:t>Directie Rechtshandhaving en Criminaliteitsbestrijding</w:t>
                          </w:r>
                        </w:p>
                        <w:p w14:paraId="2B66B515" w14:textId="77777777" w:rsidR="00A54EC1" w:rsidRDefault="00A54EC1">
                          <w:pPr>
                            <w:pStyle w:val="WitregelW1"/>
                          </w:pPr>
                        </w:p>
                        <w:p w14:paraId="1E3DA486" w14:textId="77777777" w:rsidR="00A54EC1" w:rsidRDefault="00B03039">
                          <w:pPr>
                            <w:pStyle w:val="Referentiegegevensbold"/>
                          </w:pPr>
                          <w:r>
                            <w:t>Onze referentie</w:t>
                          </w:r>
                        </w:p>
                        <w:p w14:paraId="0E68982E" w14:textId="77777777" w:rsidR="00D0478D" w:rsidRDefault="00D0478D" w:rsidP="00D0478D">
                          <w:pPr>
                            <w:pStyle w:val="Referentiegegevens"/>
                          </w:pPr>
                          <w:r w:rsidRPr="001D02E5">
                            <w:t>7609242</w:t>
                          </w:r>
                        </w:p>
                        <w:p w14:paraId="3DDD5D81" w14:textId="418B0C6D" w:rsidR="00A54EC1" w:rsidRDefault="00A54EC1" w:rsidP="00D0478D">
                          <w:pPr>
                            <w:pStyle w:val="Referentiegegevens"/>
                          </w:pPr>
                        </w:p>
                      </w:txbxContent>
                    </wps:txbx>
                    <wps:bodyPr vert="horz" wrap="square" lIns="0" tIns="0" rIns="0" bIns="0" anchor="t" anchorCtr="0"/>
                  </wps:wsp>
                </a:graphicData>
              </a:graphic>
            </wp:anchor>
          </w:drawing>
        </mc:Choice>
        <mc:Fallback>
          <w:pict>
            <v:shape w14:anchorId="7B4041F2"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17C07A0" w14:textId="77777777" w:rsidR="00A54EC1" w:rsidRDefault="00B03039">
                    <w:pPr>
                      <w:pStyle w:val="Referentiegegevensbold"/>
                    </w:pPr>
                    <w:r>
                      <w:t>Directoraat-Generaal Rechtspleging en Rechtshandhaving</w:t>
                    </w:r>
                  </w:p>
                  <w:p w14:paraId="0E3D3263" w14:textId="77777777" w:rsidR="00A54EC1" w:rsidRDefault="00B03039">
                    <w:pPr>
                      <w:pStyle w:val="Referentiegegevens"/>
                    </w:pPr>
                    <w:r>
                      <w:t>Directie Rechtshandhaving en Criminaliteitsbestrijding</w:t>
                    </w:r>
                  </w:p>
                  <w:p w14:paraId="2B66B515" w14:textId="77777777" w:rsidR="00A54EC1" w:rsidRDefault="00A54EC1">
                    <w:pPr>
                      <w:pStyle w:val="WitregelW1"/>
                    </w:pPr>
                  </w:p>
                  <w:p w14:paraId="1E3DA486" w14:textId="77777777" w:rsidR="00A54EC1" w:rsidRDefault="00B03039">
                    <w:pPr>
                      <w:pStyle w:val="Referentiegegevensbold"/>
                    </w:pPr>
                    <w:r>
                      <w:t>Onze referentie</w:t>
                    </w:r>
                  </w:p>
                  <w:p w14:paraId="0E68982E" w14:textId="77777777" w:rsidR="00D0478D" w:rsidRDefault="00D0478D" w:rsidP="00D0478D">
                    <w:pPr>
                      <w:pStyle w:val="Referentiegegevens"/>
                    </w:pPr>
                    <w:r w:rsidRPr="001D02E5">
                      <w:t>7609242</w:t>
                    </w:r>
                  </w:p>
                  <w:p w14:paraId="3DDD5D81" w14:textId="418B0C6D" w:rsidR="00A54EC1" w:rsidRDefault="00A54EC1" w:rsidP="00D0478D">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ED5A0C8" wp14:editId="64861B8E">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76E250" w14:textId="77777777" w:rsidR="003647F9" w:rsidRDefault="003647F9"/>
                      </w:txbxContent>
                    </wps:txbx>
                    <wps:bodyPr vert="horz" wrap="square" lIns="0" tIns="0" rIns="0" bIns="0" anchor="t" anchorCtr="0"/>
                  </wps:wsp>
                </a:graphicData>
              </a:graphic>
            </wp:anchor>
          </w:drawing>
        </mc:Choice>
        <mc:Fallback>
          <w:pict>
            <v:shape w14:anchorId="7ED5A0C8"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076E250" w14:textId="77777777" w:rsidR="003647F9" w:rsidRDefault="003647F9"/>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7DBFD04" wp14:editId="1D86418C">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72A7DF" w14:textId="4C50497B" w:rsidR="00A54EC1" w:rsidRDefault="00B03039">
                          <w:pPr>
                            <w:pStyle w:val="Referentiegegevens"/>
                          </w:pPr>
                          <w:r>
                            <w:t xml:space="preserve">Pagina </w:t>
                          </w:r>
                          <w:r>
                            <w:fldChar w:fldCharType="begin"/>
                          </w:r>
                          <w:r>
                            <w:instrText>PAGE</w:instrText>
                          </w:r>
                          <w:r>
                            <w:fldChar w:fldCharType="separate"/>
                          </w:r>
                          <w:r w:rsidR="00D0062D">
                            <w:rPr>
                              <w:noProof/>
                            </w:rPr>
                            <w:t>2</w:t>
                          </w:r>
                          <w:r>
                            <w:fldChar w:fldCharType="end"/>
                          </w:r>
                          <w:r>
                            <w:t xml:space="preserve"> van </w:t>
                          </w:r>
                          <w:r>
                            <w:fldChar w:fldCharType="begin"/>
                          </w:r>
                          <w:r>
                            <w:instrText>NUMPAGES</w:instrText>
                          </w:r>
                          <w:r>
                            <w:fldChar w:fldCharType="separate"/>
                          </w:r>
                          <w:r w:rsidR="00D0062D">
                            <w:rPr>
                              <w:noProof/>
                            </w:rPr>
                            <w:t>2</w:t>
                          </w:r>
                          <w:r>
                            <w:fldChar w:fldCharType="end"/>
                          </w:r>
                        </w:p>
                      </w:txbxContent>
                    </wps:txbx>
                    <wps:bodyPr vert="horz" wrap="square" lIns="0" tIns="0" rIns="0" bIns="0" anchor="t" anchorCtr="0"/>
                  </wps:wsp>
                </a:graphicData>
              </a:graphic>
            </wp:anchor>
          </w:drawing>
        </mc:Choice>
        <mc:Fallback>
          <w:pict>
            <v:shape w14:anchorId="07DBFD04"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272A7DF" w14:textId="4C50497B" w:rsidR="00A54EC1" w:rsidRDefault="00B03039">
                    <w:pPr>
                      <w:pStyle w:val="Referentiegegevens"/>
                    </w:pPr>
                    <w:r>
                      <w:t xml:space="preserve">Pagina </w:t>
                    </w:r>
                    <w:r>
                      <w:fldChar w:fldCharType="begin"/>
                    </w:r>
                    <w:r>
                      <w:instrText>PAGE</w:instrText>
                    </w:r>
                    <w:r>
                      <w:fldChar w:fldCharType="separate"/>
                    </w:r>
                    <w:r w:rsidR="00D0062D">
                      <w:rPr>
                        <w:noProof/>
                      </w:rPr>
                      <w:t>2</w:t>
                    </w:r>
                    <w:r>
                      <w:fldChar w:fldCharType="end"/>
                    </w:r>
                    <w:r>
                      <w:t xml:space="preserve"> van </w:t>
                    </w:r>
                    <w:r>
                      <w:fldChar w:fldCharType="begin"/>
                    </w:r>
                    <w:r>
                      <w:instrText>NUMPAGES</w:instrText>
                    </w:r>
                    <w:r>
                      <w:fldChar w:fldCharType="separate"/>
                    </w:r>
                    <w:r w:rsidR="00D0062D">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D7B4" w14:textId="77777777" w:rsidR="00A54EC1" w:rsidRDefault="00B03039">
    <w:pPr>
      <w:spacing w:after="6377" w:line="14" w:lineRule="exact"/>
    </w:pPr>
    <w:r>
      <w:rPr>
        <w:noProof/>
      </w:rPr>
      <mc:AlternateContent>
        <mc:Choice Requires="wps">
          <w:drawing>
            <wp:anchor distT="0" distB="0" distL="0" distR="0" simplePos="0" relativeHeight="251656192" behindDoc="0" locked="1" layoutInCell="1" allowOverlap="1" wp14:anchorId="428D4916" wp14:editId="4139B7CB">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45623F" w14:textId="77777777" w:rsidR="00A54EC1" w:rsidRDefault="00B03039">
                          <w:pPr>
                            <w:spacing w:line="240" w:lineRule="auto"/>
                          </w:pPr>
                          <w:r>
                            <w:rPr>
                              <w:noProof/>
                            </w:rPr>
                            <w:drawing>
                              <wp:inline distT="0" distB="0" distL="0" distR="0" wp14:anchorId="06442BAB" wp14:editId="004C0149">
                                <wp:extent cx="467995" cy="1583865"/>
                                <wp:effectExtent l="0" t="0" r="0" b="0"/>
                                <wp:docPr id="50668355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28D4916"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A45623F" w14:textId="77777777" w:rsidR="00A54EC1" w:rsidRDefault="00B03039">
                    <w:pPr>
                      <w:spacing w:line="240" w:lineRule="auto"/>
                    </w:pPr>
                    <w:r>
                      <w:rPr>
                        <w:noProof/>
                      </w:rPr>
                      <w:drawing>
                        <wp:inline distT="0" distB="0" distL="0" distR="0" wp14:anchorId="06442BAB" wp14:editId="004C0149">
                          <wp:extent cx="467995" cy="1583865"/>
                          <wp:effectExtent l="0" t="0" r="0" b="0"/>
                          <wp:docPr id="50668355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E4CC8AD" wp14:editId="42BB7E32">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D7B0D0" w14:textId="77777777" w:rsidR="00A54EC1" w:rsidRDefault="00B03039">
                          <w:pPr>
                            <w:spacing w:line="240" w:lineRule="auto"/>
                          </w:pPr>
                          <w:r>
                            <w:rPr>
                              <w:noProof/>
                            </w:rPr>
                            <w:drawing>
                              <wp:inline distT="0" distB="0" distL="0" distR="0" wp14:anchorId="7EDA0FE7" wp14:editId="0EA10E94">
                                <wp:extent cx="2339975" cy="1582834"/>
                                <wp:effectExtent l="0" t="0" r="0" b="0"/>
                                <wp:docPr id="119222694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4CC8AD"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AD7B0D0" w14:textId="77777777" w:rsidR="00A54EC1" w:rsidRDefault="00B03039">
                    <w:pPr>
                      <w:spacing w:line="240" w:lineRule="auto"/>
                    </w:pPr>
                    <w:r>
                      <w:rPr>
                        <w:noProof/>
                      </w:rPr>
                      <w:drawing>
                        <wp:inline distT="0" distB="0" distL="0" distR="0" wp14:anchorId="7EDA0FE7" wp14:editId="0EA10E94">
                          <wp:extent cx="2339975" cy="1582834"/>
                          <wp:effectExtent l="0" t="0" r="0" b="0"/>
                          <wp:docPr id="119222694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DE52CD7" wp14:editId="4BF6046E">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789A44" w14:textId="77777777" w:rsidR="00A54EC1" w:rsidRDefault="00B0303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DE52CD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D789A44" w14:textId="77777777" w:rsidR="00A54EC1" w:rsidRDefault="00B03039">
                    <w:pPr>
                      <w:pStyle w:val="Referentiegegevens"/>
                    </w:pPr>
                    <w:r>
                      <w:t>&gt; Retouradres Postbus 20301 2500 EH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814BF03" wp14:editId="0EF0A1C5">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E1F18E6" w14:textId="77777777" w:rsidR="00D0062D" w:rsidRDefault="00D0062D" w:rsidP="00D0062D">
                          <w:r>
                            <w:t>Aan de Voorzitter van de Tweede Kamer</w:t>
                          </w:r>
                        </w:p>
                        <w:p w14:paraId="7A0B06B1" w14:textId="77777777" w:rsidR="00D0062D" w:rsidRDefault="00D0062D" w:rsidP="00D0062D">
                          <w:r>
                            <w:t>der Staten-Generaal</w:t>
                          </w:r>
                        </w:p>
                        <w:p w14:paraId="140CBE06" w14:textId="77777777" w:rsidR="00D0062D" w:rsidRDefault="00D0062D" w:rsidP="00D0062D">
                          <w:r>
                            <w:t xml:space="preserve">Postbus 20018 </w:t>
                          </w:r>
                        </w:p>
                        <w:p w14:paraId="47E29A43" w14:textId="77777777" w:rsidR="00D0062D" w:rsidRDefault="00D0062D" w:rsidP="00D0062D">
                          <w:r>
                            <w:t>2500 EA  DEN HAAG</w:t>
                          </w:r>
                        </w:p>
                        <w:p w14:paraId="5E782399" w14:textId="6F2E5752" w:rsidR="00A54EC1" w:rsidRDefault="00A54EC1"/>
                      </w:txbxContent>
                    </wps:txbx>
                    <wps:bodyPr vert="horz" wrap="square" lIns="0" tIns="0" rIns="0" bIns="0" anchor="t" anchorCtr="0"/>
                  </wps:wsp>
                </a:graphicData>
              </a:graphic>
            </wp:anchor>
          </w:drawing>
        </mc:Choice>
        <mc:Fallback>
          <w:pict>
            <v:shape w14:anchorId="3814BF03"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E1F18E6" w14:textId="77777777" w:rsidR="00D0062D" w:rsidRDefault="00D0062D" w:rsidP="00D0062D">
                    <w:r>
                      <w:t>Aan de Voorzitter van de Tweede Kamer</w:t>
                    </w:r>
                  </w:p>
                  <w:p w14:paraId="7A0B06B1" w14:textId="77777777" w:rsidR="00D0062D" w:rsidRDefault="00D0062D" w:rsidP="00D0062D">
                    <w:r>
                      <w:t>der Staten-Generaal</w:t>
                    </w:r>
                  </w:p>
                  <w:p w14:paraId="140CBE06" w14:textId="77777777" w:rsidR="00D0062D" w:rsidRDefault="00D0062D" w:rsidP="00D0062D">
                    <w:r>
                      <w:t xml:space="preserve">Postbus 20018 </w:t>
                    </w:r>
                  </w:p>
                  <w:p w14:paraId="47E29A43" w14:textId="77777777" w:rsidR="00D0062D" w:rsidRDefault="00D0062D" w:rsidP="00D0062D">
                    <w:r>
                      <w:t>2500 EA  DEN HAAG</w:t>
                    </w:r>
                  </w:p>
                  <w:p w14:paraId="5E782399" w14:textId="6F2E5752" w:rsidR="00A54EC1" w:rsidRDefault="00A54EC1"/>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07AC793" wp14:editId="6F5C409D">
              <wp:simplePos x="0" y="0"/>
              <wp:positionH relativeFrom="page">
                <wp:posOffset>1005840</wp:posOffset>
              </wp:positionH>
              <wp:positionV relativeFrom="paragraph">
                <wp:posOffset>3352800</wp:posOffset>
              </wp:positionV>
              <wp:extent cx="4787900" cy="6477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7700"/>
                      </a:xfrm>
                      <a:prstGeom prst="rect">
                        <a:avLst/>
                      </a:prstGeom>
                      <a:noFill/>
                    </wps:spPr>
                    <wps:txbx>
                      <w:txbxContent>
                        <w:p w14:paraId="75637C6B" w14:textId="77777777" w:rsidR="00B03039" w:rsidRDefault="00B03039"/>
                        <w:tbl>
                          <w:tblPr>
                            <w:tblW w:w="0" w:type="auto"/>
                            <w:tblLayout w:type="fixed"/>
                            <w:tblLook w:val="0740" w:firstRow="0" w:lastRow="1" w:firstColumn="0" w:lastColumn="1" w:noHBand="1" w:noVBand="1"/>
                          </w:tblPr>
                          <w:tblGrid>
                            <w:gridCol w:w="1140"/>
                            <w:gridCol w:w="5918"/>
                          </w:tblGrid>
                          <w:tr w:rsidR="00A54EC1" w14:paraId="45E71E46" w14:textId="77777777">
                            <w:trPr>
                              <w:trHeight w:val="240"/>
                            </w:trPr>
                            <w:tc>
                              <w:tcPr>
                                <w:tcW w:w="1140" w:type="dxa"/>
                              </w:tcPr>
                              <w:p w14:paraId="434955F7" w14:textId="77777777" w:rsidR="00A54EC1" w:rsidRDefault="00B03039">
                                <w:r>
                                  <w:t>Datum</w:t>
                                </w:r>
                              </w:p>
                            </w:tc>
                            <w:tc>
                              <w:tcPr>
                                <w:tcW w:w="5918" w:type="dxa"/>
                              </w:tcPr>
                              <w:p w14:paraId="6F73BB58" w14:textId="720CF016" w:rsidR="00A54EC1" w:rsidRPr="00B03039" w:rsidRDefault="00B03039">
                                <w:r>
                                  <w:t xml:space="preserve">17 juni 2026 </w:t>
                                </w:r>
                              </w:p>
                            </w:tc>
                          </w:tr>
                          <w:tr w:rsidR="00A54EC1" w14:paraId="4C01DEEB" w14:textId="77777777">
                            <w:trPr>
                              <w:trHeight w:val="240"/>
                            </w:trPr>
                            <w:tc>
                              <w:tcPr>
                                <w:tcW w:w="1140" w:type="dxa"/>
                              </w:tcPr>
                              <w:p w14:paraId="4E812E48" w14:textId="77777777" w:rsidR="00A54EC1" w:rsidRDefault="00B03039">
                                <w:r>
                                  <w:t>Betreft</w:t>
                                </w:r>
                              </w:p>
                            </w:tc>
                            <w:tc>
                              <w:tcPr>
                                <w:tcW w:w="5918" w:type="dxa"/>
                              </w:tcPr>
                              <w:p w14:paraId="4CD96B9A" w14:textId="52AF4823" w:rsidR="00A54EC1" w:rsidRDefault="00B03039">
                                <w:r>
                                  <w:t>Antwoorden Kamervragen over zware PCP luchtdrukwapens en waarschuwingen van de AIVD</w:t>
                                </w:r>
                              </w:p>
                            </w:tc>
                          </w:tr>
                        </w:tbl>
                        <w:p w14:paraId="7ED1AD64" w14:textId="77777777" w:rsidR="003647F9" w:rsidRDefault="003647F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07AC793" id="1670fa0c-13cb-45ec-92be-ef1f34d237c5" o:spid="_x0000_s1034" type="#_x0000_t202" style="position:absolute;margin-left:79.2pt;margin-top:264pt;width:377pt;height:51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" filled="f" stroked="f">
              <v:textbox inset="0,0,0,0">
                <w:txbxContent>
                  <w:p w14:paraId="75637C6B" w14:textId="77777777" w:rsidR="00B03039" w:rsidRDefault="00B03039"/>
                  <w:tbl>
                    <w:tblPr>
                      <w:tblW w:w="0" w:type="auto"/>
                      <w:tblLayout w:type="fixed"/>
                      <w:tblLook w:val="0740" w:firstRow="0" w:lastRow="1" w:firstColumn="0" w:lastColumn="1" w:noHBand="1" w:noVBand="1"/>
                    </w:tblPr>
                    <w:tblGrid>
                      <w:gridCol w:w="1140"/>
                      <w:gridCol w:w="5918"/>
                    </w:tblGrid>
                    <w:tr w:rsidR="00A54EC1" w14:paraId="45E71E46" w14:textId="77777777">
                      <w:trPr>
                        <w:trHeight w:val="240"/>
                      </w:trPr>
                      <w:tc>
                        <w:tcPr>
                          <w:tcW w:w="1140" w:type="dxa"/>
                        </w:tcPr>
                        <w:p w14:paraId="434955F7" w14:textId="77777777" w:rsidR="00A54EC1" w:rsidRDefault="00B03039">
                          <w:r>
                            <w:t>Datum</w:t>
                          </w:r>
                        </w:p>
                      </w:tc>
                      <w:tc>
                        <w:tcPr>
                          <w:tcW w:w="5918" w:type="dxa"/>
                        </w:tcPr>
                        <w:p w14:paraId="6F73BB58" w14:textId="720CF016" w:rsidR="00A54EC1" w:rsidRPr="00B03039" w:rsidRDefault="00B03039">
                          <w:r>
                            <w:t xml:space="preserve">17 juni 2026 </w:t>
                          </w:r>
                        </w:p>
                      </w:tc>
                    </w:tr>
                    <w:tr w:rsidR="00A54EC1" w14:paraId="4C01DEEB" w14:textId="77777777">
                      <w:trPr>
                        <w:trHeight w:val="240"/>
                      </w:trPr>
                      <w:tc>
                        <w:tcPr>
                          <w:tcW w:w="1140" w:type="dxa"/>
                        </w:tcPr>
                        <w:p w14:paraId="4E812E48" w14:textId="77777777" w:rsidR="00A54EC1" w:rsidRDefault="00B03039">
                          <w:r>
                            <w:t>Betreft</w:t>
                          </w:r>
                        </w:p>
                      </w:tc>
                      <w:tc>
                        <w:tcPr>
                          <w:tcW w:w="5918" w:type="dxa"/>
                        </w:tcPr>
                        <w:p w14:paraId="4CD96B9A" w14:textId="52AF4823" w:rsidR="00A54EC1" w:rsidRDefault="00B03039">
                          <w:r>
                            <w:t>Antwoorden Kamervragen over zware PCP luchtdrukwapens en waarschuwingen van de AIVD</w:t>
                          </w:r>
                        </w:p>
                      </w:tc>
                    </w:tr>
                  </w:tbl>
                  <w:p w14:paraId="7ED1AD64" w14:textId="77777777" w:rsidR="003647F9" w:rsidRDefault="003647F9"/>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42564ED" wp14:editId="099DB144">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0214AC" w14:textId="77777777" w:rsidR="00A54EC1" w:rsidRDefault="00B03039">
                          <w:pPr>
                            <w:pStyle w:val="Referentiegegevensbold"/>
                          </w:pPr>
                          <w:r>
                            <w:t>Directoraat-Generaal Rechtspleging en Rechtshandhaving</w:t>
                          </w:r>
                        </w:p>
                        <w:p w14:paraId="00DFD4F8" w14:textId="77777777" w:rsidR="00A54EC1" w:rsidRDefault="00B03039">
                          <w:pPr>
                            <w:pStyle w:val="Referentiegegevens"/>
                          </w:pPr>
                          <w:r>
                            <w:t>Directie Rechtshandhaving en Criminaliteitsbestrijding</w:t>
                          </w:r>
                        </w:p>
                        <w:p w14:paraId="25F9D057" w14:textId="77777777" w:rsidR="00A54EC1" w:rsidRDefault="00A54EC1">
                          <w:pPr>
                            <w:pStyle w:val="WitregelW1"/>
                          </w:pPr>
                        </w:p>
                        <w:p w14:paraId="7BBA4D74" w14:textId="77777777" w:rsidR="00A54EC1" w:rsidRPr="00EB08B4" w:rsidRDefault="00B03039">
                          <w:pPr>
                            <w:pStyle w:val="Referentiegegevens"/>
                            <w:rPr>
                              <w:lang w:val="de-DE"/>
                            </w:rPr>
                          </w:pPr>
                          <w:proofErr w:type="spellStart"/>
                          <w:r w:rsidRPr="00EB08B4">
                            <w:rPr>
                              <w:lang w:val="de-DE"/>
                            </w:rPr>
                            <w:t>Turfmarkt</w:t>
                          </w:r>
                          <w:proofErr w:type="spellEnd"/>
                          <w:r w:rsidRPr="00EB08B4">
                            <w:rPr>
                              <w:lang w:val="de-DE"/>
                            </w:rPr>
                            <w:t xml:space="preserve"> 147</w:t>
                          </w:r>
                        </w:p>
                        <w:p w14:paraId="353A5B28" w14:textId="77777777" w:rsidR="00A54EC1" w:rsidRPr="00EB08B4" w:rsidRDefault="00B03039">
                          <w:pPr>
                            <w:pStyle w:val="Referentiegegevens"/>
                            <w:rPr>
                              <w:lang w:val="de-DE"/>
                            </w:rPr>
                          </w:pPr>
                          <w:r w:rsidRPr="00EB08B4">
                            <w:rPr>
                              <w:lang w:val="de-DE"/>
                            </w:rPr>
                            <w:t>2511 DP  Den Haag</w:t>
                          </w:r>
                        </w:p>
                        <w:p w14:paraId="1AC7E114" w14:textId="77777777" w:rsidR="00A54EC1" w:rsidRPr="00EB08B4" w:rsidRDefault="00B03039">
                          <w:pPr>
                            <w:pStyle w:val="Referentiegegevens"/>
                            <w:rPr>
                              <w:lang w:val="de-DE"/>
                            </w:rPr>
                          </w:pPr>
                          <w:r w:rsidRPr="00EB08B4">
                            <w:rPr>
                              <w:lang w:val="de-DE"/>
                            </w:rPr>
                            <w:t>Postbus 20301</w:t>
                          </w:r>
                        </w:p>
                        <w:p w14:paraId="0112840D" w14:textId="77777777" w:rsidR="00A54EC1" w:rsidRPr="00EB08B4" w:rsidRDefault="00B03039">
                          <w:pPr>
                            <w:pStyle w:val="Referentiegegevens"/>
                            <w:rPr>
                              <w:lang w:val="de-DE"/>
                            </w:rPr>
                          </w:pPr>
                          <w:r w:rsidRPr="00EB08B4">
                            <w:rPr>
                              <w:lang w:val="de-DE"/>
                            </w:rPr>
                            <w:t>2500 EH  Den Haag</w:t>
                          </w:r>
                        </w:p>
                        <w:p w14:paraId="3E609AA6" w14:textId="77777777" w:rsidR="00A54EC1" w:rsidRPr="00EB08B4" w:rsidRDefault="00B03039">
                          <w:pPr>
                            <w:pStyle w:val="Referentiegegevens"/>
                            <w:rPr>
                              <w:lang w:val="de-DE"/>
                            </w:rPr>
                          </w:pPr>
                          <w:r w:rsidRPr="00EB08B4">
                            <w:rPr>
                              <w:lang w:val="de-DE"/>
                            </w:rPr>
                            <w:t>www.rijksoverheid.nl/jenv</w:t>
                          </w:r>
                        </w:p>
                        <w:p w14:paraId="153600EC" w14:textId="77777777" w:rsidR="00A54EC1" w:rsidRPr="00EB08B4" w:rsidRDefault="00A54EC1">
                          <w:pPr>
                            <w:pStyle w:val="WitregelW2"/>
                            <w:rPr>
                              <w:lang w:val="de-DE"/>
                            </w:rPr>
                          </w:pPr>
                        </w:p>
                        <w:p w14:paraId="53CE0BAA" w14:textId="77777777" w:rsidR="00A54EC1" w:rsidRDefault="00B03039">
                          <w:pPr>
                            <w:pStyle w:val="Referentiegegevensbold"/>
                          </w:pPr>
                          <w:r>
                            <w:t>Onze referentie</w:t>
                          </w:r>
                        </w:p>
                        <w:p w14:paraId="22A25FDC" w14:textId="20C256CD" w:rsidR="00A54EC1" w:rsidRDefault="001D02E5">
                          <w:pPr>
                            <w:pStyle w:val="Referentiegegevens"/>
                          </w:pPr>
                          <w:r w:rsidRPr="001D02E5">
                            <w:t>7609242</w:t>
                          </w:r>
                        </w:p>
                        <w:p w14:paraId="4A44525D" w14:textId="77777777" w:rsidR="00A54EC1" w:rsidRDefault="00A54EC1">
                          <w:pPr>
                            <w:pStyle w:val="WitregelW1"/>
                          </w:pPr>
                        </w:p>
                        <w:p w14:paraId="3A1892A7" w14:textId="77777777" w:rsidR="00A54EC1" w:rsidRDefault="00B03039">
                          <w:pPr>
                            <w:pStyle w:val="Referentiegegevensbold"/>
                          </w:pPr>
                          <w:r>
                            <w:t>Uw referentie</w:t>
                          </w:r>
                        </w:p>
                        <w:p w14:paraId="5BBED47A" w14:textId="77777777" w:rsidR="00A54EC1" w:rsidRDefault="00B03039">
                          <w:pPr>
                            <w:pStyle w:val="Referentiegegevens"/>
                          </w:pPr>
                          <w:r>
                            <w:t>2026Z10088</w:t>
                          </w:r>
                        </w:p>
                      </w:txbxContent>
                    </wps:txbx>
                    <wps:bodyPr vert="horz" wrap="square" lIns="0" tIns="0" rIns="0" bIns="0" anchor="t" anchorCtr="0"/>
                  </wps:wsp>
                </a:graphicData>
              </a:graphic>
            </wp:anchor>
          </w:drawing>
        </mc:Choice>
        <mc:Fallback>
          <w:pict>
            <v:shape w14:anchorId="642564ED"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E0214AC" w14:textId="77777777" w:rsidR="00A54EC1" w:rsidRDefault="00B03039">
                    <w:pPr>
                      <w:pStyle w:val="Referentiegegevensbold"/>
                    </w:pPr>
                    <w:r>
                      <w:t>Directoraat-Generaal Rechtspleging en Rechtshandhaving</w:t>
                    </w:r>
                  </w:p>
                  <w:p w14:paraId="00DFD4F8" w14:textId="77777777" w:rsidR="00A54EC1" w:rsidRDefault="00B03039">
                    <w:pPr>
                      <w:pStyle w:val="Referentiegegevens"/>
                    </w:pPr>
                    <w:r>
                      <w:t>Directie Rechtshandhaving en Criminaliteitsbestrijding</w:t>
                    </w:r>
                  </w:p>
                  <w:p w14:paraId="25F9D057" w14:textId="77777777" w:rsidR="00A54EC1" w:rsidRDefault="00A54EC1">
                    <w:pPr>
                      <w:pStyle w:val="WitregelW1"/>
                    </w:pPr>
                  </w:p>
                  <w:p w14:paraId="7BBA4D74" w14:textId="77777777" w:rsidR="00A54EC1" w:rsidRPr="00EB08B4" w:rsidRDefault="00B03039">
                    <w:pPr>
                      <w:pStyle w:val="Referentiegegevens"/>
                      <w:rPr>
                        <w:lang w:val="de-DE"/>
                      </w:rPr>
                    </w:pPr>
                    <w:proofErr w:type="spellStart"/>
                    <w:r w:rsidRPr="00EB08B4">
                      <w:rPr>
                        <w:lang w:val="de-DE"/>
                      </w:rPr>
                      <w:t>Turfmarkt</w:t>
                    </w:r>
                    <w:proofErr w:type="spellEnd"/>
                    <w:r w:rsidRPr="00EB08B4">
                      <w:rPr>
                        <w:lang w:val="de-DE"/>
                      </w:rPr>
                      <w:t xml:space="preserve"> 147</w:t>
                    </w:r>
                  </w:p>
                  <w:p w14:paraId="353A5B28" w14:textId="77777777" w:rsidR="00A54EC1" w:rsidRPr="00EB08B4" w:rsidRDefault="00B03039">
                    <w:pPr>
                      <w:pStyle w:val="Referentiegegevens"/>
                      <w:rPr>
                        <w:lang w:val="de-DE"/>
                      </w:rPr>
                    </w:pPr>
                    <w:r w:rsidRPr="00EB08B4">
                      <w:rPr>
                        <w:lang w:val="de-DE"/>
                      </w:rPr>
                      <w:t>2511 DP  Den Haag</w:t>
                    </w:r>
                  </w:p>
                  <w:p w14:paraId="1AC7E114" w14:textId="77777777" w:rsidR="00A54EC1" w:rsidRPr="00EB08B4" w:rsidRDefault="00B03039">
                    <w:pPr>
                      <w:pStyle w:val="Referentiegegevens"/>
                      <w:rPr>
                        <w:lang w:val="de-DE"/>
                      </w:rPr>
                    </w:pPr>
                    <w:r w:rsidRPr="00EB08B4">
                      <w:rPr>
                        <w:lang w:val="de-DE"/>
                      </w:rPr>
                      <w:t>Postbus 20301</w:t>
                    </w:r>
                  </w:p>
                  <w:p w14:paraId="0112840D" w14:textId="77777777" w:rsidR="00A54EC1" w:rsidRPr="00EB08B4" w:rsidRDefault="00B03039">
                    <w:pPr>
                      <w:pStyle w:val="Referentiegegevens"/>
                      <w:rPr>
                        <w:lang w:val="de-DE"/>
                      </w:rPr>
                    </w:pPr>
                    <w:r w:rsidRPr="00EB08B4">
                      <w:rPr>
                        <w:lang w:val="de-DE"/>
                      </w:rPr>
                      <w:t>2500 EH  Den Haag</w:t>
                    </w:r>
                  </w:p>
                  <w:p w14:paraId="3E609AA6" w14:textId="77777777" w:rsidR="00A54EC1" w:rsidRPr="00EB08B4" w:rsidRDefault="00B03039">
                    <w:pPr>
                      <w:pStyle w:val="Referentiegegevens"/>
                      <w:rPr>
                        <w:lang w:val="de-DE"/>
                      </w:rPr>
                    </w:pPr>
                    <w:r w:rsidRPr="00EB08B4">
                      <w:rPr>
                        <w:lang w:val="de-DE"/>
                      </w:rPr>
                      <w:t>www.rijksoverheid.nl/jenv</w:t>
                    </w:r>
                  </w:p>
                  <w:p w14:paraId="153600EC" w14:textId="77777777" w:rsidR="00A54EC1" w:rsidRPr="00EB08B4" w:rsidRDefault="00A54EC1">
                    <w:pPr>
                      <w:pStyle w:val="WitregelW2"/>
                      <w:rPr>
                        <w:lang w:val="de-DE"/>
                      </w:rPr>
                    </w:pPr>
                  </w:p>
                  <w:p w14:paraId="53CE0BAA" w14:textId="77777777" w:rsidR="00A54EC1" w:rsidRDefault="00B03039">
                    <w:pPr>
                      <w:pStyle w:val="Referentiegegevensbold"/>
                    </w:pPr>
                    <w:r>
                      <w:t>Onze referentie</w:t>
                    </w:r>
                  </w:p>
                  <w:p w14:paraId="22A25FDC" w14:textId="20C256CD" w:rsidR="00A54EC1" w:rsidRDefault="001D02E5">
                    <w:pPr>
                      <w:pStyle w:val="Referentiegegevens"/>
                    </w:pPr>
                    <w:r w:rsidRPr="001D02E5">
                      <w:t>7609242</w:t>
                    </w:r>
                  </w:p>
                  <w:p w14:paraId="4A44525D" w14:textId="77777777" w:rsidR="00A54EC1" w:rsidRDefault="00A54EC1">
                    <w:pPr>
                      <w:pStyle w:val="WitregelW1"/>
                    </w:pPr>
                  </w:p>
                  <w:p w14:paraId="3A1892A7" w14:textId="77777777" w:rsidR="00A54EC1" w:rsidRDefault="00B03039">
                    <w:pPr>
                      <w:pStyle w:val="Referentiegegevensbold"/>
                    </w:pPr>
                    <w:r>
                      <w:t>Uw referentie</w:t>
                    </w:r>
                  </w:p>
                  <w:p w14:paraId="5BBED47A" w14:textId="77777777" w:rsidR="00A54EC1" w:rsidRDefault="00B03039">
                    <w:pPr>
                      <w:pStyle w:val="Referentiegegevens"/>
                    </w:pPr>
                    <w:r>
                      <w:t>2026Z10088</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1A63707" wp14:editId="6099B94B">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FD0B17" w14:textId="77777777" w:rsidR="00A54EC1" w:rsidRDefault="00B03039">
                          <w:pPr>
                            <w:pStyle w:val="Referentiegegevens"/>
                          </w:pPr>
                          <w:r>
                            <w:t xml:space="preserve">Pagina </w:t>
                          </w:r>
                          <w:r>
                            <w:fldChar w:fldCharType="begin"/>
                          </w:r>
                          <w:r>
                            <w:instrText>PAGE</w:instrText>
                          </w:r>
                          <w:r>
                            <w:fldChar w:fldCharType="separate"/>
                          </w:r>
                          <w:r w:rsidR="00D0062D">
                            <w:rPr>
                              <w:noProof/>
                            </w:rPr>
                            <w:t>1</w:t>
                          </w:r>
                          <w:r>
                            <w:fldChar w:fldCharType="end"/>
                          </w:r>
                          <w:r>
                            <w:t xml:space="preserve"> van </w:t>
                          </w:r>
                          <w:r>
                            <w:fldChar w:fldCharType="begin"/>
                          </w:r>
                          <w:r>
                            <w:instrText>NUMPAGES</w:instrText>
                          </w:r>
                          <w:r>
                            <w:fldChar w:fldCharType="separate"/>
                          </w:r>
                          <w:r w:rsidR="00D0062D">
                            <w:rPr>
                              <w:noProof/>
                            </w:rPr>
                            <w:t>1</w:t>
                          </w:r>
                          <w:r>
                            <w:fldChar w:fldCharType="end"/>
                          </w:r>
                        </w:p>
                      </w:txbxContent>
                    </wps:txbx>
                    <wps:bodyPr vert="horz" wrap="square" lIns="0" tIns="0" rIns="0" bIns="0" anchor="t" anchorCtr="0"/>
                  </wps:wsp>
                </a:graphicData>
              </a:graphic>
            </wp:anchor>
          </w:drawing>
        </mc:Choice>
        <mc:Fallback>
          <w:pict>
            <v:shape w14:anchorId="01A63707"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DFD0B17" w14:textId="77777777" w:rsidR="00A54EC1" w:rsidRDefault="00B03039">
                    <w:pPr>
                      <w:pStyle w:val="Referentiegegevens"/>
                    </w:pPr>
                    <w:r>
                      <w:t xml:space="preserve">Pagina </w:t>
                    </w:r>
                    <w:r>
                      <w:fldChar w:fldCharType="begin"/>
                    </w:r>
                    <w:r>
                      <w:instrText>PAGE</w:instrText>
                    </w:r>
                    <w:r>
                      <w:fldChar w:fldCharType="separate"/>
                    </w:r>
                    <w:r w:rsidR="00D0062D">
                      <w:rPr>
                        <w:noProof/>
                      </w:rPr>
                      <w:t>1</w:t>
                    </w:r>
                    <w:r>
                      <w:fldChar w:fldCharType="end"/>
                    </w:r>
                    <w:r>
                      <w:t xml:space="preserve"> van </w:t>
                    </w:r>
                    <w:r>
                      <w:fldChar w:fldCharType="begin"/>
                    </w:r>
                    <w:r>
                      <w:instrText>NUMPAGES</w:instrText>
                    </w:r>
                    <w:r>
                      <w:fldChar w:fldCharType="separate"/>
                    </w:r>
                    <w:r w:rsidR="00D0062D">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4666378" wp14:editId="67029CC7">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14BA58" w14:textId="77777777" w:rsidR="003647F9" w:rsidRDefault="003647F9"/>
                      </w:txbxContent>
                    </wps:txbx>
                    <wps:bodyPr vert="horz" wrap="square" lIns="0" tIns="0" rIns="0" bIns="0" anchor="t" anchorCtr="0"/>
                  </wps:wsp>
                </a:graphicData>
              </a:graphic>
            </wp:anchor>
          </w:drawing>
        </mc:Choice>
        <mc:Fallback>
          <w:pict>
            <v:shape w14:anchorId="04666378"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C14BA58" w14:textId="77777777" w:rsidR="003647F9" w:rsidRDefault="003647F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F888D"/>
    <w:multiLevelType w:val="multilevel"/>
    <w:tmpl w:val="B36E844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42EF8F04"/>
    <w:multiLevelType w:val="multilevel"/>
    <w:tmpl w:val="9BE8106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6B9C0F36"/>
    <w:multiLevelType w:val="multilevel"/>
    <w:tmpl w:val="681092F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7D9E47EE"/>
    <w:multiLevelType w:val="multilevel"/>
    <w:tmpl w:val="DA53BB3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92670746">
    <w:abstractNumId w:val="3"/>
  </w:num>
  <w:num w:numId="2" w16cid:durableId="748580059">
    <w:abstractNumId w:val="2"/>
  </w:num>
  <w:num w:numId="3" w16cid:durableId="1273052087">
    <w:abstractNumId w:val="0"/>
  </w:num>
  <w:num w:numId="4" w16cid:durableId="116778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EC1"/>
    <w:rsid w:val="00085B95"/>
    <w:rsid w:val="00085DE3"/>
    <w:rsid w:val="000B59D4"/>
    <w:rsid w:val="000F6427"/>
    <w:rsid w:val="0010491D"/>
    <w:rsid w:val="00152855"/>
    <w:rsid w:val="00161B46"/>
    <w:rsid w:val="001D02E5"/>
    <w:rsid w:val="00224254"/>
    <w:rsid w:val="0026282E"/>
    <w:rsid w:val="003432E5"/>
    <w:rsid w:val="003647F9"/>
    <w:rsid w:val="003F6BB2"/>
    <w:rsid w:val="003F7DB4"/>
    <w:rsid w:val="00410CCE"/>
    <w:rsid w:val="004638A1"/>
    <w:rsid w:val="00490894"/>
    <w:rsid w:val="005178C1"/>
    <w:rsid w:val="00527BAD"/>
    <w:rsid w:val="005419BB"/>
    <w:rsid w:val="0056192B"/>
    <w:rsid w:val="005D0B01"/>
    <w:rsid w:val="00602AC8"/>
    <w:rsid w:val="0064662D"/>
    <w:rsid w:val="00753838"/>
    <w:rsid w:val="007913D4"/>
    <w:rsid w:val="0079570A"/>
    <w:rsid w:val="007D5137"/>
    <w:rsid w:val="007E766B"/>
    <w:rsid w:val="00836D3C"/>
    <w:rsid w:val="00897EF7"/>
    <w:rsid w:val="008A6142"/>
    <w:rsid w:val="008D2824"/>
    <w:rsid w:val="008F1DD1"/>
    <w:rsid w:val="00923086"/>
    <w:rsid w:val="009461F6"/>
    <w:rsid w:val="00977DA7"/>
    <w:rsid w:val="009E3430"/>
    <w:rsid w:val="00A23F57"/>
    <w:rsid w:val="00A54EC1"/>
    <w:rsid w:val="00B03039"/>
    <w:rsid w:val="00B12F1F"/>
    <w:rsid w:val="00B14DC9"/>
    <w:rsid w:val="00B2532F"/>
    <w:rsid w:val="00B43724"/>
    <w:rsid w:val="00B94A94"/>
    <w:rsid w:val="00BE2C85"/>
    <w:rsid w:val="00CC2F08"/>
    <w:rsid w:val="00D0062D"/>
    <w:rsid w:val="00D0478D"/>
    <w:rsid w:val="00D10F42"/>
    <w:rsid w:val="00D4128D"/>
    <w:rsid w:val="00DC2286"/>
    <w:rsid w:val="00DD7A35"/>
    <w:rsid w:val="00E04849"/>
    <w:rsid w:val="00E35352"/>
    <w:rsid w:val="00E35B22"/>
    <w:rsid w:val="00E67498"/>
    <w:rsid w:val="00EB08B4"/>
    <w:rsid w:val="00EB7A80"/>
    <w:rsid w:val="00F04960"/>
    <w:rsid w:val="00F22172"/>
    <w:rsid w:val="00FA37FF"/>
    <w:rsid w:val="00FA5229"/>
    <w:rsid w:val="00FD7D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0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006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0062D"/>
    <w:rPr>
      <w:rFonts w:ascii="Verdana" w:hAnsi="Verdana"/>
      <w:color w:val="000000"/>
      <w:sz w:val="18"/>
      <w:szCs w:val="18"/>
    </w:rPr>
  </w:style>
  <w:style w:type="paragraph" w:styleId="Voettekst">
    <w:name w:val="footer"/>
    <w:basedOn w:val="Standaard"/>
    <w:link w:val="VoettekstChar"/>
    <w:uiPriority w:val="99"/>
    <w:unhideWhenUsed/>
    <w:rsid w:val="00D006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0062D"/>
    <w:rPr>
      <w:rFonts w:ascii="Verdana" w:hAnsi="Verdana"/>
      <w:color w:val="000000"/>
      <w:sz w:val="18"/>
      <w:szCs w:val="18"/>
    </w:rPr>
  </w:style>
  <w:style w:type="character" w:customStyle="1" w:styleId="VoetnoottekstChar">
    <w:name w:val="Voetnoottekst Char"/>
    <w:basedOn w:val="Standaardalinea-lettertype"/>
    <w:link w:val="Voetnoottekst"/>
    <w:uiPriority w:val="99"/>
    <w:rsid w:val="00D0478D"/>
    <w:rPr>
      <w:rFonts w:ascii="Verdana" w:hAnsi="Verdana"/>
      <w:sz w:val="13"/>
      <w:szCs w:val="13"/>
    </w:rPr>
  </w:style>
  <w:style w:type="character" w:styleId="Voetnootmarkering">
    <w:name w:val="footnote reference"/>
    <w:basedOn w:val="Standaardalinea-lettertype"/>
    <w:uiPriority w:val="99"/>
    <w:semiHidden/>
    <w:unhideWhenUsed/>
    <w:rsid w:val="00D0478D"/>
    <w:rPr>
      <w:vertAlign w:val="superscript"/>
    </w:rPr>
  </w:style>
  <w:style w:type="paragraph" w:styleId="Revisie">
    <w:name w:val="Revision"/>
    <w:hidden/>
    <w:uiPriority w:val="99"/>
    <w:semiHidden/>
    <w:rsid w:val="00E35B2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85DE3"/>
    <w:rPr>
      <w:sz w:val="16"/>
      <w:szCs w:val="16"/>
    </w:rPr>
  </w:style>
  <w:style w:type="paragraph" w:styleId="Tekstopmerking">
    <w:name w:val="annotation text"/>
    <w:basedOn w:val="Standaard"/>
    <w:link w:val="TekstopmerkingChar"/>
    <w:uiPriority w:val="99"/>
    <w:unhideWhenUsed/>
    <w:rsid w:val="00085DE3"/>
    <w:pPr>
      <w:spacing w:line="240" w:lineRule="auto"/>
    </w:pPr>
    <w:rPr>
      <w:sz w:val="20"/>
      <w:szCs w:val="20"/>
    </w:rPr>
  </w:style>
  <w:style w:type="character" w:customStyle="1" w:styleId="TekstopmerkingChar">
    <w:name w:val="Tekst opmerking Char"/>
    <w:basedOn w:val="Standaardalinea-lettertype"/>
    <w:link w:val="Tekstopmerking"/>
    <w:uiPriority w:val="99"/>
    <w:rsid w:val="00085DE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85DE3"/>
    <w:rPr>
      <w:b/>
      <w:bCs/>
    </w:rPr>
  </w:style>
  <w:style w:type="character" w:customStyle="1" w:styleId="OnderwerpvanopmerkingChar">
    <w:name w:val="Onderwerp van opmerking Char"/>
    <w:basedOn w:val="TekstopmerkingChar"/>
    <w:link w:val="Onderwerpvanopmerking"/>
    <w:uiPriority w:val="99"/>
    <w:semiHidden/>
    <w:rsid w:val="00085DE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ewmagazine.nl/kennis/achtergrond/2026/05/aivd-waarschuwt-zware-pcp-luchtdrukwapens-extremisten-nederland-111792w/"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1191</ap:Words>
  <ap:Characters>6555</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2026-06-17T11:51:00.0000000Z</dcterms:created>
  <dcterms:modified xsi:type="dcterms:W3CDTF">2026-06-17T11:51:00.0000000Z</dcterms:modified>
  <dc:description>------------------------</dc:description>
  <dc:subject/>
  <keywords/>
  <version/>
  <category/>
</coreProperties>
</file>