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3D3B87" w:rsidRDefault="00CC6C89" w14:paraId="0458CE2B"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3D3B87" w:rsidP="003D3B87" w:rsidRDefault="003D3B87" w14:paraId="5DE9F759" w14:textId="77777777">
      <w:bookmarkStart w:name="_Hlk231917991" w:id="0"/>
    </w:p>
    <w:p w:rsidR="003D3B87" w:rsidP="003D3B87" w:rsidRDefault="003D3B87" w14:paraId="73C30638" w14:textId="77777777"/>
    <w:p w:rsidR="003D3B87" w:rsidP="003D3B87" w:rsidRDefault="003D3B87" w14:paraId="1BD279F9" w14:textId="77777777"/>
    <w:p w:rsidR="008331C9" w:rsidP="003D3B87" w:rsidRDefault="00D018DA" w14:paraId="749E0106" w14:textId="77777777">
      <w:r>
        <w:t>Geachte voorzitter,</w:t>
      </w:r>
    </w:p>
    <w:p w:rsidR="008331C9" w:rsidP="003D3B87" w:rsidRDefault="008331C9" w14:paraId="6C9A2C87" w14:textId="77777777"/>
    <w:p w:rsidR="008331C9" w:rsidP="003D3B87" w:rsidRDefault="00D018DA" w14:paraId="71AB1FDD" w14:textId="77777777">
      <w:r>
        <w:t xml:space="preserve">Tijdens het tweeminutendebat PALLAS (groot project) op 3 maart 2026 heeft de Tweede Kamer met de motie ten Hove (33626-37) </w:t>
      </w:r>
      <w:r w:rsidR="0012061D">
        <w:t>het kabinet</w:t>
      </w:r>
      <w:r>
        <w:t xml:space="preserve"> verzocht om inzicht te geven in de reeds uitgevoerde onderzoeken en kostenramingen inzake de ontmanteling van de </w:t>
      </w:r>
      <w:r w:rsidR="0012061D">
        <w:t>hoge flux reactor (H</w:t>
      </w:r>
      <w:r>
        <w:t>FR</w:t>
      </w:r>
      <w:r w:rsidR="0012061D">
        <w:t>) in Petten</w:t>
      </w:r>
      <w:r>
        <w:t>. Met deze brief geef</w:t>
      </w:r>
      <w:r w:rsidR="00390AE0">
        <w:t>t</w:t>
      </w:r>
      <w:r>
        <w:t xml:space="preserve"> het kabinet uitvoering aan de motie. </w:t>
      </w:r>
    </w:p>
    <w:p w:rsidR="008331C9" w:rsidP="003D3B87" w:rsidRDefault="008331C9" w14:paraId="4CF265FC" w14:textId="77777777"/>
    <w:p w:rsidR="008331C9" w:rsidP="003D3B87" w:rsidRDefault="00D018DA" w14:paraId="0A3F4267" w14:textId="77777777">
      <w:r>
        <w:t xml:space="preserve">De overheid beschikt over een aantal documenten met kostenraming en onderzoeken inzake de ontmanteling van de HFR. </w:t>
      </w:r>
    </w:p>
    <w:p w:rsidR="008331C9" w:rsidP="003D3B87" w:rsidRDefault="00D018DA" w14:paraId="37E31254" w14:textId="77777777">
      <w:pPr>
        <w:pStyle w:val="Lijstalinea"/>
        <w:numPr>
          <w:ilvl w:val="0"/>
          <w:numId w:val="2"/>
        </w:numPr>
        <w:suppressAutoHyphens/>
      </w:pPr>
      <w:r>
        <w:t>Vier documenten die door NRG PALLAS zijn gedeeld met de minister van Infrastructuur en Waterstaat en de minister van Financiën in het kader van de verplichte financiële zekerheidstelling voor nucleaire installaties (zie bijlage 1 t/m 4 van deze brief).</w:t>
      </w:r>
    </w:p>
    <w:p w:rsidR="008331C9" w:rsidP="003D3B87" w:rsidRDefault="00D018DA" w14:paraId="1D43011A" w14:textId="77777777">
      <w:pPr>
        <w:pStyle w:val="Lijstalinea"/>
        <w:numPr>
          <w:ilvl w:val="0"/>
          <w:numId w:val="2"/>
        </w:numPr>
        <w:suppressAutoHyphens/>
      </w:pPr>
      <w:r>
        <w:t>Een document dat door het Joint Research Centre (JRC) vertrouwelijk ter informatie is gedeeld met de minister van Volksgezondheid, Welzijn en Sport (bijlage 5).</w:t>
      </w:r>
    </w:p>
    <w:p w:rsidR="008331C9" w:rsidP="003D3B87" w:rsidRDefault="008331C9" w14:paraId="2E8DFB18" w14:textId="77777777"/>
    <w:p w:rsidR="008331C9" w:rsidP="003D3B87" w:rsidRDefault="00D018DA" w14:paraId="17E6877C" w14:textId="77777777">
      <w:r>
        <w:t xml:space="preserve">Bijlage 2, het ontmantelingsplan van de HFR, bevat staatsgeheime en bedrijfsgevoelige informatie. De andere documenten bevatten bedrijfsgevoelige informatie. De documenten kunnen daarom niet openbaar worden gemaakt. Om de Tweede Kamer inzicht te geven in deze onderzoeken en kostenramingen zullen de </w:t>
      </w:r>
      <w:r w:rsidRPr="00A218DF">
        <w:t>documenten van</w:t>
      </w:r>
      <w:r w:rsidRPr="00A218DF" w:rsidR="008B3DAB">
        <w:t xml:space="preserve"> </w:t>
      </w:r>
      <w:r w:rsidRPr="00A218DF" w:rsidR="00980652">
        <w:t>17 juni</w:t>
      </w:r>
      <w:r w:rsidRPr="00A218DF">
        <w:t xml:space="preserve"> tot </w:t>
      </w:r>
      <w:r w:rsidRPr="00A218DF" w:rsidR="00980652">
        <w:t>3</w:t>
      </w:r>
      <w:r w:rsidRPr="00A218DF">
        <w:t xml:space="preserve"> juli tijdelijk</w:t>
      </w:r>
      <w:r>
        <w:t xml:space="preserve"> ter inzage in de Tweede Kamer liggen. </w:t>
      </w:r>
    </w:p>
    <w:p w:rsidR="008331C9" w:rsidP="003D3B87" w:rsidRDefault="008331C9" w14:paraId="01E869A1" w14:textId="77777777"/>
    <w:p w:rsidR="008331C9" w:rsidP="003D3B87" w:rsidRDefault="00D018DA" w14:paraId="4C290733" w14:textId="77777777">
      <w:r>
        <w:t>D</w:t>
      </w:r>
      <w:r w:rsidRPr="00251932">
        <w:t>e volgende paragrafen</w:t>
      </w:r>
      <w:r>
        <w:t xml:space="preserve"> bieden context bij de documenten en </w:t>
      </w:r>
      <w:r w:rsidRPr="00251932">
        <w:t>verduidelijken</w:t>
      </w:r>
      <w:r>
        <w:t xml:space="preserve"> </w:t>
      </w:r>
      <w:r w:rsidRPr="00251932">
        <w:t xml:space="preserve">het bezit </w:t>
      </w:r>
      <w:r>
        <w:t xml:space="preserve">van deze documenten </w:t>
      </w:r>
      <w:r w:rsidRPr="00251932">
        <w:t>door de overheid</w:t>
      </w:r>
      <w:r>
        <w:t>.</w:t>
      </w:r>
    </w:p>
    <w:p w:rsidR="008331C9" w:rsidP="003D3B87" w:rsidRDefault="008331C9" w14:paraId="5D0614D5" w14:textId="77777777"/>
    <w:p w:rsidRPr="0019754D" w:rsidR="008331C9" w:rsidP="003D3B87" w:rsidRDefault="00D018DA" w14:paraId="4D5A1009" w14:textId="77777777">
      <w:pPr>
        <w:rPr>
          <w:b/>
          <w:bCs/>
        </w:rPr>
      </w:pPr>
      <w:r>
        <w:rPr>
          <w:b/>
          <w:bCs/>
        </w:rPr>
        <w:t>Onderzoeken en kostenramingen voortvloeiend uit de verplichte financiële zekerheidsstelling voor nucleaire installaties (bijlage 1 t/m 4)</w:t>
      </w:r>
    </w:p>
    <w:p w:rsidR="008331C9" w:rsidP="003D3B87" w:rsidRDefault="00D018DA" w14:paraId="13260F40" w14:textId="77777777">
      <w:r>
        <w:t xml:space="preserve">Als de nieuwe PALLAS-reactor in Petten gereed is, wordt de HFR uitgefaseerd. </w:t>
      </w:r>
      <w:r w:rsidRPr="00C106F1">
        <w:t xml:space="preserve">Er zijn strenge regels voor het veilig sluiten en ontmantelen van een kerncentrale. De regels zijn er om ervoor te zorgen dat er geen radioactieve stoffen vrijkomen. </w:t>
      </w:r>
      <w:r w:rsidRPr="00C106F1">
        <w:lastRenderedPageBreak/>
        <w:t xml:space="preserve">Deze stoffen kunnen een risico vormen voor mensen of het milieu. </w:t>
      </w:r>
      <w:r>
        <w:t>Elke vergunninghouder van een nucleaire installatie moet een ontmantelingsplan hebben</w:t>
      </w:r>
      <w:r w:rsidRPr="00C106F1">
        <w:t>. De Autoriteit Nucleaire Veiligheid en Straling (ANVS) moet dit plan eerst goedkeuren.</w:t>
      </w:r>
    </w:p>
    <w:p w:rsidR="008331C9" w:rsidP="003D3B87" w:rsidRDefault="008331C9" w14:paraId="3623C5E5" w14:textId="77777777"/>
    <w:p w:rsidR="008331C9" w:rsidP="003D3B87" w:rsidRDefault="00D018DA" w14:paraId="156BAC26" w14:textId="77777777">
      <w:r w:rsidRPr="00C106F1">
        <w:t>In een ontmantelingsplan moet onder andere staan wanneer de kerncentrale sluit en wordt ontmanteld. Ook staat in het plan hoe de radioactieve onderdelen uit de gebouwen en systemen worden verwijderd</w:t>
      </w:r>
      <w:r w:rsidR="0012061D">
        <w:t xml:space="preserve">, en </w:t>
      </w:r>
      <w:r w:rsidRPr="00C106F1">
        <w:t>hoe ze veilig afgevoerd worden naar de Centrale Organisatie Voor Radioactief Afval</w:t>
      </w:r>
      <w:r>
        <w:t xml:space="preserve">. </w:t>
      </w:r>
      <w:r w:rsidRPr="00C106F1">
        <w:t xml:space="preserve">Het </w:t>
      </w:r>
      <w:r>
        <w:t>ontmantelings</w:t>
      </w:r>
      <w:r w:rsidRPr="00C106F1">
        <w:t xml:space="preserve">plan moet minstens elke </w:t>
      </w:r>
      <w:r w:rsidR="0012061D">
        <w:t>vijf</w:t>
      </w:r>
      <w:r w:rsidRPr="00C106F1">
        <w:t xml:space="preserve"> jaar vernieuwd worden</w:t>
      </w:r>
      <w:r>
        <w:t>.</w:t>
      </w:r>
    </w:p>
    <w:p w:rsidR="008331C9" w:rsidP="003D3B87" w:rsidRDefault="008331C9" w14:paraId="5EB7EBFE" w14:textId="77777777"/>
    <w:p w:rsidR="008331C9" w:rsidP="003D3B87" w:rsidRDefault="00D018DA" w14:paraId="50E56655" w14:textId="77777777">
      <w:r>
        <w:t>D</w:t>
      </w:r>
      <w:r w:rsidRPr="00C106F1">
        <w:t xml:space="preserve">e kosten voor het sluiten en ontmantelen zijn voor de vergunninghouder van de kerncentrale. De overheid wil er zeker van zijn dat dit geld er is. </w:t>
      </w:r>
      <w:r>
        <w:t xml:space="preserve">Daarom wordt op basis van het ontmantelingsplan een kostenraming opgesteld. De vergunninghouder moet vervolgens kunnen uitleggen hoe hij deze kosten gaat betalen. </w:t>
      </w:r>
      <w:r w:rsidR="0012061D">
        <w:t>Ten aanzien van</w:t>
      </w:r>
      <w:r>
        <w:t xml:space="preserve"> de HFR staat de Europese Commissie</w:t>
      </w:r>
      <w:r w:rsidR="00390AE0">
        <w:t xml:space="preserve"> (EC)</w:t>
      </w:r>
      <w:r>
        <w:t xml:space="preserve"> als </w:t>
      </w:r>
      <w:r w:rsidRPr="006C1E81">
        <w:t xml:space="preserve">eigenaar van de reactor </w:t>
      </w:r>
      <w:r>
        <w:t>garant</w:t>
      </w:r>
      <w:r w:rsidRPr="006C1E81">
        <w:t xml:space="preserve"> voor de dekking van de ontmantelingskosten.</w:t>
      </w:r>
      <w:r>
        <w:t xml:space="preserve"> </w:t>
      </w:r>
    </w:p>
    <w:p w:rsidR="008331C9" w:rsidP="003D3B87" w:rsidRDefault="008331C9" w14:paraId="0B93BCC6" w14:textId="77777777"/>
    <w:p w:rsidR="008331C9" w:rsidP="003D3B87" w:rsidRDefault="00D018DA" w14:paraId="3DBDAF01" w14:textId="77777777">
      <w:r>
        <w:t xml:space="preserve">De vergunninghouder dient voor de financiële zekerheidstelling een officiële aanvraag, inclusief ontmantelingsplan en andere documentatie, in bij de ministers van Infrastructuur en Waterstaat en Financiën. Zij beoordelen gezamenlijk of de gekozen vorm van de financiële zekerheidstelling en het bedrag voldoende zekerheid bieden. </w:t>
      </w:r>
      <w:r w:rsidRPr="006C1E81">
        <w:t xml:space="preserve">De financiële zekerheidstelling </w:t>
      </w:r>
      <w:r>
        <w:t xml:space="preserve">dient </w:t>
      </w:r>
      <w:r w:rsidRPr="006C1E81">
        <w:t xml:space="preserve">minimaal eens per vijf jaar opnieuw beoordeeld </w:t>
      </w:r>
      <w:r>
        <w:t xml:space="preserve">te worden </w:t>
      </w:r>
      <w:r w:rsidRPr="006C1E81">
        <w:t>door beide ministers.</w:t>
      </w:r>
    </w:p>
    <w:p w:rsidRPr="00251932" w:rsidR="008331C9" w:rsidP="003D3B87" w:rsidRDefault="008331C9" w14:paraId="30EF803F" w14:textId="77777777"/>
    <w:p w:rsidRPr="00701291" w:rsidR="008331C9" w:rsidP="003D3B87" w:rsidRDefault="00D018DA" w14:paraId="6F17C448" w14:textId="77777777">
      <w:pPr>
        <w:rPr>
          <w:b/>
          <w:bCs/>
        </w:rPr>
      </w:pPr>
      <w:r w:rsidRPr="00701291">
        <w:rPr>
          <w:b/>
          <w:bCs/>
        </w:rPr>
        <w:t>Technisch adviesrapport JRC (bijlage 5)</w:t>
      </w:r>
    </w:p>
    <w:p w:rsidR="00CD4FBA" w:rsidP="003D3B87" w:rsidRDefault="00D018DA" w14:paraId="4BB08FDF" w14:textId="62634F25">
      <w:r w:rsidRPr="00701291">
        <w:t xml:space="preserve">Het </w:t>
      </w:r>
      <w:r w:rsidRPr="00701291" w:rsidR="0012061D">
        <w:t xml:space="preserve">JRC </w:t>
      </w:r>
      <w:r w:rsidRPr="00701291">
        <w:t xml:space="preserve">van de EC is, als eigenaar van de HFR, verantwoordelijk voor de ontmanteling. Vanuit deze verantwoordelijkheid heeft het JRC door een externe   adviseur (NucAdvisor) een technisch adviesdocument laten opstellen. Dit rapport heeft het JRC in 2025 gedeeld. Het kabinet heeft dit rapport ter kennisgeving aangenomen. Het kabinetsstandpunt is dat de ontmanteling </w:t>
      </w:r>
      <w:r w:rsidRPr="00701291" w:rsidR="00DC7FD7">
        <w:t>van</w:t>
      </w:r>
      <w:r w:rsidRPr="00701291">
        <w:t xml:space="preserve"> de HFR een verantwoordelijkheid is</w:t>
      </w:r>
      <w:r w:rsidRPr="00701291" w:rsidR="00DC7FD7">
        <w:t xml:space="preserve"> </w:t>
      </w:r>
      <w:r w:rsidRPr="00701291">
        <w:t xml:space="preserve">van </w:t>
      </w:r>
      <w:r w:rsidRPr="00701291" w:rsidR="00DC7FD7">
        <w:t>het JRC.</w:t>
      </w:r>
    </w:p>
    <w:bookmarkEnd w:id="0"/>
    <w:p w:rsidR="008331C9" w:rsidP="003D3B87" w:rsidRDefault="008331C9" w14:paraId="4F8C2CC3" w14:textId="77777777">
      <w:pPr>
        <w:pStyle w:val="WitregelW1bodytekst"/>
        <w:suppressAutoHyphens/>
      </w:pPr>
    </w:p>
    <w:p w:rsidRPr="000E5CD6" w:rsidR="000E5CD6" w:rsidP="000E5CD6" w:rsidRDefault="000E5CD6" w14:paraId="78A2EF98" w14:textId="77777777">
      <w:pPr>
        <w:rPr>
          <w:lang w:eastAsia="nl-NL" w:bidi="ar-SA"/>
        </w:rPr>
      </w:pPr>
    </w:p>
    <w:p w:rsidRPr="000164FA" w:rsidR="000164FA" w:rsidP="003D3B87" w:rsidRDefault="00D018DA" w14:paraId="4F9E0B02" w14:textId="77777777">
      <w:pPr>
        <w:spacing w:line="240" w:lineRule="atLeast"/>
      </w:pPr>
      <w:r w:rsidRPr="000164FA">
        <w:t>Hoogachtend,</w:t>
      </w:r>
    </w:p>
    <w:p w:rsidRPr="000164FA" w:rsidR="000164FA" w:rsidP="003D3B87" w:rsidRDefault="000164FA" w14:paraId="7D192137" w14:textId="77777777">
      <w:pPr>
        <w:spacing w:line="240" w:lineRule="atLeast"/>
      </w:pPr>
    </w:p>
    <w:p w:rsidRPr="000164FA" w:rsidR="000164FA" w:rsidP="003D3B87" w:rsidRDefault="00D018DA" w14:paraId="481C44D9" w14:textId="77777777">
      <w:pPr>
        <w:spacing w:line="240" w:lineRule="atLeast"/>
      </w:pPr>
      <w:r w:rsidRPr="000164FA">
        <w:t>de minister van Volksgezondheid,</w:t>
      </w:r>
      <w:r w:rsidRPr="000164FA">
        <w:tab/>
      </w:r>
    </w:p>
    <w:p w:rsidRPr="000164FA" w:rsidR="000164FA" w:rsidP="003D3B87" w:rsidRDefault="00D018DA" w14:paraId="7F8A1B0F" w14:textId="77777777">
      <w:pPr>
        <w:spacing w:line="240" w:lineRule="atLeast"/>
      </w:pPr>
      <w:r w:rsidRPr="000164FA">
        <w:t>Welzijn en Sport,</w:t>
      </w:r>
    </w:p>
    <w:p w:rsidRPr="000164FA" w:rsidR="000164FA" w:rsidP="003D3B87" w:rsidRDefault="000164FA" w14:paraId="703D13AB" w14:textId="77777777">
      <w:pPr>
        <w:spacing w:line="240" w:lineRule="atLeast"/>
      </w:pPr>
      <w:bookmarkStart w:name="bmkHandtekening" w:id="1"/>
    </w:p>
    <w:bookmarkEnd w:id="1"/>
    <w:p w:rsidRPr="000164FA" w:rsidR="000164FA" w:rsidP="003D3B87" w:rsidRDefault="000164FA" w14:paraId="722885D2" w14:textId="77777777">
      <w:pPr>
        <w:spacing w:line="240" w:lineRule="atLeast"/>
      </w:pPr>
    </w:p>
    <w:p w:rsidRPr="000164FA" w:rsidR="000164FA" w:rsidP="003D3B87" w:rsidRDefault="000164FA" w14:paraId="17A2CF7D" w14:textId="77777777">
      <w:pPr>
        <w:spacing w:line="240" w:lineRule="atLeast"/>
      </w:pPr>
    </w:p>
    <w:p w:rsidRPr="000164FA" w:rsidR="000164FA" w:rsidP="003D3B87" w:rsidRDefault="000164FA" w14:paraId="5BFEAE2C" w14:textId="77777777">
      <w:pPr>
        <w:spacing w:line="240" w:lineRule="atLeast"/>
      </w:pPr>
    </w:p>
    <w:p w:rsidRPr="000164FA" w:rsidR="000164FA" w:rsidP="003D3B87" w:rsidRDefault="000164FA" w14:paraId="546CBDED" w14:textId="77777777">
      <w:pPr>
        <w:spacing w:line="240" w:lineRule="atLeast"/>
      </w:pPr>
    </w:p>
    <w:p w:rsidRPr="000164FA" w:rsidR="000164FA" w:rsidP="003D3B87" w:rsidRDefault="000164FA" w14:paraId="6ABF152C" w14:textId="77777777">
      <w:pPr>
        <w:spacing w:line="240" w:lineRule="atLeast"/>
      </w:pPr>
    </w:p>
    <w:p w:rsidR="007F46E6" w:rsidP="003D3B87" w:rsidRDefault="00D018DA" w14:paraId="3F9C1E4A" w14:textId="77777777">
      <w:pPr>
        <w:spacing w:line="240" w:lineRule="atLeast"/>
      </w:pPr>
      <w:r w:rsidRPr="000164FA">
        <w:t>Sophie Hermans</w:t>
      </w:r>
    </w:p>
    <w:p w:rsidRPr="00450F72" w:rsidR="003D3B87" w:rsidP="003D3B87" w:rsidRDefault="003D3B87" w14:paraId="6342C689" w14:textId="77777777">
      <w:pPr>
        <w:spacing w:line="240" w:lineRule="atLeast"/>
      </w:pPr>
    </w:p>
    <w:p w:rsidR="008331C9" w:rsidP="003D3B87" w:rsidRDefault="00D018DA" w14:paraId="13C764D1" w14:textId="77777777">
      <w:pPr>
        <w:spacing w:line="240" w:lineRule="auto"/>
      </w:pPr>
      <w:r>
        <w:br w:type="page"/>
      </w:r>
    </w:p>
    <w:p w:rsidR="008331C9" w:rsidP="003D3B87" w:rsidRDefault="00D018DA" w14:paraId="637360BE" w14:textId="77777777">
      <w:pPr>
        <w:pStyle w:val="Pagina-eindeKop1"/>
        <w:suppressAutoHyphens/>
      </w:pPr>
      <w:r>
        <w:lastRenderedPageBreak/>
        <w:t>Bijlagen</w:t>
      </w:r>
      <w:bookmarkStart w:name="_Hlk231918027" w:id="2"/>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00322359" w:rsidTr="00750373" w14:paraId="4C6B2EF3"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008331C9" w:rsidP="003D3B87" w:rsidRDefault="00D018DA" w14:paraId="5C53496A" w14:textId="77777777">
            <w:pPr>
              <w:suppressAutoHyphens/>
            </w:pPr>
            <w:r>
              <w:t>Volgnummer</w:t>
            </w:r>
          </w:p>
        </w:tc>
        <w:tc>
          <w:tcPr>
            <w:tcW w:w="3016" w:type="dxa"/>
          </w:tcPr>
          <w:p w:rsidR="008331C9" w:rsidP="003D3B87" w:rsidRDefault="00D018DA" w14:paraId="02345309" w14:textId="77777777">
            <w:pPr>
              <w:suppressAutoHyphens/>
            </w:pPr>
            <w:r>
              <w:t>Naam</w:t>
            </w:r>
          </w:p>
        </w:tc>
        <w:tc>
          <w:tcPr>
            <w:tcW w:w="360" w:type="dxa"/>
          </w:tcPr>
          <w:p w:rsidR="008331C9" w:rsidP="003D3B87" w:rsidRDefault="00D018DA" w14:paraId="2C62267C" w14:textId="77777777">
            <w:pPr>
              <w:suppressAutoHyphens/>
            </w:pPr>
            <w:r>
              <w:t>Classificatie</w:t>
            </w:r>
          </w:p>
        </w:tc>
      </w:tr>
      <w:tr w:rsidR="00322359" w:rsidTr="00750373" w14:paraId="22E80CA4" w14:textId="77777777">
        <w:tc>
          <w:tcPr>
            <w:tcW w:w="1508" w:type="dxa"/>
          </w:tcPr>
          <w:p w:rsidR="008331C9" w:rsidP="003D3B87" w:rsidRDefault="00D018DA" w14:paraId="46F51132" w14:textId="77777777">
            <w:pPr>
              <w:suppressAutoHyphens/>
            </w:pPr>
            <w:r>
              <w:t>1</w:t>
            </w:r>
          </w:p>
        </w:tc>
        <w:tc>
          <w:tcPr>
            <w:tcW w:w="3016" w:type="dxa"/>
          </w:tcPr>
          <w:p w:rsidR="008331C9" w:rsidP="003D3B87" w:rsidRDefault="00D018DA" w14:paraId="42A17ABD" w14:textId="77777777">
            <w:pPr>
              <w:suppressAutoHyphens/>
            </w:pPr>
            <w:r>
              <w:t>Financiële zekerheidsstelling HFR 2023</w:t>
            </w:r>
          </w:p>
        </w:tc>
        <w:tc>
          <w:tcPr>
            <w:tcW w:w="3016" w:type="dxa"/>
          </w:tcPr>
          <w:p w:rsidR="008331C9" w:rsidP="003D3B87" w:rsidRDefault="00D018DA" w14:paraId="47EE7AC1" w14:textId="77777777">
            <w:pPr>
              <w:suppressAutoHyphens/>
            </w:pPr>
            <w:r>
              <w:t xml:space="preserve">Departementaal vertrouwelijk </w:t>
            </w:r>
          </w:p>
        </w:tc>
      </w:tr>
      <w:tr w:rsidR="00322359" w:rsidTr="00750373" w14:paraId="7114002E" w14:textId="77777777">
        <w:tc>
          <w:tcPr>
            <w:tcW w:w="1508" w:type="dxa"/>
          </w:tcPr>
          <w:p w:rsidR="008331C9" w:rsidP="003D3B87" w:rsidRDefault="00D018DA" w14:paraId="3B39B0D7" w14:textId="77777777">
            <w:pPr>
              <w:suppressAutoHyphens/>
            </w:pPr>
            <w:r>
              <w:t>2</w:t>
            </w:r>
          </w:p>
        </w:tc>
        <w:tc>
          <w:tcPr>
            <w:tcW w:w="3016" w:type="dxa"/>
          </w:tcPr>
          <w:p w:rsidRPr="0055500D" w:rsidR="008331C9" w:rsidP="003D3B87" w:rsidRDefault="00D018DA" w14:paraId="2F4209F7" w14:textId="77777777">
            <w:pPr>
              <w:suppressAutoHyphens/>
              <w:rPr>
                <w:lang w:val="en-US"/>
              </w:rPr>
            </w:pPr>
            <w:r>
              <w:rPr>
                <w:lang w:val="en-US"/>
              </w:rPr>
              <w:t>Decommissioning Plan for the High Flux Reactor Petten</w:t>
            </w:r>
          </w:p>
        </w:tc>
        <w:tc>
          <w:tcPr>
            <w:tcW w:w="3016" w:type="dxa"/>
          </w:tcPr>
          <w:p w:rsidR="008331C9" w:rsidP="003D3B87" w:rsidRDefault="00D018DA" w14:paraId="138504C0" w14:textId="77777777">
            <w:pPr>
              <w:suppressAutoHyphens/>
            </w:pPr>
            <w:r>
              <w:t>Staatsgeheim</w:t>
            </w:r>
          </w:p>
        </w:tc>
      </w:tr>
      <w:tr w:rsidR="00322359" w:rsidTr="00750373" w14:paraId="25869373" w14:textId="77777777">
        <w:tc>
          <w:tcPr>
            <w:tcW w:w="1508" w:type="dxa"/>
          </w:tcPr>
          <w:p w:rsidR="008331C9" w:rsidP="003D3B87" w:rsidRDefault="00D018DA" w14:paraId="2757DB06" w14:textId="77777777">
            <w:pPr>
              <w:suppressAutoHyphens/>
            </w:pPr>
            <w:r>
              <w:t xml:space="preserve">3 </w:t>
            </w:r>
          </w:p>
        </w:tc>
        <w:tc>
          <w:tcPr>
            <w:tcW w:w="3016" w:type="dxa"/>
          </w:tcPr>
          <w:p w:rsidRPr="0055500D" w:rsidR="008331C9" w:rsidP="003D3B87" w:rsidRDefault="00D018DA" w14:paraId="707A47D3" w14:textId="77777777">
            <w:pPr>
              <w:suppressAutoHyphens/>
              <w:rPr>
                <w:lang w:val="en-US"/>
              </w:rPr>
            </w:pPr>
            <w:r w:rsidRPr="0055500D">
              <w:rPr>
                <w:lang w:val="en-US"/>
              </w:rPr>
              <w:t>Decommissioning Cost Estimation for t</w:t>
            </w:r>
            <w:r>
              <w:rPr>
                <w:lang w:val="en-US"/>
              </w:rPr>
              <w:t>he High Flux Reactor Petten</w:t>
            </w:r>
          </w:p>
        </w:tc>
        <w:tc>
          <w:tcPr>
            <w:tcW w:w="3016" w:type="dxa"/>
          </w:tcPr>
          <w:p w:rsidRPr="0055500D" w:rsidR="008331C9" w:rsidP="003D3B87" w:rsidRDefault="00D018DA" w14:paraId="1E2250E8" w14:textId="77777777">
            <w:pPr>
              <w:suppressAutoHyphens/>
              <w:rPr>
                <w:lang w:val="en-US"/>
              </w:rPr>
            </w:pPr>
            <w:r>
              <w:rPr>
                <w:lang w:val="en-US"/>
              </w:rPr>
              <w:t>Departementaal vertrouwelijk</w:t>
            </w:r>
          </w:p>
        </w:tc>
      </w:tr>
      <w:tr w:rsidR="00322359" w:rsidTr="00750373" w14:paraId="770B6FA4" w14:textId="77777777">
        <w:tc>
          <w:tcPr>
            <w:tcW w:w="1508" w:type="dxa"/>
          </w:tcPr>
          <w:p w:rsidR="008331C9" w:rsidP="003D3B87" w:rsidRDefault="00D018DA" w14:paraId="36D35AF9" w14:textId="77777777">
            <w:pPr>
              <w:suppressAutoHyphens/>
            </w:pPr>
            <w:r>
              <w:t>4</w:t>
            </w:r>
          </w:p>
        </w:tc>
        <w:tc>
          <w:tcPr>
            <w:tcW w:w="3016" w:type="dxa"/>
          </w:tcPr>
          <w:p w:rsidRPr="0055500D" w:rsidR="008331C9" w:rsidP="003D3B87" w:rsidRDefault="00D018DA" w14:paraId="6555E523" w14:textId="77777777">
            <w:pPr>
              <w:suppressAutoHyphens/>
              <w:rPr>
                <w:lang w:val="en-US"/>
              </w:rPr>
            </w:pPr>
            <w:r>
              <w:rPr>
                <w:lang w:val="en-US"/>
              </w:rPr>
              <w:t xml:space="preserve">Cost Estimation for Demolition and Site </w:t>
            </w:r>
            <w:r>
              <w:rPr>
                <w:lang w:val="en-US"/>
              </w:rPr>
              <w:t>Remediation of the High Flux Reactor Petten</w:t>
            </w:r>
          </w:p>
        </w:tc>
        <w:tc>
          <w:tcPr>
            <w:tcW w:w="3016" w:type="dxa"/>
          </w:tcPr>
          <w:p w:rsidR="008331C9" w:rsidP="003D3B87" w:rsidRDefault="00D018DA" w14:paraId="2B445206" w14:textId="77777777">
            <w:pPr>
              <w:suppressAutoHyphens/>
              <w:rPr>
                <w:lang w:val="en-US"/>
              </w:rPr>
            </w:pPr>
            <w:r>
              <w:rPr>
                <w:lang w:val="en-US"/>
              </w:rPr>
              <w:t>Departementaal vertrouwelijk</w:t>
            </w:r>
          </w:p>
        </w:tc>
      </w:tr>
      <w:tr w:rsidR="00322359" w:rsidTr="00750373" w14:paraId="6FCCB1AC" w14:textId="77777777">
        <w:tc>
          <w:tcPr>
            <w:tcW w:w="1508" w:type="dxa"/>
          </w:tcPr>
          <w:p w:rsidR="008331C9" w:rsidP="003D3B87" w:rsidRDefault="00D018DA" w14:paraId="0CC6E104" w14:textId="77777777">
            <w:pPr>
              <w:suppressAutoHyphens/>
            </w:pPr>
            <w:r>
              <w:t>5</w:t>
            </w:r>
          </w:p>
        </w:tc>
        <w:tc>
          <w:tcPr>
            <w:tcW w:w="3016" w:type="dxa"/>
          </w:tcPr>
          <w:p w:rsidRPr="0055500D" w:rsidR="008331C9" w:rsidP="003D3B87" w:rsidRDefault="00D018DA" w14:paraId="44B30270" w14:textId="77777777">
            <w:pPr>
              <w:suppressAutoHyphens/>
              <w:rPr>
                <w:lang w:val="en-US"/>
              </w:rPr>
            </w:pPr>
            <w:r w:rsidRPr="0055500D">
              <w:rPr>
                <w:lang w:val="en-US"/>
              </w:rPr>
              <w:t>Review of HFR Decommissioning Plan, cost estimate and its implementation</w:t>
            </w:r>
            <w:r>
              <w:rPr>
                <w:lang w:val="en-US"/>
              </w:rPr>
              <w:t xml:space="preserve"> </w:t>
            </w:r>
          </w:p>
        </w:tc>
        <w:tc>
          <w:tcPr>
            <w:tcW w:w="3016" w:type="dxa"/>
          </w:tcPr>
          <w:p w:rsidR="008331C9" w:rsidP="003D3B87" w:rsidRDefault="00D018DA" w14:paraId="22714E11" w14:textId="77777777">
            <w:pPr>
              <w:suppressAutoHyphens/>
              <w:rPr>
                <w:lang w:val="en-US"/>
              </w:rPr>
            </w:pPr>
            <w:r>
              <w:rPr>
                <w:lang w:val="en-US"/>
              </w:rPr>
              <w:t>Departementaal vertrouwelijk</w:t>
            </w:r>
          </w:p>
        </w:tc>
      </w:tr>
      <w:bookmarkEnd w:id="2"/>
    </w:tbl>
    <w:p w:rsidRPr="00450F72" w:rsidR="00EB704F" w:rsidP="003D3B87" w:rsidRDefault="00EB704F" w14:paraId="1AC908F9"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2D20" w14:textId="77777777" w:rsidR="001F170C" w:rsidRDefault="001F170C">
      <w:pPr>
        <w:spacing w:line="240" w:lineRule="auto"/>
      </w:pPr>
      <w:r>
        <w:separator/>
      </w:r>
    </w:p>
  </w:endnote>
  <w:endnote w:type="continuationSeparator" w:id="0">
    <w:p w14:paraId="67209D11" w14:textId="77777777" w:rsidR="001F170C" w:rsidRDefault="001F1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7360" w14:textId="77777777" w:rsidR="001F170C" w:rsidRDefault="001F170C">
      <w:pPr>
        <w:spacing w:line="240" w:lineRule="auto"/>
      </w:pPr>
      <w:r>
        <w:separator/>
      </w:r>
    </w:p>
  </w:footnote>
  <w:footnote w:type="continuationSeparator" w:id="0">
    <w:p w14:paraId="2ACA521B" w14:textId="77777777" w:rsidR="001F170C" w:rsidRDefault="001F17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529"/>
    </w:tblGrid>
    <w:tr w:rsidR="00322359" w14:paraId="3F42E0F0" w14:textId="77777777" w:rsidTr="003D3B87">
      <w:trPr>
        <w:trHeight w:hRule="exact" w:val="198"/>
      </w:trPr>
      <w:tc>
        <w:tcPr>
          <w:tcW w:w="1134" w:type="dxa"/>
        </w:tcPr>
        <w:p w14:paraId="5B8ADDB7" w14:textId="77777777" w:rsidR="00250939" w:rsidRDefault="00250939" w:rsidP="003D3B87">
          <w:pPr>
            <w:pStyle w:val="Huisstijl-Gegevenskop"/>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7968A9B1" w14:textId="77777777" w:rsidR="00250939" w:rsidRDefault="00250939" w:rsidP="003D3B87">
          <w:pPr>
            <w:pStyle w:val="Huisstijl-Gegevens"/>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22359" w14:paraId="0D504450" w14:textId="77777777" w:rsidTr="003D3B87">
      <w:tc>
        <w:tcPr>
          <w:tcW w:w="1134" w:type="dxa"/>
        </w:tcPr>
        <w:p w14:paraId="03BC37ED" w14:textId="77777777" w:rsidR="00250939" w:rsidRDefault="00D018DA" w:rsidP="003D3B87">
          <w:pPr>
            <w:pStyle w:val="Huisstijl-Datumenbetreft"/>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529" w:type="dxa"/>
        </w:tcPr>
        <w:p w14:paraId="66BA1F51" w14:textId="7BE0F0F6" w:rsidR="00250939" w:rsidRDefault="008F1AF4" w:rsidP="003D3B87">
          <w:pPr>
            <w:pStyle w:val="Huisstijl-Datumenbetreft"/>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17 juni </w:t>
          </w:r>
          <w:r>
            <w:t>2026</w:t>
          </w:r>
        </w:p>
      </w:tc>
    </w:tr>
    <w:tr w:rsidR="00322359" w14:paraId="251887E1" w14:textId="77777777" w:rsidTr="003D3B87">
      <w:tc>
        <w:tcPr>
          <w:tcW w:w="1134" w:type="dxa"/>
        </w:tcPr>
        <w:p w14:paraId="5B597B64" w14:textId="77777777" w:rsidR="00250939" w:rsidRDefault="00D018DA" w:rsidP="003D3B87">
          <w:pPr>
            <w:pStyle w:val="Huisstijl-Datumenbetreft"/>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529" w:type="dxa"/>
        </w:tcPr>
        <w:p w14:paraId="12DF8C5D" w14:textId="77777777" w:rsidR="00250939" w:rsidRDefault="00D018DA" w:rsidP="003D3B87">
          <w:pPr>
            <w:pStyle w:val="Huisstijl-Datumenbetreft"/>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M</w:t>
          </w:r>
          <w:r w:rsidR="008331C9">
            <w:t>otie ten Hove over inzicht in de ontmanteling van de HFR in Petten</w:t>
          </w:r>
        </w:p>
      </w:tc>
    </w:tr>
    <w:tr w:rsidR="00322359" w14:paraId="3695173A" w14:textId="77777777" w:rsidTr="003D3B87">
      <w:trPr>
        <w:trHeight w:hRule="exact" w:val="170"/>
      </w:trPr>
      <w:tc>
        <w:tcPr>
          <w:tcW w:w="1134" w:type="dxa"/>
        </w:tcPr>
        <w:p w14:paraId="39219024" w14:textId="77777777" w:rsidR="00250939" w:rsidRDefault="00250939" w:rsidP="003D3B87">
          <w:pPr>
            <w:pStyle w:val="Huisstijl-Gegevenskop"/>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529" w:type="dxa"/>
        </w:tcPr>
        <w:p w14:paraId="57A380E8" w14:textId="77777777" w:rsidR="00250939" w:rsidRDefault="00250939" w:rsidP="003D3B87">
          <w:pPr>
            <w:pStyle w:val="Huisstijl-Gegevens"/>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10A8E8D6" w14:textId="77777777" w:rsidR="00250939" w:rsidRDefault="00250939" w:rsidP="003D3B87">
    <w:pPr>
      <w:framePr w:w="6462" w:hSpace="180" w:wrap="around" w:vAnchor="page" w:hAnchor="page" w:x="1612" w:y="571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AF90846" w14:textId="77777777" w:rsidR="003D3B87" w:rsidRDefault="00D018DA"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Voorzitter van de Tweede Kamer </w:t>
    </w:r>
  </w:p>
  <w:p w14:paraId="7EBF378C" w14:textId="77777777" w:rsidR="00250939" w:rsidRDefault="00D018DA"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08C2F910" w14:textId="77777777" w:rsidR="00250939" w:rsidRDefault="00D018DA"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Postbus 20018 </w:t>
    </w:r>
  </w:p>
  <w:p w14:paraId="3AD99063" w14:textId="77777777" w:rsidR="00250939" w:rsidRDefault="00D018DA"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4784FAEF" w14:textId="77777777" w:rsidR="00250939" w:rsidRDefault="00D018DA">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539B7BEA" w14:textId="77777777" w:rsidR="00250939" w:rsidRDefault="00D018DA">
    <w:pPr>
      <w:pStyle w:val="Koptekst"/>
    </w:pPr>
    <w:r>
      <w:rPr>
        <w:noProof/>
        <w:lang w:eastAsia="nl-NL" w:bidi="ar-SA"/>
      </w:rPr>
      <w:drawing>
        <wp:anchor distT="0" distB="0" distL="114300" distR="114300" simplePos="0" relativeHeight="251661312" behindDoc="1" locked="0" layoutInCell="1" allowOverlap="1" wp14:anchorId="518D1C1F" wp14:editId="2D7CA15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14726EF" wp14:editId="41AD508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80652">
      <w:rPr>
        <w:noProof/>
        <w:lang w:eastAsia="nl-NL" w:bidi="ar-SA"/>
      </w:rPr>
      <mc:AlternateContent>
        <mc:Choice Requires="wps">
          <w:drawing>
            <wp:anchor distT="0" distB="0" distL="114300" distR="114300" simplePos="0" relativeHeight="251664384" behindDoc="0" locked="0" layoutInCell="1" allowOverlap="1" wp14:anchorId="30F628C0" wp14:editId="6E8616F4">
              <wp:simplePos x="0" y="0"/>
              <wp:positionH relativeFrom="page">
                <wp:posOffset>5922645</wp:posOffset>
              </wp:positionH>
              <wp:positionV relativeFrom="page">
                <wp:posOffset>1965960</wp:posOffset>
              </wp:positionV>
              <wp:extent cx="1259840" cy="8009890"/>
              <wp:effectExtent l="7620" t="13335" r="8890" b="6350"/>
              <wp:wrapNone/>
              <wp:docPr id="13922476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D341CE9" w14:textId="77777777" w:rsidR="00250939" w:rsidRPr="00BD0479" w:rsidRDefault="00D018DA">
                          <w:pPr>
                            <w:pStyle w:val="Huisstijl-AfzendgegevensW1"/>
                            <w:rPr>
                              <w:b/>
                            </w:rPr>
                          </w:pPr>
                          <w:r w:rsidRPr="00BD0479">
                            <w:rPr>
                              <w:b/>
                            </w:rPr>
                            <w:t>Bezoekadres</w:t>
                          </w:r>
                        </w:p>
                        <w:p w14:paraId="53460769" w14:textId="77777777" w:rsidR="00250939" w:rsidRDefault="00D018DA">
                          <w:pPr>
                            <w:pStyle w:val="Huisstijl-Afzendgegevens"/>
                          </w:pPr>
                          <w:r>
                            <w:t>Parnassusplein 5</w:t>
                          </w:r>
                        </w:p>
                        <w:p w14:paraId="40972F38" w14:textId="77777777" w:rsidR="00250939" w:rsidRPr="008331C9" w:rsidRDefault="00D018DA" w:rsidP="0040758F">
                          <w:pPr>
                            <w:pStyle w:val="Huisstijl-Afzendgegevens"/>
                          </w:pPr>
                          <w:r w:rsidRPr="008331C9">
                            <w:t>2511 VX  Den Haag</w:t>
                          </w:r>
                        </w:p>
                        <w:p w14:paraId="02FB5CA7" w14:textId="77777777" w:rsidR="00250939" w:rsidRPr="008331C9" w:rsidRDefault="00D018DA" w:rsidP="0040758F">
                          <w:pPr>
                            <w:pStyle w:val="Huisstijl-Afzendgegevens"/>
                          </w:pPr>
                          <w:r w:rsidRPr="008331C9">
                            <w:t>T</w:t>
                          </w:r>
                          <w:r w:rsidRPr="008331C9">
                            <w:tab/>
                            <w:t>070 340 79 11</w:t>
                          </w:r>
                        </w:p>
                        <w:p w14:paraId="001E15F7" w14:textId="77777777" w:rsidR="00250939" w:rsidRPr="008331C9" w:rsidRDefault="00D018DA" w:rsidP="0040758F">
                          <w:pPr>
                            <w:pStyle w:val="Huisstijl-Afzendgegevens"/>
                          </w:pPr>
                          <w:r w:rsidRPr="008331C9">
                            <w:t>F</w:t>
                          </w:r>
                          <w:r w:rsidRPr="008331C9">
                            <w:tab/>
                            <w:t>070 340 78 34</w:t>
                          </w:r>
                        </w:p>
                        <w:p w14:paraId="1D3D470D" w14:textId="77777777" w:rsidR="00250939" w:rsidRDefault="00250939">
                          <w:pPr>
                            <w:pStyle w:val="Huisstijl-Afzendgegevens"/>
                          </w:pPr>
                          <w:hyperlink r:id="rId3" w:history="1">
                            <w:r w:rsidRPr="0056760C">
                              <w:rPr>
                                <w:rStyle w:val="Hyperlink"/>
                              </w:rPr>
                              <w:t>www.rijksoverheid.nl</w:t>
                            </w:r>
                          </w:hyperlink>
                        </w:p>
                        <w:p w14:paraId="52DB8F8A" w14:textId="77777777" w:rsidR="003D3B87" w:rsidRDefault="003D3B87">
                          <w:pPr>
                            <w:pStyle w:val="Huisstijl-Afzendgegevens"/>
                          </w:pPr>
                        </w:p>
                        <w:p w14:paraId="4C1E7833" w14:textId="77777777" w:rsidR="003D3B87" w:rsidRDefault="003D3B87">
                          <w:pPr>
                            <w:pStyle w:val="Huisstijl-Afzendgegevens"/>
                          </w:pPr>
                        </w:p>
                        <w:p w14:paraId="47F618EA" w14:textId="77777777" w:rsidR="003D3B87" w:rsidRDefault="003D3B87">
                          <w:pPr>
                            <w:pStyle w:val="Huisstijl-Afzendgegevens"/>
                          </w:pPr>
                        </w:p>
                        <w:p w14:paraId="4726A16C" w14:textId="77777777" w:rsidR="00250939" w:rsidRPr="00420166" w:rsidRDefault="00D018DA">
                          <w:pPr>
                            <w:pStyle w:val="Huisstijl-ReferentiegegevenskopW2"/>
                          </w:pPr>
                          <w:r w:rsidRPr="00420166">
                            <w:t>Kenmerk</w:t>
                          </w:r>
                        </w:p>
                        <w:p w14:paraId="300B92F6" w14:textId="77777777" w:rsidR="00250939" w:rsidRPr="00420166" w:rsidRDefault="00D018DA">
                          <w:pPr>
                            <w:pStyle w:val="Huisstijl-Referentiegegevens"/>
                          </w:pPr>
                          <w:r>
                            <w:t>4399726-1100011-D&amp;A</w:t>
                          </w:r>
                        </w:p>
                        <w:p w14:paraId="4711C254" w14:textId="77777777" w:rsidR="00250939" w:rsidRDefault="00D018DA">
                          <w:pPr>
                            <w:pStyle w:val="Huisstijl-ReferentiegegevenskopW1"/>
                          </w:pPr>
                          <w:r>
                            <w:t>Kenmerk afzender</w:t>
                          </w:r>
                        </w:p>
                        <w:p w14:paraId="0F58FDFD" w14:textId="77777777" w:rsidR="00250939" w:rsidRDefault="00250939">
                          <w:pPr>
                            <w:pStyle w:val="Huisstijl-Referentiegegevens"/>
                          </w:pPr>
                        </w:p>
                        <w:p w14:paraId="641494D8" w14:textId="77777777" w:rsidR="00250939" w:rsidRDefault="00D018DA">
                          <w:pPr>
                            <w:pStyle w:val="Huisstijl-ReferentiegegevenskopW1"/>
                          </w:pPr>
                          <w:r w:rsidRPr="006C7A9D">
                            <w:t>Bijlage(n)</w:t>
                          </w:r>
                        </w:p>
                        <w:p w14:paraId="049F1CAE" w14:textId="77777777" w:rsidR="004462B1" w:rsidRPr="004462B1" w:rsidRDefault="00D018DA" w:rsidP="004462B1">
                          <w:pPr>
                            <w:pStyle w:val="Huisstijl-Referentiegegevens"/>
                          </w:pPr>
                          <w:r>
                            <w:t>-</w:t>
                          </w:r>
                        </w:p>
                        <w:p w14:paraId="671BFC80" w14:textId="77777777" w:rsidR="00250939" w:rsidRDefault="00250939">
                          <w:pPr>
                            <w:pStyle w:val="Huisstijl-Referentiegegevens"/>
                          </w:pPr>
                        </w:p>
                        <w:p w14:paraId="37B2AAAB" w14:textId="77777777" w:rsidR="00250939" w:rsidRDefault="00D018DA">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0F628C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D341CE9" w14:textId="77777777" w:rsidR="00250939" w:rsidRPr="00BD0479" w:rsidRDefault="00D018DA">
                    <w:pPr>
                      <w:pStyle w:val="Huisstijl-AfzendgegevensW1"/>
                      <w:rPr>
                        <w:b/>
                      </w:rPr>
                    </w:pPr>
                    <w:r w:rsidRPr="00BD0479">
                      <w:rPr>
                        <w:b/>
                      </w:rPr>
                      <w:t>Bezoekadres</w:t>
                    </w:r>
                  </w:p>
                  <w:p w14:paraId="53460769" w14:textId="77777777" w:rsidR="00250939" w:rsidRDefault="00D018DA">
                    <w:pPr>
                      <w:pStyle w:val="Huisstijl-Afzendgegevens"/>
                    </w:pPr>
                    <w:r>
                      <w:t>Parnassusplein 5</w:t>
                    </w:r>
                  </w:p>
                  <w:p w14:paraId="40972F38" w14:textId="77777777" w:rsidR="00250939" w:rsidRPr="008331C9" w:rsidRDefault="00D018DA" w:rsidP="0040758F">
                    <w:pPr>
                      <w:pStyle w:val="Huisstijl-Afzendgegevens"/>
                    </w:pPr>
                    <w:r w:rsidRPr="008331C9">
                      <w:t>2511 VX  Den Haag</w:t>
                    </w:r>
                  </w:p>
                  <w:p w14:paraId="02FB5CA7" w14:textId="77777777" w:rsidR="00250939" w:rsidRPr="008331C9" w:rsidRDefault="00D018DA" w:rsidP="0040758F">
                    <w:pPr>
                      <w:pStyle w:val="Huisstijl-Afzendgegevens"/>
                    </w:pPr>
                    <w:r w:rsidRPr="008331C9">
                      <w:t>T</w:t>
                    </w:r>
                    <w:r w:rsidRPr="008331C9">
                      <w:tab/>
                      <w:t>070 340 79 11</w:t>
                    </w:r>
                  </w:p>
                  <w:p w14:paraId="001E15F7" w14:textId="77777777" w:rsidR="00250939" w:rsidRPr="008331C9" w:rsidRDefault="00D018DA" w:rsidP="0040758F">
                    <w:pPr>
                      <w:pStyle w:val="Huisstijl-Afzendgegevens"/>
                    </w:pPr>
                    <w:r w:rsidRPr="008331C9">
                      <w:t>F</w:t>
                    </w:r>
                    <w:r w:rsidRPr="008331C9">
                      <w:tab/>
                      <w:t>070 340 78 34</w:t>
                    </w:r>
                  </w:p>
                  <w:p w14:paraId="1D3D470D" w14:textId="77777777" w:rsidR="00250939" w:rsidRDefault="00250939">
                    <w:pPr>
                      <w:pStyle w:val="Huisstijl-Afzendgegevens"/>
                    </w:pPr>
                    <w:hyperlink r:id="rId4" w:history="1">
                      <w:r w:rsidRPr="0056760C">
                        <w:rPr>
                          <w:rStyle w:val="Hyperlink"/>
                        </w:rPr>
                        <w:t>www.rijksoverheid.nl</w:t>
                      </w:r>
                    </w:hyperlink>
                  </w:p>
                  <w:p w14:paraId="52DB8F8A" w14:textId="77777777" w:rsidR="003D3B87" w:rsidRDefault="003D3B87">
                    <w:pPr>
                      <w:pStyle w:val="Huisstijl-Afzendgegevens"/>
                    </w:pPr>
                  </w:p>
                  <w:p w14:paraId="4C1E7833" w14:textId="77777777" w:rsidR="003D3B87" w:rsidRDefault="003D3B87">
                    <w:pPr>
                      <w:pStyle w:val="Huisstijl-Afzendgegevens"/>
                    </w:pPr>
                  </w:p>
                  <w:p w14:paraId="47F618EA" w14:textId="77777777" w:rsidR="003D3B87" w:rsidRDefault="003D3B87">
                    <w:pPr>
                      <w:pStyle w:val="Huisstijl-Afzendgegevens"/>
                    </w:pPr>
                  </w:p>
                  <w:p w14:paraId="4726A16C" w14:textId="77777777" w:rsidR="00250939" w:rsidRPr="00420166" w:rsidRDefault="00D018DA">
                    <w:pPr>
                      <w:pStyle w:val="Huisstijl-ReferentiegegevenskopW2"/>
                    </w:pPr>
                    <w:r w:rsidRPr="00420166">
                      <w:t>Kenmerk</w:t>
                    </w:r>
                  </w:p>
                  <w:p w14:paraId="300B92F6" w14:textId="77777777" w:rsidR="00250939" w:rsidRPr="00420166" w:rsidRDefault="00D018DA">
                    <w:pPr>
                      <w:pStyle w:val="Huisstijl-Referentiegegevens"/>
                    </w:pPr>
                    <w:r>
                      <w:t>4399726-1100011-D&amp;A</w:t>
                    </w:r>
                  </w:p>
                  <w:p w14:paraId="4711C254" w14:textId="77777777" w:rsidR="00250939" w:rsidRDefault="00D018DA">
                    <w:pPr>
                      <w:pStyle w:val="Huisstijl-ReferentiegegevenskopW1"/>
                    </w:pPr>
                    <w:r>
                      <w:t>Kenmerk afzender</w:t>
                    </w:r>
                  </w:p>
                  <w:p w14:paraId="0F58FDFD" w14:textId="77777777" w:rsidR="00250939" w:rsidRDefault="00250939">
                    <w:pPr>
                      <w:pStyle w:val="Huisstijl-Referentiegegevens"/>
                    </w:pPr>
                  </w:p>
                  <w:p w14:paraId="641494D8" w14:textId="77777777" w:rsidR="00250939" w:rsidRDefault="00D018DA">
                    <w:pPr>
                      <w:pStyle w:val="Huisstijl-ReferentiegegevenskopW1"/>
                    </w:pPr>
                    <w:r w:rsidRPr="006C7A9D">
                      <w:t>Bijlage(n)</w:t>
                    </w:r>
                  </w:p>
                  <w:p w14:paraId="049F1CAE" w14:textId="77777777" w:rsidR="004462B1" w:rsidRPr="004462B1" w:rsidRDefault="00D018DA" w:rsidP="004462B1">
                    <w:pPr>
                      <w:pStyle w:val="Huisstijl-Referentiegegevens"/>
                    </w:pPr>
                    <w:r>
                      <w:t>-</w:t>
                    </w:r>
                  </w:p>
                  <w:p w14:paraId="671BFC80" w14:textId="77777777" w:rsidR="00250939" w:rsidRDefault="00250939">
                    <w:pPr>
                      <w:pStyle w:val="Huisstijl-Referentiegegevens"/>
                    </w:pPr>
                  </w:p>
                  <w:p w14:paraId="37B2AAAB" w14:textId="77777777" w:rsidR="00250939" w:rsidRDefault="00D018DA">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980652">
      <w:rPr>
        <w:noProof/>
        <w:lang w:eastAsia="nl-NL" w:bidi="ar-SA"/>
      </w:rPr>
      <mc:AlternateContent>
        <mc:Choice Requires="wps">
          <w:drawing>
            <wp:anchor distT="0" distB="0" distL="114300" distR="114300" simplePos="0" relativeHeight="251662336" behindDoc="0" locked="1" layoutInCell="1" allowOverlap="1" wp14:anchorId="292B7A3D" wp14:editId="03FD49B6">
              <wp:simplePos x="0" y="0"/>
              <wp:positionH relativeFrom="page">
                <wp:posOffset>5922645</wp:posOffset>
              </wp:positionH>
              <wp:positionV relativeFrom="page">
                <wp:posOffset>10225405</wp:posOffset>
              </wp:positionV>
              <wp:extent cx="1259840" cy="185420"/>
              <wp:effectExtent l="7620" t="5080" r="8890" b="9525"/>
              <wp:wrapNone/>
              <wp:docPr id="15720103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66F839A" w14:textId="77777777"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2B7A3D"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266F839A" w14:textId="77777777"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CD71" w14:textId="77777777" w:rsidR="00250939" w:rsidRDefault="00D018DA">
    <w:pPr>
      <w:pStyle w:val="Koptekst"/>
    </w:pPr>
    <w:r>
      <w:rPr>
        <w:noProof/>
        <w:lang w:eastAsia="nl-NL" w:bidi="ar-SA"/>
      </w:rPr>
      <mc:AlternateContent>
        <mc:Choice Requires="wps">
          <w:drawing>
            <wp:anchor distT="0" distB="0" distL="114300" distR="114300" simplePos="0" relativeHeight="251666432" behindDoc="0" locked="0" layoutInCell="1" allowOverlap="1" wp14:anchorId="27016C89" wp14:editId="7CAD9E0E">
              <wp:simplePos x="0" y="0"/>
              <wp:positionH relativeFrom="page">
                <wp:posOffset>5923390</wp:posOffset>
              </wp:positionH>
              <wp:positionV relativeFrom="page">
                <wp:posOffset>1693628</wp:posOffset>
              </wp:positionV>
              <wp:extent cx="1259840" cy="8253178"/>
              <wp:effectExtent l="0" t="0" r="16510" b="14605"/>
              <wp:wrapNone/>
              <wp:docPr id="1986611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53178"/>
                      </a:xfrm>
                      <a:prstGeom prst="rect">
                        <a:avLst/>
                      </a:prstGeom>
                      <a:solidFill>
                        <a:srgbClr val="FFFFFF"/>
                      </a:solidFill>
                      <a:ln w="9525">
                        <a:solidFill>
                          <a:srgbClr val="FFFFFF"/>
                        </a:solidFill>
                        <a:miter lim="800000"/>
                        <a:headEnd/>
                        <a:tailEnd/>
                      </a:ln>
                    </wps:spPr>
                    <wps:txbx>
                      <w:txbxContent>
                        <w:p w14:paraId="08691EB1" w14:textId="77777777" w:rsidR="00250939" w:rsidRDefault="00D018DA">
                          <w:pPr>
                            <w:pStyle w:val="Huisstijl-ReferentiegegevenskopW2"/>
                          </w:pPr>
                          <w:r w:rsidRPr="006C7A9D">
                            <w:t>Kenmerk</w:t>
                          </w:r>
                        </w:p>
                        <w:p w14:paraId="43CB0FAB" w14:textId="77777777" w:rsidR="00C1025E" w:rsidRPr="00420166" w:rsidRDefault="00D018DA" w:rsidP="00C1025E">
                          <w:pPr>
                            <w:pStyle w:val="Huisstijl-Referentiegegevens"/>
                          </w:pPr>
                          <w:r>
                            <w:t>4399726-1100011-D&amp;A</w:t>
                          </w:r>
                        </w:p>
                        <w:p w14:paraId="6024E2C5" w14:textId="77777777" w:rsidR="00250939" w:rsidRDefault="00250939">
                          <w:pPr>
                            <w:pStyle w:val="Huisstijl-Referentiegegevens"/>
                          </w:pPr>
                        </w:p>
                        <w:p w14:paraId="021C7CA2"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7016C89" id="_x0000_t202" coordsize="21600,21600" o:spt="202" path="m,l,21600r21600,l21600,xe">
              <v:stroke joinstyle="miter"/>
              <v:path gradientshapeok="t" o:connecttype="rect"/>
            </v:shapetype>
            <v:shape id="Text Box 5" o:spid="_x0000_s1028" type="#_x0000_t202" style="position:absolute;margin-left:466.4pt;margin-top:133.35pt;width:99.2pt;height:64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" strokecolor="white">
              <v:textbox inset="0,0,0,0">
                <w:txbxContent>
                  <w:p w14:paraId="08691EB1" w14:textId="77777777" w:rsidR="00250939" w:rsidRDefault="00D018DA">
                    <w:pPr>
                      <w:pStyle w:val="Huisstijl-ReferentiegegevenskopW2"/>
                    </w:pPr>
                    <w:r w:rsidRPr="006C7A9D">
                      <w:t>Kenmerk</w:t>
                    </w:r>
                  </w:p>
                  <w:p w14:paraId="43CB0FAB" w14:textId="77777777" w:rsidR="00C1025E" w:rsidRPr="00420166" w:rsidRDefault="00D018DA" w:rsidP="00C1025E">
                    <w:pPr>
                      <w:pStyle w:val="Huisstijl-Referentiegegevens"/>
                    </w:pPr>
                    <w:r>
                      <w:t>4399726-1100011-D&amp;A</w:t>
                    </w:r>
                  </w:p>
                  <w:p w14:paraId="6024E2C5" w14:textId="77777777" w:rsidR="00250939" w:rsidRDefault="00250939">
                    <w:pPr>
                      <w:pStyle w:val="Huisstijl-Referentiegegevens"/>
                    </w:pPr>
                  </w:p>
                  <w:p w14:paraId="021C7CA2"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2B957A92" wp14:editId="208BF3B4">
              <wp:simplePos x="0" y="0"/>
              <wp:positionH relativeFrom="page">
                <wp:posOffset>5922645</wp:posOffset>
              </wp:positionH>
              <wp:positionV relativeFrom="page">
                <wp:posOffset>10225405</wp:posOffset>
              </wp:positionV>
              <wp:extent cx="1259840" cy="213995"/>
              <wp:effectExtent l="7620" t="5080" r="8890" b="9525"/>
              <wp:wrapNone/>
              <wp:docPr id="20391755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63D70D5" w14:textId="11B21283"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957A92"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263D70D5" w14:textId="11B21283"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11CD" w14:textId="77777777" w:rsidR="00250939" w:rsidRDefault="00D018DA">
    <w:pPr>
      <w:pStyle w:val="Koptekst"/>
    </w:pPr>
    <w:r>
      <w:rPr>
        <w:noProof/>
        <w:lang w:eastAsia="nl-NL" w:bidi="ar-SA"/>
      </w:rPr>
      <mc:AlternateContent>
        <mc:Choice Requires="wps">
          <w:drawing>
            <wp:anchor distT="0" distB="0" distL="114300" distR="114300" simplePos="0" relativeHeight="251677696" behindDoc="0" locked="0" layoutInCell="1" allowOverlap="1" wp14:anchorId="341110DD" wp14:editId="0DC0CB46">
              <wp:simplePos x="0" y="0"/>
              <wp:positionH relativeFrom="page">
                <wp:posOffset>1009650</wp:posOffset>
              </wp:positionH>
              <wp:positionV relativeFrom="page">
                <wp:posOffset>3768725</wp:posOffset>
              </wp:positionV>
              <wp:extent cx="4103370" cy="457200"/>
              <wp:effectExtent l="9525" t="6350" r="11430" b="12700"/>
              <wp:wrapTopAndBottom/>
              <wp:docPr id="20638373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FE2E9C5" w14:textId="77777777" w:rsidR="00250939" w:rsidRDefault="00D018DA">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0E5CD6">
                                <w:t>12 augustus 2014</w:t>
                              </w:r>
                            </w:sdtContent>
                          </w:sdt>
                        </w:p>
                        <w:p w14:paraId="0F2EF3B3" w14:textId="77777777" w:rsidR="00250939" w:rsidRDefault="00D018DA">
                          <w:pPr>
                            <w:pStyle w:val="Huisstijl-Datumenbetreft"/>
                            <w:tabs>
                              <w:tab w:val="left" w:pos="-5954"/>
                              <w:tab w:val="left" w:pos="-5670"/>
                            </w:tabs>
                          </w:pPr>
                          <w:r>
                            <w:t>Betreft</w:t>
                          </w:r>
                          <w:r>
                            <w:tab/>
                            <w:t>Onderwerp</w:t>
                          </w:r>
                        </w:p>
                        <w:p w14:paraId="1747D84C"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1110DD"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0FE2E9C5" w14:textId="77777777" w:rsidR="00250939" w:rsidRDefault="00D018DA">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0E5CD6">
                          <w:t>12 augustus 2014</w:t>
                        </w:r>
                      </w:sdtContent>
                    </w:sdt>
                  </w:p>
                  <w:p w14:paraId="0F2EF3B3" w14:textId="77777777" w:rsidR="00250939" w:rsidRDefault="00D018DA">
                    <w:pPr>
                      <w:pStyle w:val="Huisstijl-Datumenbetreft"/>
                      <w:tabs>
                        <w:tab w:val="left" w:pos="-5954"/>
                        <w:tab w:val="left" w:pos="-5670"/>
                      </w:tabs>
                    </w:pPr>
                    <w:r>
                      <w:t>Betreft</w:t>
                    </w:r>
                    <w:r>
                      <w:tab/>
                      <w:t>Onderwerp</w:t>
                    </w:r>
                  </w:p>
                  <w:p w14:paraId="1747D84C"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3842FFDE" wp14:editId="7D5EAD6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42F4CBE" wp14:editId="159FE67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32597471" wp14:editId="2CD4EDA4">
              <wp:simplePos x="0" y="0"/>
              <wp:positionH relativeFrom="page">
                <wp:posOffset>5922645</wp:posOffset>
              </wp:positionH>
              <wp:positionV relativeFrom="page">
                <wp:posOffset>1964690</wp:posOffset>
              </wp:positionV>
              <wp:extent cx="1259840" cy="8009890"/>
              <wp:effectExtent l="7620" t="12065" r="8890" b="7620"/>
              <wp:wrapNone/>
              <wp:docPr id="2109608497"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C7B469" w14:textId="77777777" w:rsidR="00250939" w:rsidRDefault="00D018DA">
                          <w:pPr>
                            <w:pStyle w:val="Huisstijl-Afzendgegevenskop"/>
                          </w:pPr>
                          <w:r w:rsidRPr="006C7A9D">
                            <w:t>Secretaris Generaal / plv. Secretaris Generaal</w:t>
                          </w:r>
                        </w:p>
                        <w:p w14:paraId="2B612452" w14:textId="77777777" w:rsidR="00250939" w:rsidRDefault="00D018DA">
                          <w:pPr>
                            <w:pStyle w:val="Huisstijl-Afzendgegevens"/>
                          </w:pPr>
                          <w:r w:rsidRPr="006C7A9D">
                            <w:t>Afdeling Uitvoering</w:t>
                          </w:r>
                        </w:p>
                        <w:p w14:paraId="48BB2126" w14:textId="77777777" w:rsidR="00250939" w:rsidRDefault="00D018DA">
                          <w:pPr>
                            <w:pStyle w:val="Huisstijl-AfzendgegevensW1"/>
                          </w:pPr>
                          <w:r w:rsidRPr="006C7A9D">
                            <w:t>Bezoekadres:</w:t>
                          </w:r>
                        </w:p>
                        <w:p w14:paraId="4DF393F5" w14:textId="77777777" w:rsidR="00250939" w:rsidRDefault="00D018DA">
                          <w:pPr>
                            <w:pStyle w:val="Huisstijl-Afzendgegevens"/>
                          </w:pPr>
                          <w:r w:rsidRPr="006C7A9D">
                            <w:t>Rijnstraat 50</w:t>
                          </w:r>
                        </w:p>
                        <w:p w14:paraId="14800017" w14:textId="77777777" w:rsidR="00250939" w:rsidRDefault="00D018DA">
                          <w:pPr>
                            <w:pStyle w:val="Huisstijl-Afzendgegevens"/>
                          </w:pPr>
                          <w:r w:rsidRPr="006C7A9D">
                            <w:t>2515 XP Den Haag</w:t>
                          </w:r>
                        </w:p>
                        <w:p w14:paraId="0D901CEB" w14:textId="77777777" w:rsidR="00250939" w:rsidRDefault="00D018DA">
                          <w:pPr>
                            <w:pStyle w:val="Huisstijl-Afzendgegevens"/>
                          </w:pPr>
                          <w:r w:rsidRPr="006C7A9D">
                            <w:t>www.rijksoverheid.nl</w:t>
                          </w:r>
                        </w:p>
                        <w:p w14:paraId="6CB21D70" w14:textId="77777777" w:rsidR="00250939" w:rsidRDefault="00D018DA">
                          <w:pPr>
                            <w:pStyle w:val="Huisstijl-AfzendgegevenskopW1"/>
                          </w:pPr>
                          <w:r>
                            <w:t>Contactpersoon</w:t>
                          </w:r>
                        </w:p>
                        <w:p w14:paraId="08204920" w14:textId="77777777" w:rsidR="00250939" w:rsidRDefault="00D018DA">
                          <w:pPr>
                            <w:pStyle w:val="Huisstijl-Afzendgegevens"/>
                          </w:pPr>
                          <w:r w:rsidRPr="006C7A9D">
                            <w:t>ing. J.A. Ramlal</w:t>
                          </w:r>
                        </w:p>
                        <w:p w14:paraId="59A218C8" w14:textId="77777777" w:rsidR="00250939" w:rsidRDefault="00D018DA">
                          <w:pPr>
                            <w:pStyle w:val="Huisstijl-AfzendgegevensC"/>
                          </w:pPr>
                          <w:r w:rsidRPr="006C7A9D">
                            <w:t>Adviseur Bedrijfsvoering</w:t>
                          </w:r>
                        </w:p>
                        <w:p w14:paraId="3A9D876D" w14:textId="77777777" w:rsidR="00250939" w:rsidRDefault="00D018DA">
                          <w:pPr>
                            <w:pStyle w:val="Huisstijl-Afzendgegevens"/>
                          </w:pPr>
                          <w:r w:rsidRPr="006C7A9D">
                            <w:t>ja.ramlal@minvws.nl</w:t>
                          </w:r>
                        </w:p>
                        <w:p w14:paraId="4861211C" w14:textId="77777777" w:rsidR="00250939" w:rsidRDefault="00D018DA">
                          <w:pPr>
                            <w:pStyle w:val="Huisstijl-ReferentiegegevenskopW2"/>
                          </w:pPr>
                          <w:r>
                            <w:t>Ons kenmerk</w:t>
                          </w:r>
                        </w:p>
                        <w:p w14:paraId="51401812" w14:textId="77777777" w:rsidR="00250939" w:rsidRDefault="00D018DA">
                          <w:pPr>
                            <w:pStyle w:val="Huisstijl-Referentiegegevens"/>
                          </w:pPr>
                          <w:r>
                            <w:t>KenmerkVWS</w:t>
                          </w:r>
                        </w:p>
                        <w:p w14:paraId="22E84FC5" w14:textId="77777777" w:rsidR="00250939" w:rsidRDefault="00D018DA">
                          <w:pPr>
                            <w:pStyle w:val="Huisstijl-ReferentiegegevenskopW1"/>
                          </w:pPr>
                          <w:r>
                            <w:t>Uw kenmerk</w:t>
                          </w:r>
                        </w:p>
                        <w:p w14:paraId="4548FB41" w14:textId="77777777" w:rsidR="00250939" w:rsidRDefault="00D018DA">
                          <w:pPr>
                            <w:pStyle w:val="Huisstijl-Referentiegegevens"/>
                          </w:pPr>
                          <w:r>
                            <w:t>KenmerkAfzender</w:t>
                          </w:r>
                        </w:p>
                        <w:p w14:paraId="1BDBB96B" w14:textId="77777777" w:rsidR="00250939" w:rsidRDefault="00D018DA">
                          <w:pPr>
                            <w:pStyle w:val="Huisstijl-ReferentiegegevenskopW1"/>
                          </w:pPr>
                          <w:r>
                            <w:t>Exemplaarnummer</w:t>
                          </w:r>
                        </w:p>
                        <w:p w14:paraId="5764F850" w14:textId="77777777" w:rsidR="00250939" w:rsidRDefault="00D018DA">
                          <w:pPr>
                            <w:pStyle w:val="Huisstijl-Algemenevoorwaarden"/>
                          </w:pPr>
                          <w:r>
                            <w:t xml:space="preserve">Correspondentie uitsluitend richten aan het retouradres met vermelding van de datum en het kenmerk van deze </w:t>
                          </w:r>
                          <w:r>
                            <w:t>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597471"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7FC7B469" w14:textId="77777777" w:rsidR="00250939" w:rsidRDefault="00D018DA">
                    <w:pPr>
                      <w:pStyle w:val="Huisstijl-Afzendgegevenskop"/>
                    </w:pPr>
                    <w:r w:rsidRPr="006C7A9D">
                      <w:t>Secretaris Generaal / plv. Secretaris Generaal</w:t>
                    </w:r>
                  </w:p>
                  <w:p w14:paraId="2B612452" w14:textId="77777777" w:rsidR="00250939" w:rsidRDefault="00D018DA">
                    <w:pPr>
                      <w:pStyle w:val="Huisstijl-Afzendgegevens"/>
                    </w:pPr>
                    <w:r w:rsidRPr="006C7A9D">
                      <w:t>Afdeling Uitvoering</w:t>
                    </w:r>
                  </w:p>
                  <w:p w14:paraId="48BB2126" w14:textId="77777777" w:rsidR="00250939" w:rsidRDefault="00D018DA">
                    <w:pPr>
                      <w:pStyle w:val="Huisstijl-AfzendgegevensW1"/>
                    </w:pPr>
                    <w:r w:rsidRPr="006C7A9D">
                      <w:t>Bezoekadres:</w:t>
                    </w:r>
                  </w:p>
                  <w:p w14:paraId="4DF393F5" w14:textId="77777777" w:rsidR="00250939" w:rsidRDefault="00D018DA">
                    <w:pPr>
                      <w:pStyle w:val="Huisstijl-Afzendgegevens"/>
                    </w:pPr>
                    <w:r w:rsidRPr="006C7A9D">
                      <w:t>Rijnstraat 50</w:t>
                    </w:r>
                  </w:p>
                  <w:p w14:paraId="14800017" w14:textId="77777777" w:rsidR="00250939" w:rsidRDefault="00D018DA">
                    <w:pPr>
                      <w:pStyle w:val="Huisstijl-Afzendgegevens"/>
                    </w:pPr>
                    <w:r w:rsidRPr="006C7A9D">
                      <w:t>2515 XP Den Haag</w:t>
                    </w:r>
                  </w:p>
                  <w:p w14:paraId="0D901CEB" w14:textId="77777777" w:rsidR="00250939" w:rsidRDefault="00D018DA">
                    <w:pPr>
                      <w:pStyle w:val="Huisstijl-Afzendgegevens"/>
                    </w:pPr>
                    <w:r w:rsidRPr="006C7A9D">
                      <w:t>www.rijksoverheid.nl</w:t>
                    </w:r>
                  </w:p>
                  <w:p w14:paraId="6CB21D70" w14:textId="77777777" w:rsidR="00250939" w:rsidRDefault="00D018DA">
                    <w:pPr>
                      <w:pStyle w:val="Huisstijl-AfzendgegevenskopW1"/>
                    </w:pPr>
                    <w:r>
                      <w:t>Contactpersoon</w:t>
                    </w:r>
                  </w:p>
                  <w:p w14:paraId="08204920" w14:textId="77777777" w:rsidR="00250939" w:rsidRDefault="00D018DA">
                    <w:pPr>
                      <w:pStyle w:val="Huisstijl-Afzendgegevens"/>
                    </w:pPr>
                    <w:r w:rsidRPr="006C7A9D">
                      <w:t>ing. J.A. Ramlal</w:t>
                    </w:r>
                  </w:p>
                  <w:p w14:paraId="59A218C8" w14:textId="77777777" w:rsidR="00250939" w:rsidRDefault="00D018DA">
                    <w:pPr>
                      <w:pStyle w:val="Huisstijl-AfzendgegevensC"/>
                    </w:pPr>
                    <w:r w:rsidRPr="006C7A9D">
                      <w:t>Adviseur Bedrijfsvoering</w:t>
                    </w:r>
                  </w:p>
                  <w:p w14:paraId="3A9D876D" w14:textId="77777777" w:rsidR="00250939" w:rsidRDefault="00D018DA">
                    <w:pPr>
                      <w:pStyle w:val="Huisstijl-Afzendgegevens"/>
                    </w:pPr>
                    <w:r w:rsidRPr="006C7A9D">
                      <w:t>ja.ramlal@minvws.nl</w:t>
                    </w:r>
                  </w:p>
                  <w:p w14:paraId="4861211C" w14:textId="77777777" w:rsidR="00250939" w:rsidRDefault="00D018DA">
                    <w:pPr>
                      <w:pStyle w:val="Huisstijl-ReferentiegegevenskopW2"/>
                    </w:pPr>
                    <w:r>
                      <w:t>Ons kenmerk</w:t>
                    </w:r>
                  </w:p>
                  <w:p w14:paraId="51401812" w14:textId="77777777" w:rsidR="00250939" w:rsidRDefault="00D018DA">
                    <w:pPr>
                      <w:pStyle w:val="Huisstijl-Referentiegegevens"/>
                    </w:pPr>
                    <w:r>
                      <w:t>KenmerkVWS</w:t>
                    </w:r>
                  </w:p>
                  <w:p w14:paraId="22E84FC5" w14:textId="77777777" w:rsidR="00250939" w:rsidRDefault="00D018DA">
                    <w:pPr>
                      <w:pStyle w:val="Huisstijl-ReferentiegegevenskopW1"/>
                    </w:pPr>
                    <w:r>
                      <w:t>Uw kenmerk</w:t>
                    </w:r>
                  </w:p>
                  <w:p w14:paraId="4548FB41" w14:textId="77777777" w:rsidR="00250939" w:rsidRDefault="00D018DA">
                    <w:pPr>
                      <w:pStyle w:val="Huisstijl-Referentiegegevens"/>
                    </w:pPr>
                    <w:r>
                      <w:t>KenmerkAfzender</w:t>
                    </w:r>
                  </w:p>
                  <w:p w14:paraId="1BDBB96B" w14:textId="77777777" w:rsidR="00250939" w:rsidRDefault="00D018DA">
                    <w:pPr>
                      <w:pStyle w:val="Huisstijl-ReferentiegegevenskopW1"/>
                    </w:pPr>
                    <w:r>
                      <w:t>Exemplaarnummer</w:t>
                    </w:r>
                  </w:p>
                  <w:p w14:paraId="5764F850" w14:textId="77777777" w:rsidR="00250939" w:rsidRDefault="00D018DA">
                    <w:pPr>
                      <w:pStyle w:val="Huisstijl-Algemenevoorwaarden"/>
                    </w:pPr>
                    <w:r>
                      <w:t xml:space="preserve">Correspondentie uitsluitend richten aan het retouradres met vermelding van de datum en het kenmerk van deze </w:t>
                    </w:r>
                    <w:r>
                      <w:t>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7FAD7734" wp14:editId="3CC302CC">
              <wp:simplePos x="0" y="0"/>
              <wp:positionH relativeFrom="page">
                <wp:posOffset>1008380</wp:posOffset>
              </wp:positionH>
              <wp:positionV relativeFrom="page">
                <wp:posOffset>1942465</wp:posOffset>
              </wp:positionV>
              <wp:extent cx="2988310" cy="1080135"/>
              <wp:effectExtent l="8255" t="8890" r="13335" b="6350"/>
              <wp:wrapNone/>
              <wp:docPr id="224339868"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8403895"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AD7734"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58403895"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204F1E28" wp14:editId="1644BA67">
              <wp:simplePos x="0" y="0"/>
              <wp:positionH relativeFrom="page">
                <wp:posOffset>5922645</wp:posOffset>
              </wp:positionH>
              <wp:positionV relativeFrom="page">
                <wp:posOffset>10224770</wp:posOffset>
              </wp:positionV>
              <wp:extent cx="730885" cy="107950"/>
              <wp:effectExtent l="7620" t="13970" r="13970" b="11430"/>
              <wp:wrapNone/>
              <wp:docPr id="35124197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EE664AD" w14:textId="77777777"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4F1E28"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2EE664AD" w14:textId="77777777" w:rsidR="00250939" w:rsidRDefault="00D018DA">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65AFBB09" wp14:editId="21A73C43">
              <wp:simplePos x="0" y="0"/>
              <wp:positionH relativeFrom="page">
                <wp:posOffset>1008380</wp:posOffset>
              </wp:positionH>
              <wp:positionV relativeFrom="page">
                <wp:posOffset>3384550</wp:posOffset>
              </wp:positionV>
              <wp:extent cx="4104005" cy="179705"/>
              <wp:effectExtent l="8255" t="12700" r="12065" b="7620"/>
              <wp:wrapNone/>
              <wp:docPr id="80656720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8DB84D"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AFBB09"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3E8DB84D"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27BF90B6" wp14:editId="7B1F5CB2">
              <wp:simplePos x="0" y="0"/>
              <wp:positionH relativeFrom="page">
                <wp:posOffset>1008380</wp:posOffset>
              </wp:positionH>
              <wp:positionV relativeFrom="page">
                <wp:posOffset>1715135</wp:posOffset>
              </wp:positionV>
              <wp:extent cx="3590925" cy="144145"/>
              <wp:effectExtent l="8255" t="10160" r="10795" b="7620"/>
              <wp:wrapNone/>
              <wp:docPr id="1723245486"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8DA2099" w14:textId="77777777" w:rsidR="00250939" w:rsidRDefault="00D018D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BF90B6"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18DA2099" w14:textId="77777777" w:rsidR="00250939" w:rsidRDefault="00D018D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128AA"/>
    <w:multiLevelType w:val="hybridMultilevel"/>
    <w:tmpl w:val="88162DF2"/>
    <w:lvl w:ilvl="0" w:tplc="2F0074F8">
      <w:start w:val="1"/>
      <w:numFmt w:val="decimal"/>
      <w:lvlText w:val="%1."/>
      <w:lvlJc w:val="left"/>
      <w:pPr>
        <w:ind w:left="720" w:hanging="360"/>
      </w:pPr>
      <w:rPr>
        <w:rFonts w:ascii="Verdana" w:eastAsia="DejaVu Sans" w:hAnsi="Verdana" w:cs="Lohit Hindi"/>
      </w:rPr>
    </w:lvl>
    <w:lvl w:ilvl="1" w:tplc="CCAC66BC" w:tentative="1">
      <w:start w:val="1"/>
      <w:numFmt w:val="lowerLetter"/>
      <w:lvlText w:val="%2."/>
      <w:lvlJc w:val="left"/>
      <w:pPr>
        <w:ind w:left="1440" w:hanging="360"/>
      </w:pPr>
    </w:lvl>
    <w:lvl w:ilvl="2" w:tplc="B712BB3C" w:tentative="1">
      <w:start w:val="1"/>
      <w:numFmt w:val="lowerRoman"/>
      <w:lvlText w:val="%3."/>
      <w:lvlJc w:val="right"/>
      <w:pPr>
        <w:ind w:left="2160" w:hanging="180"/>
      </w:pPr>
    </w:lvl>
    <w:lvl w:ilvl="3" w:tplc="7C2C133E" w:tentative="1">
      <w:start w:val="1"/>
      <w:numFmt w:val="decimal"/>
      <w:lvlText w:val="%4."/>
      <w:lvlJc w:val="left"/>
      <w:pPr>
        <w:ind w:left="2880" w:hanging="360"/>
      </w:pPr>
    </w:lvl>
    <w:lvl w:ilvl="4" w:tplc="B49C5A9C" w:tentative="1">
      <w:start w:val="1"/>
      <w:numFmt w:val="lowerLetter"/>
      <w:lvlText w:val="%5."/>
      <w:lvlJc w:val="left"/>
      <w:pPr>
        <w:ind w:left="3600" w:hanging="360"/>
      </w:pPr>
    </w:lvl>
    <w:lvl w:ilvl="5" w:tplc="8BD4B902" w:tentative="1">
      <w:start w:val="1"/>
      <w:numFmt w:val="lowerRoman"/>
      <w:lvlText w:val="%6."/>
      <w:lvlJc w:val="right"/>
      <w:pPr>
        <w:ind w:left="4320" w:hanging="180"/>
      </w:pPr>
    </w:lvl>
    <w:lvl w:ilvl="6" w:tplc="0C9E74AC" w:tentative="1">
      <w:start w:val="1"/>
      <w:numFmt w:val="decimal"/>
      <w:lvlText w:val="%7."/>
      <w:lvlJc w:val="left"/>
      <w:pPr>
        <w:ind w:left="5040" w:hanging="360"/>
      </w:pPr>
    </w:lvl>
    <w:lvl w:ilvl="7" w:tplc="72406956" w:tentative="1">
      <w:start w:val="1"/>
      <w:numFmt w:val="lowerLetter"/>
      <w:lvlText w:val="%8."/>
      <w:lvlJc w:val="left"/>
      <w:pPr>
        <w:ind w:left="5760" w:hanging="360"/>
      </w:pPr>
    </w:lvl>
    <w:lvl w:ilvl="8" w:tplc="A0DEF8FC"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E06AECA4">
      <w:numFmt w:val="bullet"/>
      <w:lvlText w:val=""/>
      <w:lvlJc w:val="left"/>
      <w:pPr>
        <w:ind w:left="720" w:hanging="360"/>
      </w:pPr>
      <w:rPr>
        <w:rFonts w:ascii="Wingdings" w:eastAsia="DejaVu Sans" w:hAnsi="Wingdings" w:cs="Lohit Hindi" w:hint="default"/>
      </w:rPr>
    </w:lvl>
    <w:lvl w:ilvl="1" w:tplc="ECAAD0A8" w:tentative="1">
      <w:start w:val="1"/>
      <w:numFmt w:val="bullet"/>
      <w:lvlText w:val="o"/>
      <w:lvlJc w:val="left"/>
      <w:pPr>
        <w:ind w:left="1440" w:hanging="360"/>
      </w:pPr>
      <w:rPr>
        <w:rFonts w:ascii="Courier New" w:hAnsi="Courier New" w:cs="Courier New" w:hint="default"/>
      </w:rPr>
    </w:lvl>
    <w:lvl w:ilvl="2" w:tplc="54F83A2A" w:tentative="1">
      <w:start w:val="1"/>
      <w:numFmt w:val="bullet"/>
      <w:lvlText w:val=""/>
      <w:lvlJc w:val="left"/>
      <w:pPr>
        <w:ind w:left="2160" w:hanging="360"/>
      </w:pPr>
      <w:rPr>
        <w:rFonts w:ascii="Wingdings" w:hAnsi="Wingdings" w:hint="default"/>
      </w:rPr>
    </w:lvl>
    <w:lvl w:ilvl="3" w:tplc="E31A0CA4" w:tentative="1">
      <w:start w:val="1"/>
      <w:numFmt w:val="bullet"/>
      <w:lvlText w:val=""/>
      <w:lvlJc w:val="left"/>
      <w:pPr>
        <w:ind w:left="2880" w:hanging="360"/>
      </w:pPr>
      <w:rPr>
        <w:rFonts w:ascii="Symbol" w:hAnsi="Symbol" w:hint="default"/>
      </w:rPr>
    </w:lvl>
    <w:lvl w:ilvl="4" w:tplc="42FE64B4" w:tentative="1">
      <w:start w:val="1"/>
      <w:numFmt w:val="bullet"/>
      <w:lvlText w:val="o"/>
      <w:lvlJc w:val="left"/>
      <w:pPr>
        <w:ind w:left="3600" w:hanging="360"/>
      </w:pPr>
      <w:rPr>
        <w:rFonts w:ascii="Courier New" w:hAnsi="Courier New" w:cs="Courier New" w:hint="default"/>
      </w:rPr>
    </w:lvl>
    <w:lvl w:ilvl="5" w:tplc="EBE8CD46" w:tentative="1">
      <w:start w:val="1"/>
      <w:numFmt w:val="bullet"/>
      <w:lvlText w:val=""/>
      <w:lvlJc w:val="left"/>
      <w:pPr>
        <w:ind w:left="4320" w:hanging="360"/>
      </w:pPr>
      <w:rPr>
        <w:rFonts w:ascii="Wingdings" w:hAnsi="Wingdings" w:hint="default"/>
      </w:rPr>
    </w:lvl>
    <w:lvl w:ilvl="6" w:tplc="927044B2" w:tentative="1">
      <w:start w:val="1"/>
      <w:numFmt w:val="bullet"/>
      <w:lvlText w:val=""/>
      <w:lvlJc w:val="left"/>
      <w:pPr>
        <w:ind w:left="5040" w:hanging="360"/>
      </w:pPr>
      <w:rPr>
        <w:rFonts w:ascii="Symbol" w:hAnsi="Symbol" w:hint="default"/>
      </w:rPr>
    </w:lvl>
    <w:lvl w:ilvl="7" w:tplc="B4166460" w:tentative="1">
      <w:start w:val="1"/>
      <w:numFmt w:val="bullet"/>
      <w:lvlText w:val="o"/>
      <w:lvlJc w:val="left"/>
      <w:pPr>
        <w:ind w:left="5760" w:hanging="360"/>
      </w:pPr>
      <w:rPr>
        <w:rFonts w:ascii="Courier New" w:hAnsi="Courier New" w:cs="Courier New" w:hint="default"/>
      </w:rPr>
    </w:lvl>
    <w:lvl w:ilvl="8" w:tplc="2F146FB0" w:tentative="1">
      <w:start w:val="1"/>
      <w:numFmt w:val="bullet"/>
      <w:lvlText w:val=""/>
      <w:lvlJc w:val="left"/>
      <w:pPr>
        <w:ind w:left="6480" w:hanging="360"/>
      </w:pPr>
      <w:rPr>
        <w:rFonts w:ascii="Wingdings" w:hAnsi="Wingdings" w:hint="default"/>
      </w:rPr>
    </w:lvl>
  </w:abstractNum>
  <w:num w:numId="1" w16cid:durableId="1864517145">
    <w:abstractNumId w:val="1"/>
  </w:num>
  <w:num w:numId="2" w16cid:durableId="74522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64FA"/>
    <w:rsid w:val="00021A9A"/>
    <w:rsid w:val="00036603"/>
    <w:rsid w:val="00067ED9"/>
    <w:rsid w:val="00094704"/>
    <w:rsid w:val="00097F65"/>
    <w:rsid w:val="000B380D"/>
    <w:rsid w:val="000C0874"/>
    <w:rsid w:val="000C6475"/>
    <w:rsid w:val="000D05BE"/>
    <w:rsid w:val="000D5158"/>
    <w:rsid w:val="000D6A3B"/>
    <w:rsid w:val="000E4597"/>
    <w:rsid w:val="000E5CD6"/>
    <w:rsid w:val="00104302"/>
    <w:rsid w:val="0012061D"/>
    <w:rsid w:val="0013482C"/>
    <w:rsid w:val="0019754D"/>
    <w:rsid w:val="001A54F0"/>
    <w:rsid w:val="001B5775"/>
    <w:rsid w:val="001B7171"/>
    <w:rsid w:val="001C1A5B"/>
    <w:rsid w:val="001E0867"/>
    <w:rsid w:val="001F170C"/>
    <w:rsid w:val="001F3763"/>
    <w:rsid w:val="002101F9"/>
    <w:rsid w:val="002163C8"/>
    <w:rsid w:val="00222ED3"/>
    <w:rsid w:val="002476B9"/>
    <w:rsid w:val="002508FA"/>
    <w:rsid w:val="00250939"/>
    <w:rsid w:val="00251932"/>
    <w:rsid w:val="00283ECA"/>
    <w:rsid w:val="002C728A"/>
    <w:rsid w:val="002C73FD"/>
    <w:rsid w:val="00303B73"/>
    <w:rsid w:val="00315DC1"/>
    <w:rsid w:val="00322359"/>
    <w:rsid w:val="003606C7"/>
    <w:rsid w:val="00360EEE"/>
    <w:rsid w:val="00365921"/>
    <w:rsid w:val="00373F5F"/>
    <w:rsid w:val="00381B2F"/>
    <w:rsid w:val="00382448"/>
    <w:rsid w:val="00390AE0"/>
    <w:rsid w:val="003A0D60"/>
    <w:rsid w:val="003C331C"/>
    <w:rsid w:val="003D3B87"/>
    <w:rsid w:val="003E2604"/>
    <w:rsid w:val="003F4F3B"/>
    <w:rsid w:val="003F77A1"/>
    <w:rsid w:val="00405C0F"/>
    <w:rsid w:val="0040758F"/>
    <w:rsid w:val="00410B89"/>
    <w:rsid w:val="0041448B"/>
    <w:rsid w:val="00420166"/>
    <w:rsid w:val="0043046A"/>
    <w:rsid w:val="00433CED"/>
    <w:rsid w:val="004462B1"/>
    <w:rsid w:val="00450F72"/>
    <w:rsid w:val="004C3989"/>
    <w:rsid w:val="004D4ED0"/>
    <w:rsid w:val="004D4F00"/>
    <w:rsid w:val="0054449D"/>
    <w:rsid w:val="005530A0"/>
    <w:rsid w:val="0055500D"/>
    <w:rsid w:val="0056760C"/>
    <w:rsid w:val="005733A3"/>
    <w:rsid w:val="00581065"/>
    <w:rsid w:val="005867FA"/>
    <w:rsid w:val="00595495"/>
    <w:rsid w:val="00596B29"/>
    <w:rsid w:val="005B11BF"/>
    <w:rsid w:val="005C370E"/>
    <w:rsid w:val="005C4CDD"/>
    <w:rsid w:val="005D0D98"/>
    <w:rsid w:val="005F33BC"/>
    <w:rsid w:val="00605163"/>
    <w:rsid w:val="00676AF7"/>
    <w:rsid w:val="006801E9"/>
    <w:rsid w:val="0068732D"/>
    <w:rsid w:val="006913FF"/>
    <w:rsid w:val="006B5012"/>
    <w:rsid w:val="006C1E81"/>
    <w:rsid w:val="006C7A9D"/>
    <w:rsid w:val="006D2651"/>
    <w:rsid w:val="00701291"/>
    <w:rsid w:val="007326D5"/>
    <w:rsid w:val="00750373"/>
    <w:rsid w:val="0075706A"/>
    <w:rsid w:val="007649E2"/>
    <w:rsid w:val="007736B4"/>
    <w:rsid w:val="007A09C6"/>
    <w:rsid w:val="007B6A41"/>
    <w:rsid w:val="007C1ED4"/>
    <w:rsid w:val="007F46E6"/>
    <w:rsid w:val="008331C9"/>
    <w:rsid w:val="00842319"/>
    <w:rsid w:val="00846245"/>
    <w:rsid w:val="00853153"/>
    <w:rsid w:val="00870CBF"/>
    <w:rsid w:val="008855DC"/>
    <w:rsid w:val="008B3DAB"/>
    <w:rsid w:val="008D4A19"/>
    <w:rsid w:val="008D5501"/>
    <w:rsid w:val="008D6C31"/>
    <w:rsid w:val="008E5F0C"/>
    <w:rsid w:val="008F1AF4"/>
    <w:rsid w:val="009454FC"/>
    <w:rsid w:val="00963BFE"/>
    <w:rsid w:val="00966EEB"/>
    <w:rsid w:val="009700A4"/>
    <w:rsid w:val="00980652"/>
    <w:rsid w:val="00980F1D"/>
    <w:rsid w:val="0098677B"/>
    <w:rsid w:val="009F656E"/>
    <w:rsid w:val="00A218DF"/>
    <w:rsid w:val="00A518A9"/>
    <w:rsid w:val="00A746F5"/>
    <w:rsid w:val="00A851DF"/>
    <w:rsid w:val="00A8653E"/>
    <w:rsid w:val="00A94A94"/>
    <w:rsid w:val="00A94F48"/>
    <w:rsid w:val="00A95322"/>
    <w:rsid w:val="00AC34C9"/>
    <w:rsid w:val="00AD09C3"/>
    <w:rsid w:val="00AE46FF"/>
    <w:rsid w:val="00AE5E13"/>
    <w:rsid w:val="00AE72AC"/>
    <w:rsid w:val="00AF57D7"/>
    <w:rsid w:val="00AF7506"/>
    <w:rsid w:val="00B21082"/>
    <w:rsid w:val="00B21142"/>
    <w:rsid w:val="00B26AEB"/>
    <w:rsid w:val="00B4299D"/>
    <w:rsid w:val="00B855D5"/>
    <w:rsid w:val="00B90EF5"/>
    <w:rsid w:val="00B91932"/>
    <w:rsid w:val="00BD0479"/>
    <w:rsid w:val="00BF121F"/>
    <w:rsid w:val="00C1025E"/>
    <w:rsid w:val="00C106F1"/>
    <w:rsid w:val="00C12091"/>
    <w:rsid w:val="00C16107"/>
    <w:rsid w:val="00C46B8F"/>
    <w:rsid w:val="00C54C08"/>
    <w:rsid w:val="00C555C4"/>
    <w:rsid w:val="00C615C7"/>
    <w:rsid w:val="00C86FC9"/>
    <w:rsid w:val="00CA0B68"/>
    <w:rsid w:val="00CA6364"/>
    <w:rsid w:val="00CC6C89"/>
    <w:rsid w:val="00CD4FBA"/>
    <w:rsid w:val="00CD7B29"/>
    <w:rsid w:val="00D018DA"/>
    <w:rsid w:val="00D04C27"/>
    <w:rsid w:val="00D22300"/>
    <w:rsid w:val="00D23901"/>
    <w:rsid w:val="00D24636"/>
    <w:rsid w:val="00D31B57"/>
    <w:rsid w:val="00D60E21"/>
    <w:rsid w:val="00D61148"/>
    <w:rsid w:val="00D656BF"/>
    <w:rsid w:val="00D70A17"/>
    <w:rsid w:val="00D75A1E"/>
    <w:rsid w:val="00D819A2"/>
    <w:rsid w:val="00D9317D"/>
    <w:rsid w:val="00DA595A"/>
    <w:rsid w:val="00DB43A2"/>
    <w:rsid w:val="00DC15D8"/>
    <w:rsid w:val="00DC7FD7"/>
    <w:rsid w:val="00DD6E87"/>
    <w:rsid w:val="00DF2EB8"/>
    <w:rsid w:val="00E00C63"/>
    <w:rsid w:val="00E02776"/>
    <w:rsid w:val="00E22B3B"/>
    <w:rsid w:val="00E42B85"/>
    <w:rsid w:val="00E87831"/>
    <w:rsid w:val="00EB704F"/>
    <w:rsid w:val="00ED1D0D"/>
    <w:rsid w:val="00EE1C9F"/>
    <w:rsid w:val="00EF100B"/>
    <w:rsid w:val="00F02E03"/>
    <w:rsid w:val="00F32A52"/>
    <w:rsid w:val="00F524D6"/>
    <w:rsid w:val="00F62B86"/>
    <w:rsid w:val="00F84AD6"/>
    <w:rsid w:val="00F95178"/>
    <w:rsid w:val="00FA6E95"/>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customStyle="1" w:styleId="WitregelW1bodytekst">
    <w:name w:val="Witregel W1 (bodytekst)"/>
    <w:basedOn w:val="Standaard"/>
    <w:next w:val="Standaard"/>
    <w:rsid w:val="008331C9"/>
    <w:pPr>
      <w:widowControl/>
      <w:suppressAutoHyphens w:val="0"/>
    </w:pPr>
    <w:rPr>
      <w:color w:val="000000"/>
      <w:kern w:val="0"/>
      <w:szCs w:val="18"/>
      <w:lang w:eastAsia="nl-NL" w:bidi="ar-SA"/>
    </w:rPr>
  </w:style>
  <w:style w:type="paragraph" w:styleId="Lijstalinea">
    <w:name w:val="List Paragraph"/>
    <w:basedOn w:val="Standaard"/>
    <w:uiPriority w:val="34"/>
    <w:rsid w:val="008331C9"/>
    <w:pPr>
      <w:widowControl/>
      <w:suppressAutoHyphens w:val="0"/>
      <w:spacing w:line="240" w:lineRule="atLeast"/>
      <w:ind w:left="720"/>
      <w:contextualSpacing/>
    </w:pPr>
    <w:rPr>
      <w:color w:val="000000"/>
      <w:kern w:val="0"/>
      <w:szCs w:val="18"/>
      <w:lang w:eastAsia="nl-NL" w:bidi="ar-SA"/>
    </w:rPr>
  </w:style>
  <w:style w:type="character" w:styleId="Verwijzingopmerking">
    <w:name w:val="annotation reference"/>
    <w:basedOn w:val="Standaardalinea-lettertype"/>
    <w:uiPriority w:val="99"/>
    <w:semiHidden/>
    <w:unhideWhenUsed/>
    <w:rsid w:val="008331C9"/>
    <w:rPr>
      <w:sz w:val="16"/>
      <w:szCs w:val="16"/>
    </w:rPr>
  </w:style>
  <w:style w:type="paragraph" w:styleId="Tekstopmerking">
    <w:name w:val="annotation text"/>
    <w:basedOn w:val="Standaard"/>
    <w:link w:val="TekstopmerkingChar"/>
    <w:uiPriority w:val="99"/>
    <w:unhideWhenUsed/>
    <w:rsid w:val="008331C9"/>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8331C9"/>
    <w:rPr>
      <w:rFonts w:ascii="Verdana" w:hAnsi="Verdana"/>
      <w:color w:val="000000"/>
      <w:kern w:val="0"/>
      <w:sz w:val="20"/>
      <w:szCs w:val="20"/>
      <w:lang w:eastAsia="nl-NL" w:bidi="ar-SA"/>
    </w:rPr>
  </w:style>
  <w:style w:type="paragraph" w:customStyle="1" w:styleId="Pagina-eindeKop1">
    <w:name w:val="Pagina-einde Kop 1"/>
    <w:basedOn w:val="Standaard"/>
    <w:next w:val="Standaard"/>
    <w:rsid w:val="008331C9"/>
    <w:pPr>
      <w:pageBreakBefore/>
      <w:widowControl/>
      <w:suppressAutoHyphens w:val="0"/>
      <w:outlineLvl w:val="0"/>
    </w:pPr>
    <w:rPr>
      <w:b/>
      <w:color w:val="000000"/>
      <w:kern w:val="0"/>
      <w:szCs w:val="18"/>
      <w:lang w:eastAsia="nl-NL" w:bidi="ar-SA"/>
    </w:rPr>
  </w:style>
  <w:style w:type="table" w:customStyle="1" w:styleId="TabelRijkshuisstijl">
    <w:name w:val="Tabel Rijkshuisstijl"/>
    <w:rsid w:val="008331C9"/>
    <w:pPr>
      <w:widowControl/>
      <w:suppressAutoHyphens w:val="0"/>
    </w:pPr>
    <w:rPr>
      <w:rFonts w:ascii="Verdana" w:hAnsi="Verdana"/>
      <w:kern w:val="0"/>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paragraph" w:styleId="Revisie">
    <w:name w:val="Revision"/>
    <w:hidden/>
    <w:uiPriority w:val="99"/>
    <w:semiHidden/>
    <w:rsid w:val="00222ED3"/>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3D3B87"/>
    <w:rPr>
      <w:color w:val="0000FF" w:themeColor="hyperlink"/>
      <w:u w:val="single"/>
    </w:rPr>
  </w:style>
  <w:style w:type="character" w:styleId="Onopgelostemelding">
    <w:name w:val="Unresolved Mention"/>
    <w:basedOn w:val="Standaardalinea-lettertype"/>
    <w:uiPriority w:val="99"/>
    <w:semiHidden/>
    <w:unhideWhenUsed/>
    <w:rsid w:val="003D3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666</ap:Words>
  <ap:Characters>3666</ap:Characters>
  <ap:DocSecurity>0</ap:DocSecurity>
  <ap:Lines>30</ap:Lines>
  <ap:Paragraphs>8</ap:Paragraphs>
  <ap:ScaleCrop>false</ap:ScaleCrop>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2026-06-17T12:27:00.0000000Z</dcterms:created>
  <dcterms:modified xsi:type="dcterms:W3CDTF">2026-06-17T12:27:00.0000000Z</dcterms:modified>
  <dc:description>------------------------</dc:description>
  <dc:subject/>
  <dc:title/>
  <keywords/>
  <version/>
  <category/>
</coreProperties>
</file>