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2026Z13384</w:t>
        <w:br/>
      </w:r>
      <w:proofErr w:type="spellEnd"/>
    </w:p>
    <w:p>
      <w:pPr>
        <w:pStyle w:val="Normal"/>
        <w:rPr>
          <w:b w:val="1"/>
          <w:bCs w:val="1"/>
        </w:rPr>
      </w:pPr>
      <w:r w:rsidR="250AE766">
        <w:rPr>
          <w:b w:val="0"/>
          <w:bCs w:val="0"/>
        </w:rPr>
        <w:t>(ingezonden 17 juni 2026)</w:t>
        <w:br/>
      </w:r>
    </w:p>
    <w:p>
      <w:r>
        <w:t xml:space="preserve">Vragen van het lid Dekker (FVD) aan de ministers van Buitenlandse Zaken en van Defensie over Amerikaanse onthullingen over door de VS gefinancierde biolaboratoria in Oekraïne, mede in het licht van de aanloop naar de Russische invasie van Oekraïne en de Nederlandse en Europese steun aan Oekraïne.</w:t>
      </w:r>
      <w:r>
        <w:br/>
      </w:r>
    </w:p>
    <w:p>
      <w:pPr>
        <w:pStyle w:val="ListParagraph"/>
        <w:numPr>
          <w:ilvl w:val="0"/>
          <w:numId w:val="100511200"/>
        </w:numPr>
        <w:ind w:left="360"/>
      </w:pPr>
      <w:r>
        <w:t xml:space="preserve">Bent u bekend met de verklaring van de Amerikaanse Director of National Intelligence (DNI) Tulsi Gabbard van 12 juni 2026 en het bijbehorende persbericht van de Office of the Director of National Intelligence (ODNI), waarin openbaar is gemaakt dat de Verenigde Staten, en specifiek het Amerikaanse ministerie van Oorlog, sinds 2005 meer dan veertig biolaboratoria in Oekraïne hebben gefinancierd en ondersteund?¹²</w:t>
      </w:r>
      <w:r>
        <w:br/>
      </w:r>
    </w:p>
    <w:p>
      <w:pPr>
        <w:pStyle w:val="ListParagraph"/>
        <w:numPr>
          <w:ilvl w:val="0"/>
          <w:numId w:val="100511200"/>
        </w:numPr>
        <w:ind w:left="360"/>
      </w:pPr>
      <w:r>
        <w:t xml:space="preserve">Was het kabinet eerder op de hoogte van de omvang en de aard van deze investeringen van het Amerikaanse ministerie van Oorlog in Oekraïense biolaboratoria?</w:t>
      </w:r>
      <w:r>
        <w:br/>
      </w:r>
    </w:p>
    <w:p>
      <w:pPr>
        <w:pStyle w:val="ListParagraph"/>
        <w:numPr>
          <w:ilvl w:val="0"/>
          <w:numId w:val="100511200"/>
        </w:numPr>
        <w:ind w:left="360"/>
      </w:pPr>
      <w:r>
        <w:t xml:space="preserve">Indien het antwoord op de voorgaande vraag bevestigend luidt, kunt u toelichten sinds wanneer u deze kennis had?</w:t>
      </w:r>
      <w:r>
        <w:br/>
      </w:r>
    </w:p>
    <w:p>
      <w:pPr>
        <w:pStyle w:val="ListParagraph"/>
        <w:numPr>
          <w:ilvl w:val="0"/>
          <w:numId w:val="100511200"/>
        </w:numPr>
        <w:ind w:left="360"/>
      </w:pPr>
      <w:r>
        <w:t xml:space="preserve">Acht u het denkbaar dat de aanwezigheid van door de Verenigde Staten en het ministerie van Oorlog gefinancierde biolaboratoria met gevaarlijke pathogenen, dicht bij de Russische grens, door Rusland als een bedreiging is opgevat?</w:t>
      </w:r>
      <w:r>
        <w:br/>
      </w:r>
    </w:p>
    <w:p>
      <w:pPr>
        <w:pStyle w:val="ListParagraph"/>
        <w:numPr>
          <w:ilvl w:val="0"/>
          <w:numId w:val="100511200"/>
        </w:numPr>
        <w:ind w:left="360"/>
      </w:pPr>
      <w:r>
        <w:t xml:space="preserve">Indien het antwoord op de voorgaande vraag bevestigend luidt, hoe duidt u dit provocerende handelen door de Verenigde Staten?</w:t>
      </w:r>
      <w:r>
        <w:br/>
      </w:r>
    </w:p>
    <w:p>
      <w:pPr>
        <w:pStyle w:val="ListParagraph"/>
        <w:numPr>
          <w:ilvl w:val="0"/>
          <w:numId w:val="100511200"/>
        </w:numPr>
        <w:ind w:left="360"/>
      </w:pPr>
      <w:r>
        <w:t xml:space="preserve">Acht u het denkbaar dat de Amerikaanse activiteiten in de ogen van Rusland een reden kunnen zijn geweest om in 2022 Oekraïne binnen te vallen?</w:t>
      </w:r>
      <w:r>
        <w:br/>
      </w:r>
    </w:p>
    <w:p>
      <w:pPr>
        <w:pStyle w:val="ListParagraph"/>
        <w:numPr>
          <w:ilvl w:val="0"/>
          <w:numId w:val="100511200"/>
        </w:numPr>
        <w:ind w:left="360"/>
      </w:pPr>
      <w:r>
        <w:t xml:space="preserve">Indien het antwoord op de voorgaande vraag negatief luidt, kunt u toelichten waarom u deze activiteiten niet relevant acht voor de duiding van de aanloop naar de oorlog in Oekraïne?</w:t>
      </w:r>
      <w:r>
        <w:br/>
      </w:r>
    </w:p>
    <w:p>
      <w:pPr>
        <w:pStyle w:val="ListParagraph"/>
        <w:numPr>
          <w:ilvl w:val="0"/>
          <w:numId w:val="100511200"/>
        </w:numPr>
        <w:ind w:left="360"/>
      </w:pPr>
      <w:r>
        <w:t xml:space="preserve">Wat vindt u van de stelling van DNI Gabbard dat de volledige omvang van deze financiering destijds bewust verzwegen is gebleven voor het publiek?</w:t>
      </w:r>
      <w:r>
        <w:br/>
      </w:r>
    </w:p>
    <w:p>
      <w:pPr>
        <w:pStyle w:val="ListParagraph"/>
        <w:numPr>
          <w:ilvl w:val="0"/>
          <w:numId w:val="100511200"/>
        </w:numPr>
        <w:ind w:left="360"/>
      </w:pPr>
      <w:r>
        <w:t xml:space="preserve">Hoe beoordeelt u het feit dat eerdere signalen over biolabs in Oekraïne destijds door de minister van Buitenlandse Zaken zijn afgedaan als desinformatie en zelfs als een door Rusland geënsceneerde complottheorie?³</w:t>
      </w:r>
      <w:r>
        <w:br/>
      </w:r>
    </w:p>
    <w:p>
      <w:pPr>
        <w:pStyle w:val="ListParagraph"/>
        <w:numPr>
          <w:ilvl w:val="0"/>
          <w:numId w:val="100511200"/>
        </w:numPr>
        <w:ind w:left="360"/>
      </w:pPr>
      <w:r>
        <w:t xml:space="preserve">Kunt u uiteenzetten welke gevolgen deze onthulling volgens u heeft voor de voortzetting van EU- en Nederlandse steun aan Oekraïne?</w:t>
      </w:r>
      <w:r>
        <w:br/>
      </w:r>
    </w:p>
    <w:p>
      <w:r>
        <w:t xml:space="preserve">¹ ODNI, 12 juni 2026, '</w:t>
      </w:r>
      <w:r>
        <w:rPr>
          <w:i w:val="1"/>
          <w:iCs w:val="1"/>
        </w:rPr>
        <w:t xml:space="preserve">DNI Gabbard Reveals Evidence of U.S. Taxpayer-Funded Global Biolab Program' (</w:t>
      </w:r>
      <w:r>
        <w:rPr/>
        <w:t xml:space="preserve">odni.gov/index.php/newsroom/press-releases/press-releases-2026/4163-pr-10-26)</w:t>
      </w:r>
      <w:r>
        <w:br/>
      </w:r>
    </w:p>
    <w:p>
      <w:r>
        <w:t xml:space="preserve">² X, 12 juni 2026, '</w:t>
      </w:r>
      <w:r>
        <w:rPr>
          <w:i w:val="1"/>
          <w:iCs w:val="1"/>
        </w:rPr>
        <w:t xml:space="preserve">Aankondiging van de declassificatie' (</w:t>
      </w:r>
      <w:r>
        <w:rPr/>
        <w:t xml:space="preserve">x.com/dnigabbard/status/2065440568423944607)</w:t>
      </w:r>
      <w:r>
        <w:br/>
      </w:r>
    </w:p>
    <w:p>
      <w:r>
        <w:t xml:space="preserve">³ Pointer (KRO-NCRV), 16 juli 2022, '</w:t>
      </w:r>
      <w:r>
        <w:rPr>
          <w:i w:val="1"/>
          <w:iCs w:val="1"/>
        </w:rPr>
        <w:t xml:space="preserve">Geheime biolabs in Oekraïne? Complotdenkers herkauwen Russische propaganda' (</w:t>
      </w:r>
      <w:r>
        <w:rPr/>
        <w:t xml:space="preserve">pointer.kro-ncrv.nl/geheime-biolabs-in-oekraine-complotdenkers-herkauwen-russische-propaganda)</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130">
    <w:abstractNumId w:val="100511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