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2026Z13376</w:t>
        <w:br/>
      </w:r>
      <w:proofErr w:type="spellEnd"/>
    </w:p>
    <w:p>
      <w:pPr>
        <w:pStyle w:val="Normal"/>
        <w:rPr>
          <w:b w:val="1"/>
          <w:bCs w:val="1"/>
        </w:rPr>
      </w:pPr>
      <w:r w:rsidR="250AE766">
        <w:rPr>
          <w:b w:val="0"/>
          <w:bCs w:val="0"/>
        </w:rPr>
        <w:t>(ingezonden 17 juni 2026)</w:t>
        <w:br/>
      </w:r>
    </w:p>
    <w:p>
      <w:r>
        <w:t xml:space="preserve">Vragen van het lid Goudzwaard (JA21) aan de minister van Infrastructuur en Waterstaat over het artikel </w:t>
      </w:r>
      <w:r>
        <w:rPr>
          <w:i w:val="1"/>
          <w:iCs w:val="1"/>
        </w:rPr>
        <w:t xml:space="preserve">‘Rijkswaterstaat stopt met asfalteren in Noord-Nederland, want het geld is op: radicaal besluit leidt tot geschokte reacties’</w:t>
      </w:r>
      <w:r>
        <w:rPr/>
        <w:t xml:space="preserve"/>
      </w:r>
      <w:r>
        <w:br/>
      </w:r>
    </w:p>
    <w:p>
      <w:pPr>
        <w:pStyle w:val="ListParagraph"/>
        <w:numPr>
          <w:ilvl w:val="0"/>
          <w:numId w:val="100511160"/>
        </w:numPr>
        <w:ind w:left="360"/>
      </w:pPr>
      <w:r>
        <w:t xml:space="preserve">Bent u bekend met het artikel </w:t>
      </w:r>
      <w:r>
        <w:rPr>
          <w:i w:val="1"/>
          <w:iCs w:val="1"/>
        </w:rPr>
        <w:t xml:space="preserve">‘Rijkswaterstaat stopt met asfalteren in Noord-Nederland, want het geld is op: radicaal besluit leidt tot geschokte reacties’</w:t>
      </w:r>
      <w:r>
        <w:rPr/>
        <w:t xml:space="preserve">? 1)</w:t>
      </w:r>
      <w:r>
        <w:br/>
      </w:r>
    </w:p>
    <w:p>
      <w:pPr>
        <w:pStyle w:val="ListParagraph"/>
        <w:numPr>
          <w:ilvl w:val="0"/>
          <w:numId w:val="100511160"/>
        </w:numPr>
        <w:ind w:left="360"/>
      </w:pPr>
      <w:r>
        <w:t xml:space="preserve">Was u vooraf op de hoogte van deze onderhoudsstop? Zo ja, waarom is niet eerder ingegrepen om reeds geplande werkzaamheden te voltooien?</w:t>
      </w:r>
      <w:r>
        <w:br/>
      </w:r>
    </w:p>
    <w:p>
      <w:pPr>
        <w:pStyle w:val="ListParagraph"/>
        <w:numPr>
          <w:ilvl w:val="0"/>
          <w:numId w:val="100511160"/>
        </w:numPr>
        <w:ind w:left="360"/>
      </w:pPr>
      <w:r>
        <w:t xml:space="preserve">Was u op de hoogte van het feit dat om dezelfde reden eerder ook al werkzaamheden in de regio zijn geschrapt, zoals in het artikel te lezen is?</w:t>
      </w:r>
      <w:r>
        <w:br/>
      </w:r>
    </w:p>
    <w:p>
      <w:pPr>
        <w:pStyle w:val="ListParagraph"/>
        <w:numPr>
          <w:ilvl w:val="0"/>
          <w:numId w:val="100511160"/>
        </w:numPr>
        <w:ind w:left="360"/>
      </w:pPr>
      <w:r>
        <w:t xml:space="preserve">Was het de bedoeling dat ook projecten die zich zo dicht bij de uitvoeringsfase bevinden (binnen twee jaar) opnieuw zouden worden beoordeeld, aangezien Rijkswaterstaat meldt dat deze projecten ook worden meegenomen in de herprioritering?</w:t>
      </w:r>
      <w:r>
        <w:br/>
      </w:r>
    </w:p>
    <w:p>
      <w:pPr>
        <w:pStyle w:val="ListParagraph"/>
        <w:numPr>
          <w:ilvl w:val="0"/>
          <w:numId w:val="100511160"/>
        </w:numPr>
        <w:ind w:left="360"/>
      </w:pPr>
      <w:r>
        <w:t xml:space="preserve">Vindt u het evenwichtig dat de onderhoudsstop aan het wegennet disproportioneel het noorden treft, een regio waar minder openbaar vervoer beschikbaar is?</w:t>
      </w:r>
      <w:r>
        <w:br/>
      </w:r>
    </w:p>
    <w:p>
      <w:pPr>
        <w:pStyle w:val="ListParagraph"/>
        <w:numPr>
          <w:ilvl w:val="0"/>
          <w:numId w:val="100511160"/>
        </w:numPr>
        <w:ind w:left="360"/>
      </w:pPr>
      <w:r>
        <w:t xml:space="preserve">Zo nee, hoe verklaart u dat deze onderhoudsstop zich zo concentreert in dit deel van het land?</w:t>
      </w:r>
      <w:r>
        <w:br/>
      </w:r>
    </w:p>
    <w:p>
      <w:pPr>
        <w:pStyle w:val="ListParagraph"/>
        <w:numPr>
          <w:ilvl w:val="0"/>
          <w:numId w:val="100511160"/>
        </w:numPr>
        <w:ind w:left="360"/>
      </w:pPr>
      <w:r>
        <w:t xml:space="preserve">Wat is de economische impact van de onderhoudsstop op de economie van Noord-Nederland en op het handelsverkeer?</w:t>
      </w:r>
      <w:r>
        <w:br/>
      </w:r>
    </w:p>
    <w:p>
      <w:pPr>
        <w:pStyle w:val="ListParagraph"/>
        <w:numPr>
          <w:ilvl w:val="0"/>
          <w:numId w:val="100511160"/>
        </w:numPr>
        <w:ind w:left="360"/>
      </w:pPr>
      <w:r>
        <w:t xml:space="preserve">Wat betekent deze onderhoudsstop in Noord-Nederland voor het goederenvervoer richting Noord-Duitsland en Denemarken?</w:t>
      </w:r>
      <w:r>
        <w:br/>
      </w:r>
    </w:p>
    <w:p>
      <w:pPr>
        <w:pStyle w:val="ListParagraph"/>
        <w:numPr>
          <w:ilvl w:val="0"/>
          <w:numId w:val="100511160"/>
        </w:numPr>
        <w:ind w:left="360"/>
      </w:pPr>
      <w:r>
        <w:t xml:space="preserve">Hoe rijmt u de hoge opbrengsten uit belastingen en heffingen voor weggebruikers, zoals de motorrijtuigenbelasting, accijnzen en andere heffingen, met het beperkte budget voor het meest basale onderhoud?</w:t>
      </w:r>
      <w:r>
        <w:br/>
      </w:r>
    </w:p>
    <w:p>
      <w:pPr>
        <w:pStyle w:val="ListParagraph"/>
        <w:numPr>
          <w:ilvl w:val="0"/>
          <w:numId w:val="100511160"/>
        </w:numPr>
        <w:ind w:left="360"/>
      </w:pPr>
      <w:r>
        <w:t xml:space="preserve">Is het te verwachten dat dergelijke onderhoudsstops zich ook zullen voordoen in Oost-, Zuid-, West- of Midden-Nederland?</w:t>
      </w:r>
      <w:r>
        <w:br/>
      </w:r>
    </w:p>
    <w:p>
      <w:pPr>
        <w:pStyle w:val="ListParagraph"/>
        <w:numPr>
          <w:ilvl w:val="0"/>
          <w:numId w:val="100511160"/>
        </w:numPr>
        <w:ind w:left="360"/>
      </w:pPr>
      <w:r>
        <w:t xml:space="preserve">Heeft u zicht op de onderhoudsopgave bij provincies, aangezien N-wegen ook deel uitmaken van deze onderhoudsstop? Zo ja, kan u deze toelichten?</w:t>
      </w:r>
      <w:r>
        <w:br/>
      </w:r>
    </w:p>
    <w:p>
      <w:pPr>
        <w:pStyle w:val="ListParagraph"/>
        <w:numPr>
          <w:ilvl w:val="0"/>
          <w:numId w:val="100511160"/>
        </w:numPr>
        <w:ind w:left="360"/>
      </w:pPr>
      <w:r>
        <w:t xml:space="preserve">In hoeverre speelt bij provincies een vergelijkbaar tekort voor de onderhoudsopgave als bij het Rijk?</w:t>
      </w:r>
      <w:r>
        <w:br/>
      </w:r>
    </w:p>
    <w:p>
      <w:pPr>
        <w:pStyle w:val="ListParagraph"/>
        <w:numPr>
          <w:ilvl w:val="0"/>
          <w:numId w:val="100511160"/>
        </w:numPr>
        <w:ind w:left="360"/>
      </w:pPr>
      <w:r>
        <w:t xml:space="preserve">Welke impact heeft deze onderhoudsstop op het aankomende afwegingskader voor de prioritering van infrastructuurprojecten?</w:t>
      </w:r>
      <w:r>
        <w:br/>
      </w:r>
    </w:p>
    <w:p>
      <w:r>
        <w:t xml:space="preserve"> </w:t>
      </w:r>
      <w:r>
        <w:br/>
      </w:r>
    </w:p>
    <w:p>
      <w:r>
        <w:t xml:space="preserve">1) De Telegraaf, 10 juni 2026, Rijkswaterstaat stopt met asfalteren in Noord-Nederland, want het geld is op: radicaal besluit leidt tot geschokte reacties | De Telegraaf</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De Hoop (PRO), ingezonden 11 juni 2026 (vraagnummer 2026Z12774)</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11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1130">
    <w:abstractNumId w:val="1005111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