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3DA80A67" w14:textId="77777777">
      <w:pPr>
        <w:rPr>
          <w:lang w:val="en-US"/>
        </w:rPr>
      </w:pPr>
      <w:bookmarkStart w:name="bmkMinuut" w:id="0"/>
      <w:bookmarkEnd w:id="0"/>
    </w:p>
    <w:p w:rsidR="00A97BB8" w:rsidP="00A97BB8" w:rsidRDefault="00A97BB8" w14:paraId="72A3ED94" w14:textId="77777777">
      <w:pPr>
        <w:rPr>
          <w:lang w:val="en-US"/>
        </w:rPr>
      </w:pPr>
    </w:p>
    <w:p w:rsidRPr="00A97BB8" w:rsidR="00A97BB8" w:rsidP="00A97BB8" w:rsidRDefault="00E33874" w14:paraId="15DE30A4"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23284A" w:rsidTr="001E7B11" w14:paraId="08D2FA0D" w14:textId="77777777">
        <w:tc>
          <w:tcPr>
            <w:tcW w:w="3510" w:type="dxa"/>
          </w:tcPr>
          <w:p w:rsidR="0075628C" w:rsidP="001E7B11" w:rsidRDefault="0075628C" w14:paraId="07FCD062" w14:textId="77777777"/>
        </w:tc>
      </w:tr>
    </w:tbl>
    <w:p w:rsidR="003502AE" w:rsidP="003502AE" w:rsidRDefault="003502AE" w14:paraId="20CF6BE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8B4D3D" w:rsidP="003502AE" w:rsidRDefault="00E33874" w14:paraId="506BA36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5D39F7">
        <w:rPr>
          <w:rFonts w:eastAsia="SimSun" w:cs="Lohit Hindi"/>
          <w:kern w:val="3"/>
          <w:szCs w:val="24"/>
          <w:lang w:eastAsia="zh-CN" w:bidi="hi-IN"/>
        </w:rPr>
        <w:t>De Voorzitter van de Tweede Kamer</w:t>
      </w:r>
    </w:p>
    <w:p w:rsidRPr="002B4C42" w:rsidR="003502AE" w:rsidP="003502AE" w:rsidRDefault="00E33874" w14:paraId="4C68BDD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8B4D3D">
        <w:rPr>
          <w:rFonts w:eastAsia="SimSun" w:cs="Lohit Hindi"/>
          <w:kern w:val="3"/>
          <w:szCs w:val="24"/>
          <w:lang w:val="de-DE" w:eastAsia="zh-CN" w:bidi="hi-IN"/>
        </w:rPr>
        <w:t>der Staten-Generaal</w:t>
      </w:r>
    </w:p>
    <w:p w:rsidRPr="003502AE" w:rsidR="003502AE" w:rsidP="003502AE" w:rsidRDefault="00E33874" w14:paraId="69480B57"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Postbus 20018 </w:t>
      </w:r>
    </w:p>
    <w:p w:rsidRPr="003502AE" w:rsidR="003502AE" w:rsidP="003502AE" w:rsidRDefault="00E33874" w14:paraId="0BE7FCD3"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Pr="003502AE" w:rsidR="003502AE" w:rsidP="003502AE" w:rsidRDefault="003502AE" w14:paraId="5DDAD390" w14:textId="77777777">
      <w:pPr>
        <w:widowControl w:val="0"/>
        <w:suppressAutoHyphens/>
        <w:autoSpaceDN w:val="0"/>
        <w:spacing w:line="240" w:lineRule="exact"/>
        <w:textAlignment w:val="baseline"/>
        <w:rPr>
          <w:rFonts w:eastAsia="SimSun" w:cs="Lohit Hindi"/>
          <w:kern w:val="3"/>
          <w:szCs w:val="24"/>
          <w:lang w:val="de-DE" w:eastAsia="zh-CN" w:bidi="hi-IN"/>
        </w:rPr>
      </w:pPr>
    </w:p>
    <w:p w:rsidRPr="005D39F7" w:rsidR="00A97BB8" w:rsidP="00A97BB8" w:rsidRDefault="00A97BB8" w14:paraId="2EF31BE5" w14:textId="77777777">
      <w:pPr>
        <w:rPr>
          <w:lang w:val="de-DE"/>
        </w:rPr>
      </w:pPr>
    </w:p>
    <w:p w:rsidRPr="005D39F7" w:rsidR="00C04DE9" w:rsidP="00A97BB8" w:rsidRDefault="00C04DE9" w14:paraId="3F81FF33" w14:textId="77777777">
      <w:pPr>
        <w:rPr>
          <w:lang w:val="de-DE"/>
        </w:rPr>
      </w:pPr>
    </w:p>
    <w:p w:rsidRPr="005D39F7" w:rsidR="00A97BB8" w:rsidP="00A97BB8" w:rsidRDefault="00A97BB8" w14:paraId="79282DA7" w14:textId="77777777">
      <w:pPr>
        <w:rPr>
          <w:lang w:val="de-DE"/>
        </w:rPr>
      </w:pPr>
    </w:p>
    <w:p w:rsidRPr="005D39F7" w:rsidR="00054C93" w:rsidP="00005041" w:rsidRDefault="00054C93" w14:paraId="156C4F9D" w14:textId="77777777">
      <w:pPr>
        <w:tabs>
          <w:tab w:val="left" w:pos="737"/>
        </w:tabs>
        <w:outlineLvl w:val="0"/>
        <w:rPr>
          <w:lang w:val="de-DE"/>
        </w:rPr>
      </w:pPr>
    </w:p>
    <w:p w:rsidRPr="005D39F7" w:rsidR="00054C93" w:rsidP="00005041" w:rsidRDefault="00054C93" w14:paraId="7736FBE5" w14:textId="77777777">
      <w:pPr>
        <w:tabs>
          <w:tab w:val="left" w:pos="737"/>
        </w:tabs>
        <w:outlineLvl w:val="0"/>
        <w:rPr>
          <w:lang w:val="de-DE"/>
        </w:rPr>
      </w:pPr>
    </w:p>
    <w:p w:rsidRPr="005D39F7" w:rsidR="009E59AE" w:rsidP="00005041" w:rsidRDefault="009E59AE" w14:paraId="136A736F" w14:textId="77777777">
      <w:pPr>
        <w:tabs>
          <w:tab w:val="left" w:pos="737"/>
        </w:tabs>
        <w:outlineLvl w:val="0"/>
        <w:rPr>
          <w:lang w:val="de-DE"/>
        </w:rPr>
      </w:pPr>
    </w:p>
    <w:p w:rsidRPr="005D39F7" w:rsidR="00516695" w:rsidP="00005041" w:rsidRDefault="00E33874" w14:paraId="75DB2AE2" w14:textId="2037D42F">
      <w:pPr>
        <w:tabs>
          <w:tab w:val="left" w:pos="737"/>
        </w:tabs>
        <w:outlineLvl w:val="0"/>
        <w:rPr>
          <w:lang w:val="de-DE"/>
        </w:rPr>
      </w:pPr>
      <w:r w:rsidRPr="005D39F7">
        <w:rPr>
          <w:lang w:val="de-DE"/>
        </w:rPr>
        <w:t>Datum</w:t>
      </w:r>
      <w:r w:rsidRPr="005D39F7" w:rsidR="00682AC0">
        <w:rPr>
          <w:lang w:val="de-DE"/>
        </w:rPr>
        <w:tab/>
      </w:r>
      <w:r w:rsidR="00F926CC">
        <w:rPr>
          <w:lang w:val="de-DE"/>
        </w:rPr>
        <w:t xml:space="preserve">17 </w:t>
      </w:r>
      <w:proofErr w:type="spellStart"/>
      <w:r w:rsidR="00F926CC">
        <w:rPr>
          <w:lang w:val="de-DE"/>
        </w:rPr>
        <w:t>juni</w:t>
      </w:r>
      <w:proofErr w:type="spellEnd"/>
      <w:r w:rsidR="00F926CC">
        <w:rPr>
          <w:lang w:val="de-DE"/>
        </w:rPr>
        <w:t xml:space="preserve"> 2026</w:t>
      </w:r>
    </w:p>
    <w:p w:rsidRPr="007539FC" w:rsidR="00005041" w:rsidP="009026AF" w:rsidRDefault="00E33874" w14:paraId="74091DD4" w14:textId="2E7C19EC">
      <w:pPr>
        <w:tabs>
          <w:tab w:val="left" w:pos="737"/>
        </w:tabs>
        <w:ind w:left="737" w:hanging="737"/>
        <w:outlineLvl w:val="0"/>
      </w:pPr>
      <w:r>
        <w:t>Betreft</w:t>
      </w:r>
      <w:r w:rsidR="00D10638">
        <w:t xml:space="preserve"> </w:t>
      </w:r>
      <w:r w:rsidR="00442544">
        <w:t xml:space="preserve"> </w:t>
      </w:r>
      <w:r w:rsidR="005212B5">
        <w:t>Kabinetsreactie over het bericht 'Drugs, vechtpartijen en gebrek aan controle'</w:t>
      </w:r>
    </w:p>
    <w:p w:rsidR="004542AB" w:rsidP="004542AB" w:rsidRDefault="004542AB" w14:paraId="1CCA466E" w14:textId="77777777"/>
    <w:p w:rsidR="004542AB" w:rsidP="004542AB" w:rsidRDefault="004542AB" w14:paraId="16FC998B" w14:textId="77777777"/>
    <w:p w:rsidRPr="00EA3DE6" w:rsidR="00DF7881" w:rsidP="00DF7881" w:rsidRDefault="00E33874" w14:paraId="739B2A15" w14:textId="77777777">
      <w:pPr>
        <w:spacing w:line="276" w:lineRule="auto"/>
        <w:rPr>
          <w:szCs w:val="18"/>
        </w:rPr>
      </w:pPr>
      <w:r w:rsidRPr="00EA3DE6">
        <w:rPr>
          <w:szCs w:val="18"/>
        </w:rPr>
        <w:t xml:space="preserve">Geachte </w:t>
      </w:r>
      <w:r w:rsidR="008B4D3D">
        <w:rPr>
          <w:szCs w:val="18"/>
        </w:rPr>
        <w:t>V</w:t>
      </w:r>
      <w:r w:rsidRPr="00EA3DE6">
        <w:rPr>
          <w:szCs w:val="18"/>
        </w:rPr>
        <w:t>oorzitter,</w:t>
      </w:r>
    </w:p>
    <w:p w:rsidRPr="00EA3DE6" w:rsidR="00DF7881" w:rsidP="00DF7881" w:rsidRDefault="00DF7881" w14:paraId="22AA5780" w14:textId="77777777">
      <w:pPr>
        <w:spacing w:line="276" w:lineRule="auto"/>
        <w:rPr>
          <w:szCs w:val="18"/>
        </w:rPr>
      </w:pPr>
    </w:p>
    <w:p w:rsidRPr="00EA3DE6" w:rsidR="00DF7881" w:rsidP="00DF7881" w:rsidRDefault="00E33874" w14:paraId="7BEB8451" w14:textId="77777777">
      <w:pPr>
        <w:spacing w:line="276" w:lineRule="auto"/>
        <w:rPr>
          <w:szCs w:val="18"/>
        </w:rPr>
      </w:pPr>
      <w:r w:rsidRPr="00EA3DE6">
        <w:rPr>
          <w:szCs w:val="18"/>
        </w:rPr>
        <w:t xml:space="preserve">Het kabinet heeft kennisgenomen van het artikel van Follow the Money van 23 mei jl., waarin misstanden worden beschreven binnen delen van de markt voor begeleid wonen en </w:t>
      </w:r>
      <w:r>
        <w:rPr>
          <w:szCs w:val="18"/>
        </w:rPr>
        <w:t>(</w:t>
      </w:r>
      <w:r w:rsidRPr="00EA3DE6">
        <w:rPr>
          <w:szCs w:val="18"/>
        </w:rPr>
        <w:t>jeugd</w:t>
      </w:r>
      <w:r>
        <w:rPr>
          <w:szCs w:val="18"/>
        </w:rPr>
        <w:t>)</w:t>
      </w:r>
      <w:r w:rsidRPr="00EA3DE6">
        <w:rPr>
          <w:szCs w:val="18"/>
        </w:rPr>
        <w:t xml:space="preserve">zorg. Het lid </w:t>
      </w:r>
      <w:r w:rsidR="008B4D3D">
        <w:rPr>
          <w:szCs w:val="18"/>
        </w:rPr>
        <w:t>V</w:t>
      </w:r>
      <w:r w:rsidRPr="00EA3DE6">
        <w:rPr>
          <w:szCs w:val="18"/>
        </w:rPr>
        <w:t xml:space="preserve">an Meetelen (PVV) verzocht een Kabinetsreactie op het artikel, in de context van zorgfraude. Hierbij stuur ik deze reactie.  </w:t>
      </w:r>
    </w:p>
    <w:p w:rsidRPr="00EA3DE6" w:rsidR="00DF7881" w:rsidP="00DF7881" w:rsidRDefault="00DF7881" w14:paraId="154007D2" w14:textId="77777777">
      <w:pPr>
        <w:spacing w:line="276" w:lineRule="auto"/>
        <w:rPr>
          <w:szCs w:val="18"/>
        </w:rPr>
      </w:pPr>
    </w:p>
    <w:p w:rsidRPr="00EA3DE6" w:rsidR="00DF7881" w:rsidP="00DF7881" w:rsidRDefault="00E33874" w14:paraId="5478C872" w14:textId="77777777">
      <w:pPr>
        <w:spacing w:line="276" w:lineRule="auto"/>
        <w:rPr>
          <w:szCs w:val="18"/>
        </w:rPr>
      </w:pPr>
      <w:r w:rsidRPr="00EA3DE6">
        <w:rPr>
          <w:szCs w:val="18"/>
        </w:rPr>
        <w:t>De situaties die in het artikel worden beschreven</w:t>
      </w:r>
      <w:r w:rsidR="008B4D3D">
        <w:rPr>
          <w:szCs w:val="18"/>
        </w:rPr>
        <w:t>,</w:t>
      </w:r>
      <w:r w:rsidRPr="00EA3DE6">
        <w:rPr>
          <w:szCs w:val="18"/>
        </w:rPr>
        <w:t xml:space="preserve"> zijn ernstig. Voor het </w:t>
      </w:r>
      <w:r w:rsidR="008B4D3D">
        <w:rPr>
          <w:szCs w:val="18"/>
        </w:rPr>
        <w:t>k</w:t>
      </w:r>
      <w:r w:rsidRPr="00EA3DE6">
        <w:rPr>
          <w:szCs w:val="18"/>
        </w:rPr>
        <w:t>abinet staat voorop dat de kwaliteit</w:t>
      </w:r>
      <w:r>
        <w:rPr>
          <w:szCs w:val="18"/>
        </w:rPr>
        <w:t xml:space="preserve">, </w:t>
      </w:r>
      <w:r w:rsidRPr="00EA3DE6">
        <w:rPr>
          <w:szCs w:val="18"/>
        </w:rPr>
        <w:t>veiligheid</w:t>
      </w:r>
      <w:r>
        <w:rPr>
          <w:szCs w:val="18"/>
        </w:rPr>
        <w:t xml:space="preserve"> en rechtmatigheid</w:t>
      </w:r>
      <w:r w:rsidRPr="00EA3DE6">
        <w:rPr>
          <w:szCs w:val="18"/>
        </w:rPr>
        <w:t xml:space="preserve"> de (jeugd)zorg centraal staan. </w:t>
      </w:r>
      <w:r w:rsidR="008B4D3D">
        <w:rPr>
          <w:szCs w:val="18"/>
        </w:rPr>
        <w:t xml:space="preserve">Jongeren en volwassenen </w:t>
      </w:r>
      <w:r w:rsidRPr="00EA3DE6">
        <w:rPr>
          <w:szCs w:val="18"/>
        </w:rPr>
        <w:t>moeten erop kunnen vertrouwen dat zorg beschikbaar is voor wie dat nodig heeft, dat zorgverleners handelen vanuit professionaliteit en integriteit en dat publieke middelen terechtkomen bij passende zorg voor cliënten.</w:t>
      </w:r>
    </w:p>
    <w:p w:rsidRPr="00EA3DE6" w:rsidR="00DF7881" w:rsidP="00DF7881" w:rsidRDefault="00DF7881" w14:paraId="38AEB05B" w14:textId="77777777">
      <w:pPr>
        <w:spacing w:line="276" w:lineRule="auto"/>
        <w:rPr>
          <w:szCs w:val="18"/>
        </w:rPr>
      </w:pPr>
    </w:p>
    <w:p w:rsidR="002B4C42" w:rsidP="00DF7881" w:rsidRDefault="00E33874" w14:paraId="20B05EF7" w14:textId="77777777">
      <w:pPr>
        <w:spacing w:line="276" w:lineRule="auto"/>
        <w:rPr>
          <w:szCs w:val="18"/>
        </w:rPr>
      </w:pPr>
      <w:bookmarkStart w:name="_Hlk231894804" w:id="1"/>
      <w:r w:rsidRPr="00EA3DE6">
        <w:rPr>
          <w:szCs w:val="18"/>
        </w:rPr>
        <w:t>Het kabinet komt daarom met een stevig pakket maatregelen om zorgfraude en ondermijnende criminaliteit in de zorg harder aan te pakken</w:t>
      </w:r>
      <w:bookmarkEnd w:id="1"/>
      <w:r w:rsidRPr="00EA3DE6">
        <w:rPr>
          <w:szCs w:val="18"/>
        </w:rPr>
        <w:t xml:space="preserve">. </w:t>
      </w:r>
      <w:r>
        <w:rPr>
          <w:szCs w:val="18"/>
        </w:rPr>
        <w:t>Daarover heb</w:t>
      </w:r>
      <w:r w:rsidRPr="00EA3DE6">
        <w:rPr>
          <w:szCs w:val="18"/>
        </w:rPr>
        <w:t xml:space="preserve"> ik</w:t>
      </w:r>
      <w:r>
        <w:rPr>
          <w:szCs w:val="18"/>
        </w:rPr>
        <w:t xml:space="preserve"> uw Kamer </w:t>
      </w:r>
      <w:r w:rsidRPr="00EA3DE6">
        <w:rPr>
          <w:szCs w:val="18"/>
        </w:rPr>
        <w:t xml:space="preserve">op 8 juni jl. </w:t>
      </w:r>
      <w:r>
        <w:rPr>
          <w:szCs w:val="18"/>
        </w:rPr>
        <w:t>geïnformeerd</w:t>
      </w:r>
      <w:r>
        <w:rPr>
          <w:rStyle w:val="Voetnootmarkering"/>
          <w:szCs w:val="18"/>
        </w:rPr>
        <w:footnoteReference w:id="1"/>
      </w:r>
      <w:r w:rsidRPr="00EA3DE6">
        <w:rPr>
          <w:szCs w:val="18"/>
        </w:rPr>
        <w:t>.</w:t>
      </w:r>
      <w:r>
        <w:rPr>
          <w:szCs w:val="18"/>
        </w:rPr>
        <w:t xml:space="preserve"> </w:t>
      </w:r>
      <w:r w:rsidRPr="00EA3DE6">
        <w:rPr>
          <w:szCs w:val="18"/>
        </w:rPr>
        <w:t xml:space="preserve">Het kabinet wil voorkomen dat malafide zorgaanbieders zich eenvoudig kunnen vestigen of na eerdere overtredingen opnieuw kunnen starten in de zorg. Daarom werkt het kabinet aan een wetsvoorstel om de toetredingseisen te versterken. </w:t>
      </w:r>
      <w:r w:rsidRPr="00514F5E">
        <w:rPr>
          <w:szCs w:val="18"/>
        </w:rPr>
        <w:t>Uitgangspunt is een</w:t>
      </w:r>
      <w:r>
        <w:rPr>
          <w:szCs w:val="18"/>
        </w:rPr>
        <w:t xml:space="preserve"> brede vergunningplicht, met een</w:t>
      </w:r>
      <w:r w:rsidRPr="00514F5E">
        <w:rPr>
          <w:szCs w:val="18"/>
        </w:rPr>
        <w:t xml:space="preserve"> eenduidige norm en toets voor alle nieuwe en herstartende aanbieders van Zvw- en Wlz-zorg, jeugdhulp, maatschappelijke ondersteuning en zorg gefinancierd vanuit persoonsgebonden budgetten (pgb’s)</w:t>
      </w:r>
      <w:r>
        <w:rPr>
          <w:szCs w:val="18"/>
        </w:rPr>
        <w:t>.</w:t>
      </w:r>
      <w:r>
        <w:rPr>
          <w:rStyle w:val="Voetnootmarkering"/>
          <w:szCs w:val="18"/>
        </w:rPr>
        <w:footnoteReference w:id="2"/>
      </w:r>
      <w:r w:rsidRPr="00514F5E">
        <w:rPr>
          <w:szCs w:val="18"/>
        </w:rPr>
        <w:t xml:space="preserve"> Integriteit van de aanbieder krijgt daarin een prominentere plaats</w:t>
      </w:r>
      <w:r>
        <w:rPr>
          <w:szCs w:val="18"/>
        </w:rPr>
        <w:t xml:space="preserve">. </w:t>
      </w:r>
      <w:r w:rsidRPr="00BC3739">
        <w:rPr>
          <w:szCs w:val="18"/>
        </w:rPr>
        <w:t xml:space="preserve">Gelet op de omvang en diversiteit van </w:t>
      </w:r>
      <w:r>
        <w:rPr>
          <w:szCs w:val="18"/>
        </w:rPr>
        <w:t>de aanbieders</w:t>
      </w:r>
      <w:r w:rsidRPr="00BC3739">
        <w:rPr>
          <w:szCs w:val="18"/>
        </w:rPr>
        <w:t xml:space="preserve"> binnen de Wmo 2015 vraagt dit om bijzondere aandacht bi</w:t>
      </w:r>
      <w:r>
        <w:rPr>
          <w:szCs w:val="18"/>
        </w:rPr>
        <w:t>j</w:t>
      </w:r>
      <w:r w:rsidRPr="00BC3739">
        <w:rPr>
          <w:szCs w:val="18"/>
        </w:rPr>
        <w:t xml:space="preserve"> de</w:t>
      </w:r>
      <w:r>
        <w:rPr>
          <w:szCs w:val="18"/>
        </w:rPr>
        <w:t xml:space="preserve"> (beleidsmatige)</w:t>
      </w:r>
      <w:r w:rsidRPr="00BC3739">
        <w:rPr>
          <w:szCs w:val="18"/>
        </w:rPr>
        <w:t xml:space="preserve"> uitwerking.</w:t>
      </w:r>
      <w:r>
        <w:rPr>
          <w:szCs w:val="18"/>
        </w:rPr>
        <w:t xml:space="preserve"> </w:t>
      </w:r>
    </w:p>
    <w:p w:rsidR="002B4C42" w:rsidP="00DF7881" w:rsidRDefault="002B4C42" w14:paraId="2937DD48" w14:textId="77777777">
      <w:pPr>
        <w:spacing w:line="276" w:lineRule="auto"/>
        <w:rPr>
          <w:szCs w:val="18"/>
        </w:rPr>
      </w:pPr>
    </w:p>
    <w:p w:rsidR="00DF7881" w:rsidP="00DF7881" w:rsidRDefault="00E33874" w14:paraId="5F30EBCB" w14:textId="77777777">
      <w:pPr>
        <w:spacing w:line="276" w:lineRule="auto"/>
        <w:rPr>
          <w:szCs w:val="18"/>
        </w:rPr>
      </w:pPr>
      <w:r w:rsidRPr="00EA3DE6">
        <w:rPr>
          <w:szCs w:val="18"/>
        </w:rPr>
        <w:t xml:space="preserve">Nieuwe en herstartende zorgaanbieders worden ook strenger gecontroleerd, de inzet van de Wet Bibob wordt uitgebreid en toezicht- en opsporingsdiensten krijgen extra capaciteit om fraudeurs sneller op te sporen en aan te pakken. Daarmee wil het kabinet voorkomen dat publiek zorggeld verdwijnt naar </w:t>
      </w:r>
      <w:r w:rsidRPr="00EA3DE6">
        <w:rPr>
          <w:szCs w:val="18"/>
        </w:rPr>
        <w:lastRenderedPageBreak/>
        <w:t>criminelen in plaats van</w:t>
      </w:r>
      <w:r>
        <w:rPr>
          <w:szCs w:val="18"/>
        </w:rPr>
        <w:t xml:space="preserve"> dat het ingezet wordt voor</w:t>
      </w:r>
      <w:r w:rsidRPr="00EA3DE6">
        <w:rPr>
          <w:szCs w:val="18"/>
        </w:rPr>
        <w:t xml:space="preserve"> mensen die zorg nodig hebben. Voor de aanpak is oplopend tot </w:t>
      </w:r>
      <w:r w:rsidR="00A41656">
        <w:rPr>
          <w:szCs w:val="18"/>
        </w:rPr>
        <w:t xml:space="preserve">€ </w:t>
      </w:r>
      <w:r w:rsidRPr="00EA3DE6">
        <w:rPr>
          <w:szCs w:val="18"/>
        </w:rPr>
        <w:t xml:space="preserve">50 miljoen euro per jaar beschikbaar. </w:t>
      </w:r>
      <w:r>
        <w:rPr>
          <w:szCs w:val="18"/>
        </w:rPr>
        <w:t xml:space="preserve"> </w:t>
      </w:r>
    </w:p>
    <w:p w:rsidR="00DF7881" w:rsidP="00DF7881" w:rsidRDefault="00DF7881" w14:paraId="72D2C660" w14:textId="77777777">
      <w:pPr>
        <w:spacing w:line="276" w:lineRule="auto"/>
        <w:rPr>
          <w:szCs w:val="18"/>
        </w:rPr>
      </w:pPr>
    </w:p>
    <w:p w:rsidR="004542AB" w:rsidP="004542AB" w:rsidRDefault="00E33874" w14:paraId="1B1145D7" w14:textId="77777777">
      <w:r>
        <w:t>Hoogachtend,</w:t>
      </w:r>
    </w:p>
    <w:p w:rsidR="004542AB" w:rsidP="004542AB" w:rsidRDefault="004542AB" w14:paraId="00B1116A" w14:textId="77777777"/>
    <w:p w:rsidR="009026AF" w:rsidP="003502AE" w:rsidRDefault="00E33874" w14:paraId="670088BB"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Langdurige Zorg, </w:t>
      </w:r>
    </w:p>
    <w:p w:rsidRPr="003502AE" w:rsidR="003502AE" w:rsidP="003502AE" w:rsidRDefault="00E33874" w14:paraId="23F5CDDA" w14:textId="69FB412F">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Jeugd en Sport</w:t>
      </w:r>
      <w:r w:rsidRPr="003502AE">
        <w:rPr>
          <w:rFonts w:cs="Lohit Hindi"/>
          <w:kern w:val="3"/>
          <w:szCs w:val="18"/>
          <w:lang w:eastAsia="zh-CN" w:bidi="hi-IN"/>
        </w:rPr>
        <w:t>,</w:t>
      </w:r>
    </w:p>
    <w:p w:rsidR="003502AE" w:rsidP="003502AE" w:rsidRDefault="003502AE" w14:paraId="27E6DC78" w14:textId="77777777">
      <w:pPr>
        <w:widowControl w:val="0"/>
        <w:suppressAutoHyphens/>
        <w:autoSpaceDN w:val="0"/>
        <w:textAlignment w:val="baseline"/>
        <w:rPr>
          <w:rFonts w:cs="Lohit Hindi"/>
          <w:kern w:val="3"/>
          <w:szCs w:val="18"/>
          <w:lang w:eastAsia="zh-CN" w:bidi="hi-IN"/>
        </w:rPr>
      </w:pPr>
      <w:bookmarkStart w:name="bmkHandtekening" w:id="2"/>
    </w:p>
    <w:p w:rsidRPr="003502AE" w:rsidR="009026AF" w:rsidP="003502AE" w:rsidRDefault="009026AF" w14:paraId="47C1F3A7" w14:textId="77777777">
      <w:pPr>
        <w:widowControl w:val="0"/>
        <w:suppressAutoHyphens/>
        <w:autoSpaceDN w:val="0"/>
        <w:textAlignment w:val="baseline"/>
        <w:rPr>
          <w:rFonts w:cs="Lohit Hindi"/>
          <w:kern w:val="3"/>
          <w:szCs w:val="18"/>
          <w:lang w:eastAsia="zh-CN" w:bidi="hi-IN"/>
        </w:rPr>
      </w:pPr>
    </w:p>
    <w:bookmarkEnd w:id="2"/>
    <w:p w:rsidRPr="003502AE" w:rsidR="003502AE" w:rsidP="003502AE" w:rsidRDefault="00E33874" w14:paraId="5EA4B661" w14:textId="77777777">
      <w:pPr>
        <w:widowControl w:val="0"/>
        <w:suppressAutoHyphens/>
        <w:autoSpaceDN w:val="0"/>
        <w:textAlignment w:val="baseline"/>
        <w:rPr>
          <w:rFonts w:cs="Lohit Hindi"/>
          <w:kern w:val="3"/>
          <w:szCs w:val="18"/>
          <w:lang w:eastAsia="zh-CN" w:bidi="hi-IN"/>
        </w:rPr>
      </w:pPr>
      <w:r>
        <w:cr/>
      </w:r>
      <w:r>
        <w:cr/>
      </w:r>
    </w:p>
    <w:p w:rsidR="003502AE" w:rsidP="003502AE" w:rsidRDefault="00E33874" w14:paraId="6FF59412" w14:textId="77777777">
      <w:pPr>
        <w:rPr>
          <w:rFonts w:cs="Lohit Hindi"/>
          <w:kern w:val="3"/>
          <w:szCs w:val="24"/>
          <w:lang w:eastAsia="zh-CN" w:bidi="hi-IN"/>
        </w:rPr>
      </w:pPr>
      <w:r>
        <w:rPr>
          <w:rFonts w:cs="Lohit Hindi"/>
          <w:kern w:val="3"/>
          <w:szCs w:val="24"/>
          <w:lang w:eastAsia="zh-CN" w:bidi="hi-IN"/>
        </w:rPr>
        <w:t>Mirjam Sterk</w:t>
      </w:r>
    </w:p>
    <w:p w:rsidR="005212B5" w:rsidP="003502AE" w:rsidRDefault="005212B5" w14:paraId="3B3E5D31"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F26A" w14:textId="77777777" w:rsidR="00B24840" w:rsidRDefault="00B24840">
      <w:pPr>
        <w:spacing w:line="240" w:lineRule="auto"/>
      </w:pPr>
      <w:r>
        <w:separator/>
      </w:r>
    </w:p>
  </w:endnote>
  <w:endnote w:type="continuationSeparator" w:id="0">
    <w:p w14:paraId="695E1197" w14:textId="77777777" w:rsidR="00B24840" w:rsidRDefault="00B24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DD3F" w14:textId="77777777" w:rsidR="00B24840" w:rsidRDefault="00B24840">
      <w:pPr>
        <w:spacing w:line="240" w:lineRule="auto"/>
      </w:pPr>
      <w:r>
        <w:separator/>
      </w:r>
    </w:p>
  </w:footnote>
  <w:footnote w:type="continuationSeparator" w:id="0">
    <w:p w14:paraId="54BC2E23" w14:textId="77777777" w:rsidR="00B24840" w:rsidRDefault="00B24840">
      <w:pPr>
        <w:spacing w:line="240" w:lineRule="auto"/>
      </w:pPr>
      <w:r>
        <w:continuationSeparator/>
      </w:r>
    </w:p>
  </w:footnote>
  <w:footnote w:id="1">
    <w:p w14:paraId="2C7F6B02" w14:textId="77777777" w:rsidR="00DF7881" w:rsidRPr="00482A99" w:rsidRDefault="00E33874" w:rsidP="00DF7881">
      <w:pPr>
        <w:rPr>
          <w:sz w:val="14"/>
          <w:szCs w:val="14"/>
        </w:rPr>
      </w:pPr>
      <w:r w:rsidRPr="00482A99">
        <w:rPr>
          <w:rStyle w:val="Voetnootmarkering"/>
          <w:sz w:val="14"/>
          <w:szCs w:val="14"/>
        </w:rPr>
        <w:footnoteRef/>
      </w:r>
      <w:r w:rsidRPr="00482A99">
        <w:rPr>
          <w:sz w:val="14"/>
          <w:szCs w:val="14"/>
        </w:rPr>
        <w:t xml:space="preserve"> Kamerstukken II, 2025-2026, </w:t>
      </w:r>
      <w:r w:rsidRPr="00482A99">
        <w:rPr>
          <w:rFonts w:cs="Calibri"/>
          <w:sz w:val="14"/>
          <w:szCs w:val="14"/>
        </w:rPr>
        <w:t>28 828, nr. 163</w:t>
      </w:r>
      <w:r w:rsidRPr="00482A99">
        <w:rPr>
          <w:rFonts w:cs="Calibri"/>
          <w:sz w:val="14"/>
          <w:szCs w:val="14"/>
        </w:rPr>
        <w:tab/>
      </w:r>
    </w:p>
  </w:footnote>
  <w:footnote w:id="2">
    <w:p w14:paraId="2F38F6F5" w14:textId="77777777" w:rsidR="00DF7881" w:rsidRDefault="00E33874" w:rsidP="00DF7881">
      <w:pPr>
        <w:pStyle w:val="Voetnoottekst"/>
      </w:pPr>
      <w:r w:rsidRPr="00482A99">
        <w:rPr>
          <w:rStyle w:val="Voetnootmarkering"/>
          <w:sz w:val="14"/>
          <w:szCs w:val="14"/>
        </w:rPr>
        <w:footnoteRef/>
      </w:r>
      <w:r w:rsidRPr="00482A99">
        <w:rPr>
          <w:sz w:val="14"/>
          <w:szCs w:val="14"/>
        </w:rPr>
        <w:t xml:space="preserve"> Kamerstukken II, 2025–2026, 31 839, nr.1149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CC83" w14:textId="77777777" w:rsidR="00830438" w:rsidRDefault="00E33874">
    <w:pPr>
      <w:pStyle w:val="Koptekst"/>
    </w:pPr>
    <w:r>
      <w:rPr>
        <w:noProof/>
      </w:rPr>
      <w:pict w14:anchorId="5F1D5988">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7F42500A" w14:textId="77777777" w:rsidR="00830438" w:rsidRDefault="00E33874"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2D92A7D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3E4C" w14:textId="77777777" w:rsidR="00830438" w:rsidRDefault="00E33874" w:rsidP="00536636">
    <w:pPr>
      <w:pStyle w:val="Koptekst"/>
    </w:pPr>
    <w:r>
      <w:rPr>
        <w:noProof/>
      </w:rPr>
      <w:pict w14:anchorId="0400B018">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253B2433" w14:textId="77777777" w:rsidR="00830438" w:rsidRDefault="00E33874"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29703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0A4ABD28" w14:textId="77777777" w:rsidR="00830438" w:rsidRDefault="00830438" w:rsidP="00536636">
    <w:pPr>
      <w:pStyle w:val="Koptekst"/>
    </w:pPr>
  </w:p>
  <w:p w14:paraId="70476F4F" w14:textId="77777777" w:rsidR="00830438" w:rsidRPr="00536636" w:rsidRDefault="00E33874" w:rsidP="00536636">
    <w:pPr>
      <w:pStyle w:val="Koptekst"/>
    </w:pPr>
    <w:r>
      <w:rPr>
        <w:noProof/>
        <w:lang w:val="en-US" w:eastAsia="en-US"/>
      </w:rPr>
      <w:pict w14:anchorId="51AB1CDF">
        <v:shape id="_x0000_s3076" type="#_x0000_t202" style="position:absolute;margin-left:388.1pt;margin-top:89.5pt;width:99.5pt;height:632.75pt;z-index:251657216;mso-position-horizontal-relative:margin" filled="f" stroked="f">
          <v:textbox inset="0,42.52pt,0,0">
            <w:txbxContent>
              <w:p w14:paraId="3AB76F2E" w14:textId="77777777" w:rsidR="00830438" w:rsidRPr="006D7336" w:rsidRDefault="00E33874" w:rsidP="00536636">
                <w:pPr>
                  <w:pStyle w:val="Afzendgegevens"/>
                  <w:rPr>
                    <w:b/>
                  </w:rPr>
                </w:pPr>
                <w:r w:rsidRPr="006D7336">
                  <w:rPr>
                    <w:b/>
                  </w:rPr>
                  <w:t>Bezoekadres:</w:t>
                </w:r>
              </w:p>
              <w:p w14:paraId="2A30F980" w14:textId="77777777" w:rsidR="00830438" w:rsidRDefault="00E33874" w:rsidP="00536636">
                <w:pPr>
                  <w:pStyle w:val="Afzendgegevens"/>
                </w:pPr>
                <w:r>
                  <w:t>Parnassusplein 5</w:t>
                </w:r>
              </w:p>
              <w:p w14:paraId="33E06969" w14:textId="77777777" w:rsidR="00830438" w:rsidRDefault="00E33874" w:rsidP="0051346F">
                <w:pPr>
                  <w:pStyle w:val="Afzendgegevens"/>
                </w:pPr>
                <w:r>
                  <w:t>25</w:t>
                </w:r>
                <w:r w:rsidR="00144715">
                  <w:t>11</w:t>
                </w:r>
                <w:r>
                  <w:t xml:space="preserve"> </w:t>
                </w:r>
                <w:r w:rsidR="00144715">
                  <w:t xml:space="preserve">VX </w:t>
                </w:r>
                <w:r w:rsidR="005C61EB">
                  <w:t xml:space="preserve"> </w:t>
                </w:r>
                <w:r>
                  <w:t>Den Haag</w:t>
                </w:r>
              </w:p>
              <w:p w14:paraId="4338A6AE" w14:textId="77777777" w:rsidR="00830438" w:rsidRDefault="00E33874" w:rsidP="00536636">
                <w:pPr>
                  <w:pStyle w:val="Afzendgegevens"/>
                  <w:tabs>
                    <w:tab w:val="left" w:pos="170"/>
                  </w:tabs>
                </w:pPr>
                <w:r>
                  <w:t>T</w:t>
                </w:r>
                <w:r>
                  <w:tab/>
                  <w:t>070 340 79 11</w:t>
                </w:r>
              </w:p>
              <w:p w14:paraId="6F5F2A43" w14:textId="77777777" w:rsidR="00830438" w:rsidRDefault="00E33874" w:rsidP="00536636">
                <w:pPr>
                  <w:pStyle w:val="Afzendgegevens"/>
                  <w:tabs>
                    <w:tab w:val="left" w:pos="170"/>
                  </w:tabs>
                </w:pPr>
                <w:r>
                  <w:t>F</w:t>
                </w:r>
                <w:r>
                  <w:tab/>
                  <w:t>070 340 78 34</w:t>
                </w:r>
              </w:p>
              <w:p w14:paraId="30E5505D" w14:textId="77777777" w:rsidR="00830438" w:rsidRDefault="00E33874" w:rsidP="00536636">
                <w:pPr>
                  <w:pStyle w:val="Afzendgegevens"/>
                </w:pPr>
                <w:r>
                  <w:t>www.rijksoverheid.nl</w:t>
                </w:r>
              </w:p>
              <w:p w14:paraId="6848DBB8" w14:textId="77777777" w:rsidR="00830438" w:rsidRDefault="00830438" w:rsidP="00536636">
                <w:pPr>
                  <w:pStyle w:val="Afzendgegevenswitregel2"/>
                </w:pPr>
              </w:p>
              <w:p w14:paraId="4E221D2D" w14:textId="77777777" w:rsidR="00830438" w:rsidRPr="006D7336" w:rsidRDefault="00E33874" w:rsidP="00005041">
                <w:pPr>
                  <w:pStyle w:val="Afzendgegevens"/>
                  <w:rPr>
                    <w:b/>
                  </w:rPr>
                </w:pPr>
                <w:r w:rsidRPr="006D7336">
                  <w:rPr>
                    <w:b/>
                  </w:rPr>
                  <w:t>Ons kenmerk</w:t>
                </w:r>
              </w:p>
              <w:p w14:paraId="0DC62071" w14:textId="77777777" w:rsidR="00830438" w:rsidRDefault="00E33874" w:rsidP="00005041">
                <w:pPr>
                  <w:pStyle w:val="Afzendgegevens"/>
                </w:pPr>
                <w:r>
                  <w:t>4394117-1099426-J</w:t>
                </w:r>
              </w:p>
              <w:p w14:paraId="04D74168" w14:textId="77777777" w:rsidR="0012322E" w:rsidRDefault="0012322E" w:rsidP="0012322E">
                <w:pPr>
                  <w:pStyle w:val="Afzendgegevens"/>
                </w:pPr>
              </w:p>
              <w:p w14:paraId="50F4E8A7" w14:textId="77777777" w:rsidR="0012322E" w:rsidRPr="001E7B11" w:rsidRDefault="00E33874" w:rsidP="0012322E">
                <w:pPr>
                  <w:pStyle w:val="Afzendgegevens"/>
                  <w:rPr>
                    <w:b/>
                  </w:rPr>
                </w:pPr>
                <w:r w:rsidRPr="001E7B11">
                  <w:rPr>
                    <w:b/>
                  </w:rPr>
                  <w:t>Bijlage</w:t>
                </w:r>
                <w:r>
                  <w:rPr>
                    <w:b/>
                  </w:rPr>
                  <w:t>(n)</w:t>
                </w:r>
              </w:p>
              <w:p w14:paraId="5E8E3F82" w14:textId="77777777" w:rsidR="0012322E" w:rsidRDefault="00E33874" w:rsidP="0012322E">
                <w:pPr>
                  <w:pStyle w:val="Afzendgegevens"/>
                </w:pPr>
                <w:r>
                  <w:t>-</w:t>
                </w:r>
              </w:p>
              <w:p w14:paraId="12274D33" w14:textId="77777777" w:rsidR="0012322E" w:rsidRPr="0012322E" w:rsidRDefault="0012322E" w:rsidP="0012322E">
                <w:pPr>
                  <w:pStyle w:val="Afzendgegevens"/>
                </w:pPr>
              </w:p>
              <w:p w14:paraId="08C95162" w14:textId="77777777" w:rsidR="00830438" w:rsidRPr="0051346F" w:rsidRDefault="00E33874" w:rsidP="00536636">
                <w:pPr>
                  <w:pStyle w:val="Afzendgegevenskopjes"/>
                </w:pPr>
                <w:r>
                  <w:t>Uw</w:t>
                </w:r>
                <w:r w:rsidRPr="0051346F">
                  <w:t xml:space="preserve"> kenmerk</w:t>
                </w:r>
              </w:p>
              <w:p w14:paraId="2E43C464" w14:textId="77777777" w:rsidR="00830438" w:rsidRDefault="00E33874" w:rsidP="00384D72">
                <w:pPr>
                  <w:pStyle w:val="Afzendgegevens"/>
                </w:pPr>
                <w:r>
                  <w:t>2026Z10932</w:t>
                </w:r>
              </w:p>
              <w:p w14:paraId="78D1F51C" w14:textId="77777777" w:rsidR="00830438" w:rsidRDefault="00830438" w:rsidP="00384D72">
                <w:pPr>
                  <w:pStyle w:val="Afzendgegevens"/>
                </w:pPr>
              </w:p>
              <w:p w14:paraId="29B529A3" w14:textId="77777777" w:rsidR="0012322E" w:rsidRDefault="0012322E" w:rsidP="00384D72">
                <w:pPr>
                  <w:pStyle w:val="Afzendgegevens"/>
                </w:pPr>
              </w:p>
              <w:p w14:paraId="260B0C70" w14:textId="77777777" w:rsidR="00830438" w:rsidRPr="00C45528" w:rsidRDefault="00E33874"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24835B1"/>
    <w:multiLevelType w:val="hybridMultilevel"/>
    <w:tmpl w:val="F042C2EC"/>
    <w:lvl w:ilvl="0" w:tplc="3036D734">
      <w:start w:val="1"/>
      <w:numFmt w:val="bullet"/>
      <w:lvlText w:val=""/>
      <w:lvlJc w:val="left"/>
      <w:pPr>
        <w:ind w:left="720" w:hanging="360"/>
      </w:pPr>
      <w:rPr>
        <w:rFonts w:ascii="Symbol" w:hAnsi="Symbol" w:hint="default"/>
      </w:rPr>
    </w:lvl>
    <w:lvl w:ilvl="1" w:tplc="8146D4A0" w:tentative="1">
      <w:start w:val="1"/>
      <w:numFmt w:val="bullet"/>
      <w:lvlText w:val="o"/>
      <w:lvlJc w:val="left"/>
      <w:pPr>
        <w:ind w:left="1440" w:hanging="360"/>
      </w:pPr>
      <w:rPr>
        <w:rFonts w:ascii="Courier New" w:hAnsi="Courier New" w:cs="Courier New" w:hint="default"/>
      </w:rPr>
    </w:lvl>
    <w:lvl w:ilvl="2" w:tplc="B302FBCA" w:tentative="1">
      <w:start w:val="1"/>
      <w:numFmt w:val="bullet"/>
      <w:lvlText w:val=""/>
      <w:lvlJc w:val="left"/>
      <w:pPr>
        <w:ind w:left="2160" w:hanging="360"/>
      </w:pPr>
      <w:rPr>
        <w:rFonts w:ascii="Wingdings" w:hAnsi="Wingdings" w:hint="default"/>
      </w:rPr>
    </w:lvl>
    <w:lvl w:ilvl="3" w:tplc="2E9A3D32" w:tentative="1">
      <w:start w:val="1"/>
      <w:numFmt w:val="bullet"/>
      <w:lvlText w:val=""/>
      <w:lvlJc w:val="left"/>
      <w:pPr>
        <w:ind w:left="2880" w:hanging="360"/>
      </w:pPr>
      <w:rPr>
        <w:rFonts w:ascii="Symbol" w:hAnsi="Symbol" w:hint="default"/>
      </w:rPr>
    </w:lvl>
    <w:lvl w:ilvl="4" w:tplc="1B0E5FF8" w:tentative="1">
      <w:start w:val="1"/>
      <w:numFmt w:val="bullet"/>
      <w:lvlText w:val="o"/>
      <w:lvlJc w:val="left"/>
      <w:pPr>
        <w:ind w:left="3600" w:hanging="360"/>
      </w:pPr>
      <w:rPr>
        <w:rFonts w:ascii="Courier New" w:hAnsi="Courier New" w:cs="Courier New" w:hint="default"/>
      </w:rPr>
    </w:lvl>
    <w:lvl w:ilvl="5" w:tplc="25408AC8" w:tentative="1">
      <w:start w:val="1"/>
      <w:numFmt w:val="bullet"/>
      <w:lvlText w:val=""/>
      <w:lvlJc w:val="left"/>
      <w:pPr>
        <w:ind w:left="4320" w:hanging="360"/>
      </w:pPr>
      <w:rPr>
        <w:rFonts w:ascii="Wingdings" w:hAnsi="Wingdings" w:hint="default"/>
      </w:rPr>
    </w:lvl>
    <w:lvl w:ilvl="6" w:tplc="9BCA182E" w:tentative="1">
      <w:start w:val="1"/>
      <w:numFmt w:val="bullet"/>
      <w:lvlText w:val=""/>
      <w:lvlJc w:val="left"/>
      <w:pPr>
        <w:ind w:left="5040" w:hanging="360"/>
      </w:pPr>
      <w:rPr>
        <w:rFonts w:ascii="Symbol" w:hAnsi="Symbol" w:hint="default"/>
      </w:rPr>
    </w:lvl>
    <w:lvl w:ilvl="7" w:tplc="FB8AA6C4" w:tentative="1">
      <w:start w:val="1"/>
      <w:numFmt w:val="bullet"/>
      <w:lvlText w:val="o"/>
      <w:lvlJc w:val="left"/>
      <w:pPr>
        <w:ind w:left="5760" w:hanging="360"/>
      </w:pPr>
      <w:rPr>
        <w:rFonts w:ascii="Courier New" w:hAnsi="Courier New" w:cs="Courier New" w:hint="default"/>
      </w:rPr>
    </w:lvl>
    <w:lvl w:ilvl="8" w:tplc="5AA040D8" w:tentative="1">
      <w:start w:val="1"/>
      <w:numFmt w:val="bullet"/>
      <w:lvlText w:val=""/>
      <w:lvlJc w:val="left"/>
      <w:pPr>
        <w:ind w:left="6480" w:hanging="360"/>
      </w:pPr>
      <w:rPr>
        <w:rFonts w:ascii="Wingdings" w:hAnsi="Wingding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15285427">
    <w:abstractNumId w:val="9"/>
  </w:num>
  <w:num w:numId="2" w16cid:durableId="2031177139">
    <w:abstractNumId w:val="12"/>
  </w:num>
  <w:num w:numId="3" w16cid:durableId="1583756507">
    <w:abstractNumId w:val="7"/>
  </w:num>
  <w:num w:numId="4" w16cid:durableId="920213277">
    <w:abstractNumId w:val="6"/>
  </w:num>
  <w:num w:numId="5" w16cid:durableId="1779833605">
    <w:abstractNumId w:val="5"/>
  </w:num>
  <w:num w:numId="6" w16cid:durableId="1781559036">
    <w:abstractNumId w:val="4"/>
  </w:num>
  <w:num w:numId="7" w16cid:durableId="759839294">
    <w:abstractNumId w:val="8"/>
  </w:num>
  <w:num w:numId="8" w16cid:durableId="530460091">
    <w:abstractNumId w:val="3"/>
  </w:num>
  <w:num w:numId="9" w16cid:durableId="895049623">
    <w:abstractNumId w:val="2"/>
  </w:num>
  <w:num w:numId="10" w16cid:durableId="843471127">
    <w:abstractNumId w:val="1"/>
  </w:num>
  <w:num w:numId="11" w16cid:durableId="168368860">
    <w:abstractNumId w:val="0"/>
  </w:num>
  <w:num w:numId="12" w16cid:durableId="1448542913">
    <w:abstractNumId w:val="13"/>
  </w:num>
  <w:num w:numId="13" w16cid:durableId="164635048">
    <w:abstractNumId w:val="15"/>
  </w:num>
  <w:num w:numId="14" w16cid:durableId="127865059">
    <w:abstractNumId w:val="10"/>
  </w:num>
  <w:num w:numId="15" w16cid:durableId="1990134134">
    <w:abstractNumId w:val="16"/>
  </w:num>
  <w:num w:numId="16" w16cid:durableId="1315987681">
    <w:abstractNumId w:val="16"/>
  </w:num>
  <w:num w:numId="17" w16cid:durableId="458573551">
    <w:abstractNumId w:val="16"/>
  </w:num>
  <w:num w:numId="18" w16cid:durableId="1355809424">
    <w:abstractNumId w:val="11"/>
  </w:num>
  <w:num w:numId="19" w16cid:durableId="131753684">
    <w:abstractNumId w:val="11"/>
  </w:num>
  <w:num w:numId="20" w16cid:durableId="212352134">
    <w:abstractNumId w:val="11"/>
  </w:num>
  <w:num w:numId="21" w16cid:durableId="53089739">
    <w:abstractNumId w:val="12"/>
  </w:num>
  <w:num w:numId="22" w16cid:durableId="1927835104">
    <w:abstractNumId w:val="7"/>
  </w:num>
  <w:num w:numId="23" w16cid:durableId="1409687314">
    <w:abstractNumId w:val="6"/>
  </w:num>
  <w:num w:numId="24" w16cid:durableId="1829469154">
    <w:abstractNumId w:val="10"/>
  </w:num>
  <w:num w:numId="25" w16cid:durableId="1618022949">
    <w:abstractNumId w:val="12"/>
  </w:num>
  <w:num w:numId="26" w16cid:durableId="636296498">
    <w:abstractNumId w:val="7"/>
  </w:num>
  <w:num w:numId="27" w16cid:durableId="1333725518">
    <w:abstractNumId w:val="6"/>
  </w:num>
  <w:num w:numId="28" w16cid:durableId="542062078">
    <w:abstractNumId w:val="17"/>
  </w:num>
  <w:num w:numId="29" w16cid:durableId="238633109">
    <w:abstractNumId w:val="17"/>
  </w:num>
  <w:num w:numId="30" w16cid:durableId="774712947">
    <w:abstractNumId w:val="17"/>
  </w:num>
  <w:num w:numId="31" w16cid:durableId="1058017912">
    <w:abstractNumId w:val="17"/>
  </w:num>
  <w:num w:numId="32" w16cid:durableId="1060253798">
    <w:abstractNumId w:val="15"/>
  </w:num>
  <w:num w:numId="33" w16cid:durableId="520822468">
    <w:abstractNumId w:val="15"/>
  </w:num>
  <w:num w:numId="34" w16cid:durableId="157692146">
    <w:abstractNumId w:val="15"/>
  </w:num>
  <w:num w:numId="35" w16cid:durableId="1189950946">
    <w:abstractNumId w:val="11"/>
  </w:num>
  <w:num w:numId="36" w16cid:durableId="1155878822">
    <w:abstractNumId w:val="11"/>
  </w:num>
  <w:num w:numId="37" w16cid:durableId="2115437720">
    <w:abstractNumId w:val="11"/>
  </w:num>
  <w:num w:numId="38" w16cid:durableId="976373940">
    <w:abstractNumId w:val="12"/>
  </w:num>
  <w:num w:numId="39" w16cid:durableId="1721590030">
    <w:abstractNumId w:val="7"/>
  </w:num>
  <w:num w:numId="40" w16cid:durableId="835652768">
    <w:abstractNumId w:val="6"/>
  </w:num>
  <w:num w:numId="41" w16cid:durableId="1038050005">
    <w:abstractNumId w:val="5"/>
  </w:num>
  <w:num w:numId="42" w16cid:durableId="414404097">
    <w:abstractNumId w:val="4"/>
  </w:num>
  <w:num w:numId="43" w16cid:durableId="1698459763">
    <w:abstractNumId w:val="17"/>
  </w:num>
  <w:num w:numId="44" w16cid:durableId="1732003903">
    <w:abstractNumId w:val="17"/>
  </w:num>
  <w:num w:numId="45" w16cid:durableId="973292643">
    <w:abstractNumId w:val="17"/>
  </w:num>
  <w:num w:numId="46" w16cid:durableId="567308628">
    <w:abstractNumId w:val="17"/>
  </w:num>
  <w:num w:numId="47" w16cid:durableId="259144952">
    <w:abstractNumId w:val="0"/>
  </w:num>
  <w:num w:numId="48" w16cid:durableId="2240246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36B31"/>
    <w:rsid w:val="000429AB"/>
    <w:rsid w:val="00044264"/>
    <w:rsid w:val="00053407"/>
    <w:rsid w:val="000543D3"/>
    <w:rsid w:val="00054C93"/>
    <w:rsid w:val="00055AAF"/>
    <w:rsid w:val="00084E8C"/>
    <w:rsid w:val="000929C0"/>
    <w:rsid w:val="00093B1A"/>
    <w:rsid w:val="000A114B"/>
    <w:rsid w:val="000B186D"/>
    <w:rsid w:val="000C3852"/>
    <w:rsid w:val="000C5E29"/>
    <w:rsid w:val="000D2CF3"/>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3284A"/>
    <w:rsid w:val="002402CA"/>
    <w:rsid w:val="00261464"/>
    <w:rsid w:val="0026437C"/>
    <w:rsid w:val="00275778"/>
    <w:rsid w:val="0027737A"/>
    <w:rsid w:val="00282965"/>
    <w:rsid w:val="00283FB4"/>
    <w:rsid w:val="002937FB"/>
    <w:rsid w:val="002939F9"/>
    <w:rsid w:val="002A1EAA"/>
    <w:rsid w:val="002B4C42"/>
    <w:rsid w:val="002C1656"/>
    <w:rsid w:val="002C1A5D"/>
    <w:rsid w:val="002C728A"/>
    <w:rsid w:val="002F03F9"/>
    <w:rsid w:val="00305A22"/>
    <w:rsid w:val="00323A44"/>
    <w:rsid w:val="003502AE"/>
    <w:rsid w:val="003610A7"/>
    <w:rsid w:val="003808CB"/>
    <w:rsid w:val="00384D72"/>
    <w:rsid w:val="00394359"/>
    <w:rsid w:val="00394BD1"/>
    <w:rsid w:val="00395A73"/>
    <w:rsid w:val="003A67FA"/>
    <w:rsid w:val="003C1672"/>
    <w:rsid w:val="003F281F"/>
    <w:rsid w:val="003F62C7"/>
    <w:rsid w:val="003F660F"/>
    <w:rsid w:val="00423F87"/>
    <w:rsid w:val="00433990"/>
    <w:rsid w:val="00442544"/>
    <w:rsid w:val="004542AB"/>
    <w:rsid w:val="00472D0A"/>
    <w:rsid w:val="0047594C"/>
    <w:rsid w:val="00482A99"/>
    <w:rsid w:val="0048542D"/>
    <w:rsid w:val="00494227"/>
    <w:rsid w:val="004B5A41"/>
    <w:rsid w:val="004C28CC"/>
    <w:rsid w:val="004D3EE4"/>
    <w:rsid w:val="004D506C"/>
    <w:rsid w:val="004D782C"/>
    <w:rsid w:val="004E2A1A"/>
    <w:rsid w:val="004F3840"/>
    <w:rsid w:val="004F4498"/>
    <w:rsid w:val="0051346F"/>
    <w:rsid w:val="00514F5E"/>
    <w:rsid w:val="00516263"/>
    <w:rsid w:val="00516695"/>
    <w:rsid w:val="005212B5"/>
    <w:rsid w:val="005352CF"/>
    <w:rsid w:val="00536636"/>
    <w:rsid w:val="00547739"/>
    <w:rsid w:val="00547FE6"/>
    <w:rsid w:val="00581D53"/>
    <w:rsid w:val="00586002"/>
    <w:rsid w:val="005A668A"/>
    <w:rsid w:val="005C1F6F"/>
    <w:rsid w:val="005C55B1"/>
    <w:rsid w:val="005C61EB"/>
    <w:rsid w:val="005D39F7"/>
    <w:rsid w:val="005F7F1C"/>
    <w:rsid w:val="0063181B"/>
    <w:rsid w:val="00635330"/>
    <w:rsid w:val="0065343A"/>
    <w:rsid w:val="00662198"/>
    <w:rsid w:val="00670F32"/>
    <w:rsid w:val="0067640E"/>
    <w:rsid w:val="00682AC0"/>
    <w:rsid w:val="006B2383"/>
    <w:rsid w:val="006C0CC8"/>
    <w:rsid w:val="006D6512"/>
    <w:rsid w:val="006D7336"/>
    <w:rsid w:val="006E1A46"/>
    <w:rsid w:val="006F0AEE"/>
    <w:rsid w:val="007275B8"/>
    <w:rsid w:val="00730703"/>
    <w:rsid w:val="00733F7A"/>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B4D3D"/>
    <w:rsid w:val="008C514E"/>
    <w:rsid w:val="009026AF"/>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0367F"/>
    <w:rsid w:val="00A11E19"/>
    <w:rsid w:val="00A41656"/>
    <w:rsid w:val="00A420CE"/>
    <w:rsid w:val="00A4409D"/>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24840"/>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C3739"/>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76A44"/>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6BF"/>
    <w:rsid w:val="00D87848"/>
    <w:rsid w:val="00D91799"/>
    <w:rsid w:val="00D97A0B"/>
    <w:rsid w:val="00DB211D"/>
    <w:rsid w:val="00DC7090"/>
    <w:rsid w:val="00DD127F"/>
    <w:rsid w:val="00DD536E"/>
    <w:rsid w:val="00DE3C6C"/>
    <w:rsid w:val="00DF7881"/>
    <w:rsid w:val="00E00E6C"/>
    <w:rsid w:val="00E3247D"/>
    <w:rsid w:val="00E33874"/>
    <w:rsid w:val="00E46900"/>
    <w:rsid w:val="00E57FE4"/>
    <w:rsid w:val="00E736D3"/>
    <w:rsid w:val="00EA3DE6"/>
    <w:rsid w:val="00EA6D7A"/>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26CC"/>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9C9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TekstopmerkingChar">
    <w:name w:val="Tekst opmerking Char"/>
    <w:link w:val="Tekstopmerking"/>
    <w:semiHidden/>
    <w:rsid w:val="005D39F7"/>
    <w:rPr>
      <w:rFonts w:ascii="Verdana" w:hAnsi="Verdana"/>
      <w:sz w:val="18"/>
    </w:rPr>
  </w:style>
  <w:style w:type="paragraph" w:styleId="Lijstalinea">
    <w:name w:val="List Paragraph"/>
    <w:basedOn w:val="Standaard"/>
    <w:uiPriority w:val="34"/>
    <w:qFormat/>
    <w:rsid w:val="005D39F7"/>
    <w:pPr>
      <w:spacing w:after="160" w:line="259" w:lineRule="auto"/>
      <w:ind w:left="720"/>
      <w:contextualSpacing/>
    </w:pPr>
    <w:rPr>
      <w:rFonts w:ascii="Calibri" w:eastAsia="Calibri" w:hAnsi="Calibri"/>
      <w:kern w:val="2"/>
      <w:sz w:val="22"/>
      <w:szCs w:val="22"/>
      <w:lang w:eastAsia="en-US"/>
    </w:rPr>
  </w:style>
  <w:style w:type="character" w:styleId="Voetnootmarkering">
    <w:name w:val="footnote reference"/>
    <w:uiPriority w:val="99"/>
    <w:unhideWhenUsed/>
    <w:rsid w:val="005D39F7"/>
    <w:rPr>
      <w:vertAlign w:val="superscript"/>
    </w:rPr>
  </w:style>
  <w:style w:type="character" w:styleId="Verwijzingopmerking">
    <w:name w:val="annotation reference"/>
    <w:semiHidden/>
    <w:unhideWhenUsed/>
    <w:rsid w:val="005D39F7"/>
    <w:rPr>
      <w:sz w:val="16"/>
      <w:szCs w:val="16"/>
    </w:rPr>
  </w:style>
  <w:style w:type="character" w:customStyle="1" w:styleId="VoetnoottekstChar">
    <w:name w:val="Voetnoottekst Char"/>
    <w:link w:val="Voetnoottekst"/>
    <w:uiPriority w:val="99"/>
    <w:semiHidden/>
    <w:rsid w:val="00DF788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355</ap:Words>
  <ap:Characters>2074</ap:Characters>
  <ap:DocSecurity>0</ap:DocSecurity>
  <ap:Lines>17</ap:Lines>
  <ap:Paragraphs>4</ap:Paragraphs>
  <ap:ScaleCrop>false</ap:ScaleCrop>
  <ap:LinksUpToDate>false</ap:LinksUpToDate>
  <ap:CharactersWithSpaces>2425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2026-06-17T10:52:00.0000000Z</dcterms:created>
  <dcterms:modified xsi:type="dcterms:W3CDTF">2026-06-17T10:52:00.0000000Z</dcterms:modified>
  <dc:creator/>
  <dc:description>------------------------</dc:description>
  <dc:subject/>
  <dc:title/>
  <keywords/>
  <version/>
  <category/>
</coreProperties>
</file>