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53AE333" w14:textId="77777777">
        <w:tc>
          <w:tcPr>
            <w:tcW w:w="6733" w:type="dxa"/>
            <w:gridSpan w:val="2"/>
            <w:tcBorders>
              <w:top w:val="nil"/>
              <w:left w:val="nil"/>
              <w:bottom w:val="nil"/>
              <w:right w:val="nil"/>
            </w:tcBorders>
            <w:vAlign w:val="center"/>
          </w:tcPr>
          <w:p w:rsidR="0028220F" w:rsidP="0065630E" w:rsidRDefault="0028220F" w14:paraId="118B1E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122F5C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F9AD7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F2AFF8E" w14:textId="77777777">
            <w:r w:rsidRPr="00E41C7D">
              <w:t xml:space="preserve">Vergaderjaar </w:t>
            </w:r>
            <w:r w:rsidR="00852843">
              <w:t>202</w:t>
            </w:r>
            <w:r w:rsidR="00F43E95">
              <w:t>5</w:t>
            </w:r>
            <w:r w:rsidR="00852843">
              <w:t>-202</w:t>
            </w:r>
            <w:r w:rsidR="00F43E95">
              <w:t>6</w:t>
            </w:r>
          </w:p>
        </w:tc>
      </w:tr>
      <w:tr w:rsidR="0028220F" w:rsidTr="0065630E" w14:paraId="56BA1203" w14:textId="77777777">
        <w:trPr>
          <w:cantSplit/>
        </w:trPr>
        <w:tc>
          <w:tcPr>
            <w:tcW w:w="10985" w:type="dxa"/>
            <w:gridSpan w:val="3"/>
            <w:tcBorders>
              <w:top w:val="nil"/>
              <w:left w:val="nil"/>
              <w:bottom w:val="nil"/>
              <w:right w:val="nil"/>
            </w:tcBorders>
            <w:vAlign w:val="center"/>
          </w:tcPr>
          <w:p w:rsidRPr="00E41C7D" w:rsidR="0028220F" w:rsidP="0065630E" w:rsidRDefault="0028220F" w14:paraId="323FDACF" w14:textId="77777777"/>
        </w:tc>
      </w:tr>
      <w:tr w:rsidR="0028220F" w:rsidTr="0065630E" w14:paraId="4E89B04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51DCA0" w14:textId="77777777"/>
        </w:tc>
      </w:tr>
      <w:tr w:rsidR="0028220F" w:rsidTr="0065630E" w14:paraId="181E7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33D736F" w14:textId="77777777"/>
        </w:tc>
        <w:tc>
          <w:tcPr>
            <w:tcW w:w="8647" w:type="dxa"/>
            <w:gridSpan w:val="2"/>
            <w:tcBorders>
              <w:top w:val="single" w:color="auto" w:sz="4" w:space="0"/>
            </w:tcBorders>
          </w:tcPr>
          <w:p w:rsidRPr="002C5138" w:rsidR="0028220F" w:rsidP="0065630E" w:rsidRDefault="0028220F" w14:paraId="37822DA9" w14:textId="77777777">
            <w:pPr>
              <w:rPr>
                <w:b/>
              </w:rPr>
            </w:pPr>
          </w:p>
        </w:tc>
      </w:tr>
      <w:tr w:rsidR="0028220F" w:rsidTr="0065630E" w14:paraId="56A19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16943A" w14:textId="7EFBD44B">
            <w:pPr>
              <w:rPr>
                <w:b/>
              </w:rPr>
            </w:pPr>
            <w:r>
              <w:rPr>
                <w:b/>
              </w:rPr>
              <w:t xml:space="preserve">33 </w:t>
            </w:r>
            <w:r w:rsidR="00B61DD5">
              <w:rPr>
                <w:b/>
              </w:rPr>
              <w:t>576</w:t>
            </w:r>
          </w:p>
        </w:tc>
        <w:tc>
          <w:tcPr>
            <w:tcW w:w="8647" w:type="dxa"/>
            <w:gridSpan w:val="2"/>
          </w:tcPr>
          <w:p w:rsidRPr="00B61DD5" w:rsidR="0028220F" w:rsidP="0065630E" w:rsidRDefault="00B61DD5" w14:paraId="5141713A" w14:textId="35D605E3">
            <w:pPr>
              <w:rPr>
                <w:b/>
                <w:bCs/>
              </w:rPr>
            </w:pPr>
            <w:r w:rsidRPr="00B61DD5">
              <w:rPr>
                <w:b/>
                <w:bCs/>
              </w:rPr>
              <w:t>Natuurbeleid</w:t>
            </w:r>
          </w:p>
        </w:tc>
      </w:tr>
      <w:tr w:rsidR="0028220F" w:rsidTr="0065630E" w14:paraId="42C6C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2DF8BE" w14:textId="77777777"/>
        </w:tc>
        <w:tc>
          <w:tcPr>
            <w:tcW w:w="8647" w:type="dxa"/>
            <w:gridSpan w:val="2"/>
          </w:tcPr>
          <w:p w:rsidR="0028220F" w:rsidP="0065630E" w:rsidRDefault="0028220F" w14:paraId="4EAC4B04" w14:textId="77777777"/>
        </w:tc>
      </w:tr>
      <w:tr w:rsidR="0028220F" w:rsidTr="0065630E" w14:paraId="3B30E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16D1DC" w14:textId="77777777"/>
        </w:tc>
        <w:tc>
          <w:tcPr>
            <w:tcW w:w="8647" w:type="dxa"/>
            <w:gridSpan w:val="2"/>
          </w:tcPr>
          <w:p w:rsidR="0028220F" w:rsidP="0065630E" w:rsidRDefault="0028220F" w14:paraId="097DD3BF" w14:textId="77777777"/>
        </w:tc>
      </w:tr>
      <w:tr w:rsidR="0028220F" w:rsidTr="0065630E" w14:paraId="5A3FF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E61C5D" w14:textId="77777777">
            <w:pPr>
              <w:rPr>
                <w:b/>
              </w:rPr>
            </w:pPr>
            <w:r>
              <w:rPr>
                <w:b/>
              </w:rPr>
              <w:t xml:space="preserve">Nr. </w:t>
            </w:r>
          </w:p>
        </w:tc>
        <w:tc>
          <w:tcPr>
            <w:tcW w:w="8647" w:type="dxa"/>
            <w:gridSpan w:val="2"/>
          </w:tcPr>
          <w:p w:rsidR="0028220F" w:rsidP="0065630E" w:rsidRDefault="0028220F" w14:paraId="3CDB062F" w14:textId="43CC0727">
            <w:pPr>
              <w:rPr>
                <w:b/>
              </w:rPr>
            </w:pPr>
            <w:r>
              <w:rPr>
                <w:b/>
              </w:rPr>
              <w:t xml:space="preserve">GEWIJZIGDE MOTIE VAN </w:t>
            </w:r>
            <w:r w:rsidR="00B61DD5">
              <w:rPr>
                <w:b/>
              </w:rPr>
              <w:t>HET LID FLACH C.S.</w:t>
            </w:r>
          </w:p>
          <w:p w:rsidR="0028220F" w:rsidP="0065630E" w:rsidRDefault="0028220F" w14:paraId="39891037" w14:textId="26AC33D9">
            <w:pPr>
              <w:rPr>
                <w:b/>
              </w:rPr>
            </w:pPr>
            <w:r>
              <w:t xml:space="preserve">Ter vervanging van die gedrukt onder nr. </w:t>
            </w:r>
            <w:r w:rsidR="00B61DD5">
              <w:t>505</w:t>
            </w:r>
          </w:p>
        </w:tc>
      </w:tr>
      <w:tr w:rsidR="0028220F" w:rsidTr="0065630E" w14:paraId="137A9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1A4489" w14:textId="77777777"/>
        </w:tc>
        <w:tc>
          <w:tcPr>
            <w:tcW w:w="8647" w:type="dxa"/>
            <w:gridSpan w:val="2"/>
          </w:tcPr>
          <w:p w:rsidR="0028220F" w:rsidP="0065630E" w:rsidRDefault="0028220F" w14:paraId="24C422DF" w14:textId="77777777">
            <w:r>
              <w:t xml:space="preserve">Voorgesteld </w:t>
            </w:r>
          </w:p>
        </w:tc>
      </w:tr>
      <w:tr w:rsidR="0028220F" w:rsidTr="0065630E" w14:paraId="3FD09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D0E701" w14:textId="77777777"/>
        </w:tc>
        <w:tc>
          <w:tcPr>
            <w:tcW w:w="8647" w:type="dxa"/>
            <w:gridSpan w:val="2"/>
          </w:tcPr>
          <w:p w:rsidR="0028220F" w:rsidP="0065630E" w:rsidRDefault="0028220F" w14:paraId="263AFB8A" w14:textId="77777777"/>
        </w:tc>
      </w:tr>
      <w:tr w:rsidR="0028220F" w:rsidTr="0065630E" w14:paraId="1087A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7EC8DE" w14:textId="77777777"/>
        </w:tc>
        <w:tc>
          <w:tcPr>
            <w:tcW w:w="8647" w:type="dxa"/>
            <w:gridSpan w:val="2"/>
          </w:tcPr>
          <w:p w:rsidR="0028220F" w:rsidP="0065630E" w:rsidRDefault="0028220F" w14:paraId="37ECBFD2" w14:textId="77777777">
            <w:r>
              <w:t>De Kamer,</w:t>
            </w:r>
          </w:p>
        </w:tc>
      </w:tr>
      <w:tr w:rsidR="0028220F" w:rsidTr="0065630E" w14:paraId="04B3C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0EDDC0" w14:textId="77777777"/>
        </w:tc>
        <w:tc>
          <w:tcPr>
            <w:tcW w:w="8647" w:type="dxa"/>
            <w:gridSpan w:val="2"/>
          </w:tcPr>
          <w:p w:rsidR="0028220F" w:rsidP="0065630E" w:rsidRDefault="0028220F" w14:paraId="385DE1FF" w14:textId="77777777"/>
        </w:tc>
      </w:tr>
      <w:tr w:rsidR="0028220F" w:rsidTr="0065630E" w14:paraId="2CA9E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BC400D" w14:textId="77777777"/>
        </w:tc>
        <w:tc>
          <w:tcPr>
            <w:tcW w:w="8647" w:type="dxa"/>
            <w:gridSpan w:val="2"/>
          </w:tcPr>
          <w:p w:rsidR="0028220F" w:rsidP="0065630E" w:rsidRDefault="0028220F" w14:paraId="73F22CB4" w14:textId="77777777">
            <w:r>
              <w:t>gehoord de beraadslaging,</w:t>
            </w:r>
          </w:p>
        </w:tc>
      </w:tr>
      <w:tr w:rsidR="0028220F" w:rsidTr="0065630E" w14:paraId="0FCDD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962D1C" w14:textId="77777777"/>
        </w:tc>
        <w:tc>
          <w:tcPr>
            <w:tcW w:w="8647" w:type="dxa"/>
            <w:gridSpan w:val="2"/>
          </w:tcPr>
          <w:p w:rsidR="0028220F" w:rsidP="0065630E" w:rsidRDefault="0028220F" w14:paraId="554D4145" w14:textId="77777777"/>
        </w:tc>
      </w:tr>
      <w:tr w:rsidR="0028220F" w:rsidTr="0065630E" w14:paraId="7856B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35C562" w14:textId="77777777"/>
        </w:tc>
        <w:tc>
          <w:tcPr>
            <w:tcW w:w="8647" w:type="dxa"/>
            <w:gridSpan w:val="2"/>
          </w:tcPr>
          <w:p w:rsidR="00B61DD5" w:rsidP="00B61DD5" w:rsidRDefault="00B61DD5" w14:paraId="50965A08" w14:textId="77777777">
            <w:r>
              <w:t>overwegende dat in het rapport Van verwarring naar verbinding wordt aangegeven dat aanpak van de ecologische problematiek in Natura 2000-gebieden primair gebaat is bij adequate beheerplannen, inclusief bijpassende stikstofparagraaf en monitoring, en uitvoering van noodzakelijke maatregelen voor instandhouding en herstel;</w:t>
            </w:r>
          </w:p>
          <w:p w:rsidR="00B61DD5" w:rsidP="00B61DD5" w:rsidRDefault="00B61DD5" w14:paraId="3308CCC2" w14:textId="77777777"/>
          <w:p w:rsidR="00B61DD5" w:rsidP="00B61DD5" w:rsidRDefault="00B61DD5" w14:paraId="73A3FEDF" w14:textId="77777777">
            <w:r>
              <w:t>van mening dat bij een eenzijdige focus op reductie van de stikstofuitstoot en het halen van kritische depositiewaarden de kans reëel is dat op korte termijn geen sprake is van natuurherstel en dat de vergunningenproblematiek niet opgelost wordt;</w:t>
            </w:r>
          </w:p>
          <w:p w:rsidR="00B61DD5" w:rsidP="00B61DD5" w:rsidRDefault="00B61DD5" w14:paraId="7575AD64" w14:textId="77777777"/>
          <w:p w:rsidR="00B61DD5" w:rsidP="00B61DD5" w:rsidRDefault="00B61DD5" w14:paraId="3E89C340" w14:textId="77777777">
            <w:r>
              <w:t>verzoekt de regering de beheerplannen voor Natura 2000-gebieden een meer centrale rol in het stikstof- en natuurbeleid te geven, met een bijpassende stikstofparagraaf;</w:t>
            </w:r>
          </w:p>
          <w:p w:rsidR="00B61DD5" w:rsidP="00B61DD5" w:rsidRDefault="00B61DD5" w14:paraId="461433B5" w14:textId="77777777"/>
          <w:p w:rsidR="00B61DD5" w:rsidP="00B61DD5" w:rsidRDefault="00B61DD5" w14:paraId="10108F35" w14:textId="77777777">
            <w:r>
              <w:t>verzoekt de regering afspraken te maken met provincies over meer inzet op adequaat natuurbeheer in bestaande gebieden, inclusief voldoende budget daarvoor, en over versterking van het toezicht op de uitvoering van monitoring, beheer en herstelmaatregelen in Natura 2000-gebieden,</w:t>
            </w:r>
          </w:p>
          <w:p w:rsidR="00B61DD5" w:rsidP="00B61DD5" w:rsidRDefault="00B61DD5" w14:paraId="66529FAC" w14:textId="77777777"/>
          <w:p w:rsidR="00B61DD5" w:rsidP="00B61DD5" w:rsidRDefault="00B61DD5" w14:paraId="0AC464E7" w14:textId="77777777">
            <w:r>
              <w:t>en gaat over tot de orde van de dag.</w:t>
            </w:r>
          </w:p>
          <w:p w:rsidR="00B61DD5" w:rsidP="00B61DD5" w:rsidRDefault="00B61DD5" w14:paraId="2B5F961C" w14:textId="77777777"/>
          <w:p w:rsidR="00B61DD5" w:rsidP="00B61DD5" w:rsidRDefault="00B61DD5" w14:paraId="0D0E7FC0" w14:textId="77777777">
            <w:proofErr w:type="spellStart"/>
            <w:r>
              <w:t>Flach</w:t>
            </w:r>
            <w:proofErr w:type="spellEnd"/>
          </w:p>
          <w:p w:rsidR="00B61DD5" w:rsidP="00B61DD5" w:rsidRDefault="00B61DD5" w14:paraId="0047987C" w14:textId="77777777">
            <w:r>
              <w:t>Grinwis</w:t>
            </w:r>
          </w:p>
          <w:p w:rsidR="00B61DD5" w:rsidP="00B61DD5" w:rsidRDefault="00B61DD5" w14:paraId="55B17535" w14:textId="77777777">
            <w:r>
              <w:t>Boomsma</w:t>
            </w:r>
          </w:p>
          <w:p w:rsidR="00B61DD5" w:rsidP="00B61DD5" w:rsidRDefault="00B61DD5" w14:paraId="13EA59E2" w14:textId="77777777">
            <w:r>
              <w:t>Wiersma</w:t>
            </w:r>
          </w:p>
          <w:p w:rsidR="0028220F" w:rsidP="00B61DD5" w:rsidRDefault="00B61DD5" w14:paraId="4E17667C" w14:textId="77777777">
            <w:r>
              <w:t>Keijzer</w:t>
            </w:r>
          </w:p>
          <w:p w:rsidR="00B61DD5" w:rsidP="00B61DD5" w:rsidRDefault="00B61DD5" w14:paraId="37E21BF1" w14:textId="2D7E920B">
            <w:r>
              <w:t>Ten Hove</w:t>
            </w:r>
          </w:p>
        </w:tc>
      </w:tr>
    </w:tbl>
    <w:p w:rsidRPr="0028220F" w:rsidR="004A4819" w:rsidP="0028220F" w:rsidRDefault="004A4819" w14:paraId="30B0026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E57D" w14:textId="77777777" w:rsidR="00EA1D94" w:rsidRDefault="00EA1D94">
      <w:pPr>
        <w:spacing w:line="20" w:lineRule="exact"/>
      </w:pPr>
    </w:p>
  </w:endnote>
  <w:endnote w:type="continuationSeparator" w:id="0">
    <w:p w14:paraId="356B01EA" w14:textId="77777777" w:rsidR="00EA1D94" w:rsidRDefault="00EA1D94">
      <w:pPr>
        <w:pStyle w:val="Amendement"/>
      </w:pPr>
      <w:r>
        <w:rPr>
          <w:b w:val="0"/>
        </w:rPr>
        <w:t xml:space="preserve"> </w:t>
      </w:r>
    </w:p>
  </w:endnote>
  <w:endnote w:type="continuationNotice" w:id="1">
    <w:p w14:paraId="48C1799D" w14:textId="77777777" w:rsidR="00EA1D94" w:rsidRDefault="00EA1D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6C85" w14:textId="77777777" w:rsidR="00EA1D94" w:rsidRDefault="00EA1D94">
      <w:pPr>
        <w:pStyle w:val="Amendement"/>
      </w:pPr>
      <w:r>
        <w:rPr>
          <w:b w:val="0"/>
        </w:rPr>
        <w:separator/>
      </w:r>
    </w:p>
  </w:footnote>
  <w:footnote w:type="continuationSeparator" w:id="0">
    <w:p w14:paraId="4C2E4C89" w14:textId="77777777" w:rsidR="00EA1D94" w:rsidRDefault="00EA1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D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4C8A"/>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61DD5"/>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1D94"/>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9242F"/>
  <w15:docId w15:val="{4B5483D5-389C-46E9-A6E4-2F2866B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2026-06-17T08:46:00.0000000Z</dcterms:created>
  <dcterms:modified xsi:type="dcterms:W3CDTF">2026-06-17T08:47:00.0000000Z</dcterms:modified>
  <dc:description>------------------------</dc:description>
  <dc:subject/>
  <keywords/>
  <version/>
  <category/>
</coreProperties>
</file>