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54AB" w:rsidRDefault="00FD1ED7" w14:paraId="2A591E1A" w14:textId="77777777">
      <w:r>
        <w:t>Geachte</w:t>
      </w:r>
      <w:r w:rsidR="003D5A1E">
        <w:t xml:space="preserve"> Voorzitter</w:t>
      </w:r>
      <w:r>
        <w:t>,</w:t>
      </w:r>
    </w:p>
    <w:p w:rsidR="005354AB" w:rsidRDefault="005354AB" w14:paraId="37E48553" w14:textId="77777777"/>
    <w:p w:rsidR="00FD1ED7" w:rsidRDefault="00FD1ED7" w14:paraId="54DBA358" w14:textId="77777777">
      <w:r>
        <w:t xml:space="preserve">Met deze brief geef ik, mede namens de staatssecretaris van </w:t>
      </w:r>
      <w:bookmarkStart w:name="_Hlk229058885" w:id="0"/>
      <w:r>
        <w:t>Landbouw, Visserij, Voedselzekerheid en Natuur</w:t>
      </w:r>
      <w:bookmarkEnd w:id="0"/>
      <w:r>
        <w:t xml:space="preserve">, invulling aan </w:t>
      </w:r>
      <w:r w:rsidR="00D7309E">
        <w:t xml:space="preserve">een toezegging van mijn ambtsvoorganger naar aanleiding </w:t>
      </w:r>
      <w:r w:rsidR="007E2F96">
        <w:t xml:space="preserve">van een </w:t>
      </w:r>
      <w:r>
        <w:t>motie</w:t>
      </w:r>
      <w:r w:rsidR="007E2F96">
        <w:t xml:space="preserve"> </w:t>
      </w:r>
      <w:r w:rsidR="00D7309E">
        <w:t xml:space="preserve">van het lid Teunissen </w:t>
      </w:r>
      <w:r w:rsidR="007E2F96">
        <w:t>die</w:t>
      </w:r>
      <w:r>
        <w:t xml:space="preserve"> </w:t>
      </w:r>
      <w:r w:rsidR="007E2F96">
        <w:t>t</w:t>
      </w:r>
      <w:r>
        <w:t>ijdens de behandeling van het</w:t>
      </w:r>
      <w:r w:rsidR="00483982">
        <w:t xml:space="preserve"> </w:t>
      </w:r>
      <w:r>
        <w:t xml:space="preserve">Belastingplan 2026 is </w:t>
      </w:r>
      <w:r w:rsidR="00C415B3">
        <w:t>ingediend</w:t>
      </w:r>
      <w:r>
        <w:t>.</w:t>
      </w:r>
      <w:r w:rsidR="00947090">
        <w:rPr>
          <w:rStyle w:val="Voetnootmarkering"/>
        </w:rPr>
        <w:footnoteReference w:id="1"/>
      </w:r>
      <w:r>
        <w:t xml:space="preserve"> </w:t>
      </w:r>
      <w:r w:rsidR="00D7309E">
        <w:t>Het</w:t>
      </w:r>
      <w:r>
        <w:t xml:space="preserve"> kabinet </w:t>
      </w:r>
      <w:r w:rsidR="00D7309E">
        <w:t xml:space="preserve">heeft toegezegd om </w:t>
      </w:r>
      <w:r>
        <w:t xml:space="preserve">zich in te spannen om de btw op diergeneeskundige zorg te verlagen naar 0%, bijvoorbeeld door een kopgroep te vormen van landen in Europa, en </w:t>
      </w:r>
      <w:r w:rsidR="007E2F96">
        <w:t xml:space="preserve">aan </w:t>
      </w:r>
      <w:r>
        <w:t>de Kamer hierover periodiek te rapporteren.</w:t>
      </w:r>
      <w:r w:rsidR="005311FE">
        <w:t xml:space="preserve"> </w:t>
      </w:r>
    </w:p>
    <w:p w:rsidR="008A5503" w:rsidRDefault="008A5503" w14:paraId="09165591" w14:textId="77777777"/>
    <w:p w:rsidR="00947090" w:rsidRDefault="003D5A1E" w14:paraId="38DD530C" w14:textId="77777777">
      <w:r>
        <w:t>Het kabinet onderkent de zorgen over de stijgende kosten van diergeneeskundige zorg.</w:t>
      </w:r>
      <w:r w:rsidR="00947090">
        <w:t xml:space="preserve"> Wij begrijpen dat deze kosten de toegankelijkheid van dierenzorg onder druk</w:t>
      </w:r>
      <w:r w:rsidR="00483982">
        <w:t xml:space="preserve"> kunnen</w:t>
      </w:r>
      <w:r w:rsidR="00947090">
        <w:t xml:space="preserve"> zetten. </w:t>
      </w:r>
      <w:r>
        <w:t xml:space="preserve">Tegelijkertijd </w:t>
      </w:r>
      <w:r w:rsidR="00947090">
        <w:t xml:space="preserve">is </w:t>
      </w:r>
      <w:r w:rsidR="00483982">
        <w:t xml:space="preserve">het beleid rondom </w:t>
      </w:r>
      <w:r w:rsidR="00947090">
        <w:t>de btw gebonden aan de kaders van de Europese btw-richtlijn</w:t>
      </w:r>
      <w:r w:rsidR="00947090">
        <w:rPr>
          <w:rStyle w:val="Voetnootmarkering"/>
        </w:rPr>
        <w:footnoteReference w:id="2"/>
      </w:r>
      <w:r w:rsidR="00947090">
        <w:t>, die voorschrijft op welke diensten het btw-nultarief ma</w:t>
      </w:r>
      <w:r w:rsidR="00483982">
        <w:t>g</w:t>
      </w:r>
      <w:r w:rsidR="00947090">
        <w:t xml:space="preserve"> worden toegepast. Op dit moment is het</w:t>
      </w:r>
      <w:r w:rsidR="000F3D0F">
        <w:t>, zoals de motie ook onderkent,</w:t>
      </w:r>
      <w:r w:rsidR="00947090">
        <w:t xml:space="preserve"> volgens de</w:t>
      </w:r>
      <w:r w:rsidR="00483982">
        <w:t xml:space="preserve"> </w:t>
      </w:r>
      <w:r w:rsidR="00947090">
        <w:t xml:space="preserve">richtlijn niet toegestaan om een nultarief toe te passen op diergeneeskundige diensten. </w:t>
      </w:r>
    </w:p>
    <w:p w:rsidR="003D5A1E" w:rsidRDefault="003D5A1E" w14:paraId="1DC7D61E" w14:textId="77777777"/>
    <w:p w:rsidR="002B7702" w:rsidRDefault="003D5A1E" w14:paraId="166DFFD0" w14:textId="77777777">
      <w:proofErr w:type="gramStart"/>
      <w:r>
        <w:t>Conform</w:t>
      </w:r>
      <w:proofErr w:type="gramEnd"/>
      <w:r>
        <w:t xml:space="preserve"> </w:t>
      </w:r>
      <w:r w:rsidR="000F3D0F">
        <w:t xml:space="preserve">het verzoek </w:t>
      </w:r>
      <w:r w:rsidR="00FD1ED7">
        <w:t>is er</w:t>
      </w:r>
      <w:r>
        <w:t xml:space="preserve"> in Europees verband verkend </w:t>
      </w:r>
      <w:r w:rsidR="00662C41">
        <w:t xml:space="preserve">of het mogelijk is om een kopgroep te vormen van landen in </w:t>
      </w:r>
      <w:r w:rsidR="000F3D0F">
        <w:t xml:space="preserve">de EU </w:t>
      </w:r>
      <w:r w:rsidR="00662C41">
        <w:t>die zich willen inspannen om de btw op diergeneeskundige zorg te verlagen naar 0%</w:t>
      </w:r>
      <w:r>
        <w:t>.</w:t>
      </w:r>
      <w:r w:rsidR="00483982">
        <w:t xml:space="preserve"> </w:t>
      </w:r>
      <w:r>
        <w:t>In dat kader is bij een brede groep lidstaten geïnventariseerd</w:t>
      </w:r>
      <w:r w:rsidR="00483982">
        <w:t xml:space="preserve"> of er belangstelling bestaat om de btw-behandelingen van diergeneeskundige diensten aan te passen, bijvoorbeeld via een verlaagd tarief of een btw-nultarief. </w:t>
      </w:r>
      <w:r w:rsidR="000F3D0F">
        <w:t>De reagerende</w:t>
      </w:r>
      <w:r w:rsidR="00F70855">
        <w:t xml:space="preserve"> (achttien)</w:t>
      </w:r>
      <w:r w:rsidR="000F3D0F">
        <w:t xml:space="preserve"> l</w:t>
      </w:r>
      <w:r w:rsidR="00483982">
        <w:t xml:space="preserve">idstaten hebben </w:t>
      </w:r>
      <w:r w:rsidR="000F3D0F">
        <w:t xml:space="preserve">alle </w:t>
      </w:r>
      <w:r w:rsidR="00483982">
        <w:t xml:space="preserve">aangegeven dat er op dit moment geen interesse bestaat om het btw-tarief te verlagen of een nultarief op toe te passen. </w:t>
      </w:r>
    </w:p>
    <w:p w:rsidR="002B7702" w:rsidRDefault="002B7702" w14:paraId="14FB89E9" w14:textId="77777777"/>
    <w:p w:rsidR="00483982" w:rsidRDefault="00483982" w14:paraId="10E65DBB" w14:textId="77777777">
      <w:bookmarkStart w:name="_Hlk229062189" w:id="1"/>
      <w:r>
        <w:t xml:space="preserve">Op basis van deze reacties </w:t>
      </w:r>
      <w:r w:rsidR="002B7702">
        <w:t>concludeert het kabinet</w:t>
      </w:r>
      <w:r>
        <w:t xml:space="preserve"> dat er op dit moment onvoldoende steun is om een kopgroep te vormen </w:t>
      </w:r>
      <w:r w:rsidR="002B7702">
        <w:t>die zich inzet voor aanpassing van de Europese btw-richtlijn op dit punt.</w:t>
      </w:r>
      <w:r>
        <w:t xml:space="preserve"> </w:t>
      </w:r>
    </w:p>
    <w:bookmarkEnd w:id="1"/>
    <w:p w:rsidR="00947090" w:rsidRDefault="00947090" w14:paraId="70A6773E" w14:textId="77777777"/>
    <w:p w:rsidR="002B7702" w:rsidRDefault="000F3D0F" w14:paraId="3D397B16" w14:textId="77777777">
      <w:r>
        <w:t>D</w:t>
      </w:r>
      <w:r w:rsidR="002B7702">
        <w:t xml:space="preserve">e </w:t>
      </w:r>
      <w:r>
        <w:t xml:space="preserve">in Nederland </w:t>
      </w:r>
      <w:r w:rsidR="002B7702">
        <w:t xml:space="preserve">bestaande verlaagde btw-tarieven </w:t>
      </w:r>
      <w:r>
        <w:t xml:space="preserve">zijn </w:t>
      </w:r>
      <w:r w:rsidR="002B7702">
        <w:t xml:space="preserve">door </w:t>
      </w:r>
      <w:proofErr w:type="spellStart"/>
      <w:r w:rsidR="002B7702">
        <w:t>Dialogic</w:t>
      </w:r>
      <w:proofErr w:type="spellEnd"/>
      <w:r w:rsidR="002B7702">
        <w:t xml:space="preserve"> &amp; Significant Public geëvalueerd.</w:t>
      </w:r>
      <w:r w:rsidR="008C460B">
        <w:rPr>
          <w:rStyle w:val="Voetnootmarkering"/>
        </w:rPr>
        <w:footnoteReference w:id="3"/>
      </w:r>
      <w:r w:rsidR="002B7702">
        <w:t xml:space="preserve"> Hieruit blijkt dat het verlagen van btw-tarieven deels doeltreffend is, maar over het algemeen geen doelmatig instrument is om de </w:t>
      </w:r>
      <w:proofErr w:type="gramStart"/>
      <w:r w:rsidR="002B7702">
        <w:t>beoogde doelen</w:t>
      </w:r>
      <w:proofErr w:type="gramEnd"/>
      <w:r w:rsidR="002B7702">
        <w:t xml:space="preserve"> te bereiken, zoals het structureel verlagen van prijzen. Een reden daarvoor is onder meer dat ondernemers niet verplicht kunnen worden om een </w:t>
      </w:r>
      <w:proofErr w:type="gramStart"/>
      <w:r w:rsidR="002B7702">
        <w:lastRenderedPageBreak/>
        <w:t>btw</w:t>
      </w:r>
      <w:proofErr w:type="gramEnd"/>
      <w:r w:rsidR="002B7702">
        <w:t>-verlaging door te berekenen in hun consumentenprijzen. De onderzoekers raden daarom aan om meer doelmatige beleidsinstrumenten te overwegen</w:t>
      </w:r>
      <w:r w:rsidR="00375493">
        <w:t>.</w:t>
      </w:r>
    </w:p>
    <w:p w:rsidR="00947090" w:rsidRDefault="00947090" w14:paraId="6133D4AE" w14:textId="77777777"/>
    <w:p w:rsidR="00FD1ED7" w:rsidRDefault="00375493" w14:paraId="1C730150" w14:textId="77777777">
      <w:r>
        <w:t xml:space="preserve">Zoals aangegeven onderkent het kabinet de zorgen over de stijgende kosten van de diergeneeskundige zorg. </w:t>
      </w:r>
      <w:r w:rsidR="00C41797">
        <w:t xml:space="preserve">Voor de brede aanpak van dit vraagstuk verwijs ik u naar de brieven aan uw Kamer van </w:t>
      </w:r>
      <w:r w:rsidRPr="008A5503" w:rsidR="00C41797">
        <w:t xml:space="preserve">3 april </w:t>
      </w:r>
      <w:r w:rsidR="00C41797">
        <w:t>(</w:t>
      </w:r>
      <w:r w:rsidRPr="008A5503" w:rsidR="00C41797">
        <w:t>Kamerstuk</w:t>
      </w:r>
      <w:r w:rsidR="00C41797">
        <w:t xml:space="preserve"> </w:t>
      </w:r>
      <w:r w:rsidRPr="004A728E" w:rsidR="00C41797">
        <w:t>28286</w:t>
      </w:r>
      <w:r w:rsidR="00C41797">
        <w:t xml:space="preserve">, nr. </w:t>
      </w:r>
      <w:r w:rsidRPr="004A728E" w:rsidR="00C41797">
        <w:t>1402</w:t>
      </w:r>
      <w:r w:rsidR="00C41797">
        <w:t xml:space="preserve">) en 1 oktober 2025 </w:t>
      </w:r>
      <w:r w:rsidRPr="008A5503" w:rsidR="00C41797">
        <w:t>(Kamerstuk</w:t>
      </w:r>
      <w:r w:rsidR="00C41797">
        <w:t xml:space="preserve"> </w:t>
      </w:r>
      <w:r w:rsidRPr="008A5503" w:rsidR="00C41797">
        <w:t>28 286, nr. 1388</w:t>
      </w:r>
      <w:r w:rsidR="00C41797">
        <w:t xml:space="preserve">). </w:t>
      </w:r>
      <w:bookmarkStart w:name="_Hlk229062403" w:id="2"/>
      <w:r w:rsidR="00C41797">
        <w:t>ACM heeft recent een onderzoek naar de markt voor huisdierenzorg uitgevoerd waarover uw kamer op 30 april (</w:t>
      </w:r>
      <w:r w:rsidRPr="008A5503" w:rsidR="00C41797">
        <w:t>Kamerstuk</w:t>
      </w:r>
      <w:r w:rsidR="00C41797">
        <w:t xml:space="preserve"> </w:t>
      </w:r>
      <w:r w:rsidRPr="00C41797" w:rsidR="00C41797">
        <w:t>28286-1432</w:t>
      </w:r>
      <w:r w:rsidR="00C41797">
        <w:t xml:space="preserve">) is geïnformeerd. </w:t>
      </w:r>
      <w:r w:rsidRPr="004A728E" w:rsidR="00C41797">
        <w:t xml:space="preserve">De kabinetsreactie op </w:t>
      </w:r>
      <w:r w:rsidR="00C41797">
        <w:t xml:space="preserve">dit </w:t>
      </w:r>
      <w:r w:rsidRPr="004A728E" w:rsidR="00C41797">
        <w:t>rapport zal, in de eerste helft van juni 2026</w:t>
      </w:r>
      <w:r w:rsidR="00366EF6">
        <w:t>,</w:t>
      </w:r>
      <w:r w:rsidRPr="004A728E" w:rsidR="00C41797">
        <w:t xml:space="preserve"> aan uw Kamer </w:t>
      </w:r>
      <w:r w:rsidR="00C41797">
        <w:t>worden ge</w:t>
      </w:r>
      <w:r w:rsidRPr="004A728E" w:rsidR="00C41797">
        <w:t>stu</w:t>
      </w:r>
      <w:r w:rsidR="00C41797">
        <w:t>u</w:t>
      </w:r>
      <w:r w:rsidRPr="004A728E" w:rsidR="00C41797">
        <w:t>r</w:t>
      </w:r>
      <w:r w:rsidR="00C41797">
        <w:t>d</w:t>
      </w:r>
      <w:r w:rsidRPr="004A728E" w:rsidR="00C41797">
        <w:t xml:space="preserve">. </w:t>
      </w:r>
      <w:bookmarkEnd w:id="2"/>
      <w:r w:rsidRPr="008A5503" w:rsidR="005757CE">
        <w:t>Het is van belang dat er goede diergeneeskundige zorg beschikbaar en</w:t>
      </w:r>
      <w:r w:rsidR="005757CE">
        <w:t xml:space="preserve"> </w:t>
      </w:r>
      <w:r w:rsidRPr="008A5503" w:rsidR="005757CE">
        <w:t>toegankelijk is</w:t>
      </w:r>
      <w:r w:rsidR="005757CE">
        <w:t xml:space="preserve">. </w:t>
      </w:r>
      <w:bookmarkStart w:name="_Hlk229062243" w:id="3"/>
      <w:r>
        <w:t>Het kabinet z</w:t>
      </w:r>
      <w:r w:rsidRPr="008A5503">
        <w:t xml:space="preserve">et </w:t>
      </w:r>
      <w:r>
        <w:t xml:space="preserve">zich </w:t>
      </w:r>
      <w:r w:rsidR="00F86351">
        <w:t xml:space="preserve">daarom </w:t>
      </w:r>
      <w:r w:rsidRPr="008A5503">
        <w:t>in voor een concurrerende markt en voor een</w:t>
      </w:r>
      <w:r>
        <w:t xml:space="preserve"> </w:t>
      </w:r>
      <w:r w:rsidRPr="008A5503">
        <w:t>consument die goed en juist geïnformeerd wordt. Het is belangrijk dat</w:t>
      </w:r>
      <w:r>
        <w:t xml:space="preserve"> </w:t>
      </w:r>
      <w:r w:rsidRPr="008A5503">
        <w:t>consumenten vrij kunnen kiezen in de zorg voor hun dier en weten welke</w:t>
      </w:r>
      <w:r>
        <w:t xml:space="preserve"> </w:t>
      </w:r>
      <w:r w:rsidRPr="008A5503">
        <w:t>behandelingen er zijn tegen welke kosten, zodat ze waar mogelijk kosten</w:t>
      </w:r>
      <w:r w:rsidR="00F86351">
        <w:t xml:space="preserve"> </w:t>
      </w:r>
      <w:r w:rsidRPr="008A5503">
        <w:t>kunnen besparen.</w:t>
      </w:r>
      <w:r w:rsidR="005757CE">
        <w:t xml:space="preserve"> </w:t>
      </w:r>
    </w:p>
    <w:bookmarkEnd w:id="3"/>
    <w:p w:rsidR="00FD1ED7" w:rsidRDefault="00FD1ED7" w14:paraId="03061556" w14:textId="77777777"/>
    <w:p w:rsidR="005354AB" w:rsidRDefault="00FD1ED7" w14:paraId="1B6D2B5B" w14:textId="77777777">
      <w:r>
        <w:t>Hoogachtend,</w:t>
      </w:r>
    </w:p>
    <w:p w:rsidR="00FD1ED7" w:rsidRDefault="00FD1ED7" w14:paraId="462514DB" w14:textId="77777777"/>
    <w:p w:rsidR="00FD1ED7" w:rsidRDefault="00FD1ED7" w14:paraId="179DFB64" w14:textId="77777777"/>
    <w:p w:rsidR="005354AB" w:rsidRDefault="00FD1ED7" w14:paraId="22C1D909" w14:textId="77777777">
      <w:proofErr w:type="gramStart"/>
      <w:r>
        <w:t>de</w:t>
      </w:r>
      <w:proofErr w:type="gramEnd"/>
      <w:r>
        <w:t xml:space="preserve"> </w:t>
      </w:r>
      <w:r w:rsidR="00D7309E">
        <w:t xml:space="preserve">staatssecretaris </w:t>
      </w:r>
      <w:r>
        <w:t>van Financiën</w:t>
      </w:r>
      <w:r>
        <w:rPr>
          <w:i/>
        </w:rPr>
        <w:t>,</w:t>
      </w:r>
    </w:p>
    <w:p w:rsidR="005354AB" w:rsidRDefault="005354AB" w14:paraId="01B00078" w14:textId="77777777"/>
    <w:p w:rsidR="005354AB" w:rsidRDefault="005354AB" w14:paraId="580EB909" w14:textId="77777777"/>
    <w:p w:rsidR="00FD1ED7" w:rsidRDefault="00FD1ED7" w14:paraId="47DD6603" w14:textId="77777777"/>
    <w:p w:rsidR="00FD1ED7" w:rsidRDefault="00FD1ED7" w14:paraId="139F6679" w14:textId="77777777"/>
    <w:p w:rsidR="005354AB" w:rsidRDefault="005354AB" w14:paraId="652ADA37" w14:textId="77777777"/>
    <w:p w:rsidR="005354AB" w:rsidRDefault="00FD1ED7" w14:paraId="38025AE7" w14:textId="77777777">
      <w:r>
        <w:t>E</w:t>
      </w:r>
      <w:r w:rsidR="00E511FF">
        <w:t>elco</w:t>
      </w:r>
      <w:r>
        <w:t xml:space="preserve"> </w:t>
      </w:r>
      <w:proofErr w:type="spellStart"/>
      <w:r>
        <w:t>Eerenberg</w:t>
      </w:r>
      <w:proofErr w:type="spellEnd"/>
    </w:p>
    <w:p w:rsidR="005354AB" w:rsidRDefault="005354AB" w14:paraId="4D663179" w14:textId="77777777"/>
    <w:sectPr w:rsidR="005354A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979D" w14:textId="77777777" w:rsidR="001050F2" w:rsidRDefault="001050F2">
      <w:pPr>
        <w:spacing w:line="240" w:lineRule="auto"/>
      </w:pPr>
      <w:r>
        <w:separator/>
      </w:r>
    </w:p>
  </w:endnote>
  <w:endnote w:type="continuationSeparator" w:id="0">
    <w:p w14:paraId="4CA7E7E3" w14:textId="77777777" w:rsidR="001050F2" w:rsidRDefault="001050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D59B" w14:textId="77777777" w:rsidR="007E2F96" w:rsidRDefault="005A1762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E753A7F" wp14:editId="6251EA4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2055928003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489F4" w14:textId="77777777" w:rsidR="005A1762" w:rsidRPr="005A1762" w:rsidRDefault="005A1762" w:rsidP="005A1762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5A1762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53A7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30" type="#_x0000_t202" alt="Intern gebruik" style="position:absolute;margin-left:0;margin-top:0;width:79.45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" filled="f" stroked="f">
              <v:textbox style="mso-fit-shape-to-text:t" inset="20pt,0,0,15pt">
                <w:txbxContent>
                  <w:p w14:paraId="31F489F4" w14:textId="77777777" w:rsidR="005A1762" w:rsidRPr="005A1762" w:rsidRDefault="005A1762" w:rsidP="005A1762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5A1762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8CB68" w14:textId="77777777" w:rsidR="005354AB" w:rsidRDefault="005A1762">
    <w:pPr>
      <w:spacing w:after="10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B96C02C" wp14:editId="61575244">
              <wp:simplePos x="1009650" y="100012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149398216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BD803" w14:textId="77777777" w:rsidR="005A1762" w:rsidRPr="005A1762" w:rsidRDefault="005A1762" w:rsidP="005A1762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6C02C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31" type="#_x0000_t202" alt="Intern gebruik" style="position:absolute;margin-left:0;margin-top:0;width:79.45pt;height:27.2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" filled="f" stroked="f">
              <v:textbox style="mso-fit-shape-to-text:t" inset="20pt,0,0,15pt">
                <w:txbxContent>
                  <w:p w14:paraId="4A8BD803" w14:textId="77777777" w:rsidR="005A1762" w:rsidRPr="005A1762" w:rsidRDefault="005A1762" w:rsidP="005A1762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F68D" w14:textId="77777777" w:rsidR="007E2F96" w:rsidRDefault="005A1762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18CA0AA" wp14:editId="6AFC717F">
              <wp:simplePos x="1009650" y="10553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32894825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4101B3" w14:textId="77777777" w:rsidR="005A1762" w:rsidRPr="005A1762" w:rsidRDefault="005A1762" w:rsidP="005A1762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CA0A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40" type="#_x0000_t202" alt="Intern gebruik" style="position:absolute;margin-left:0;margin-top:0;width:79.45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" filled="f" stroked="f">
              <v:textbox style="mso-fit-shape-to-text:t" inset="20pt,0,0,15pt">
                <w:txbxContent>
                  <w:p w14:paraId="7F4101B3" w14:textId="77777777" w:rsidR="005A1762" w:rsidRPr="005A1762" w:rsidRDefault="005A1762" w:rsidP="005A1762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1B16" w14:textId="77777777" w:rsidR="001050F2" w:rsidRDefault="001050F2">
      <w:pPr>
        <w:spacing w:line="240" w:lineRule="auto"/>
      </w:pPr>
      <w:r>
        <w:separator/>
      </w:r>
    </w:p>
  </w:footnote>
  <w:footnote w:type="continuationSeparator" w:id="0">
    <w:p w14:paraId="0BDE1A7D" w14:textId="77777777" w:rsidR="001050F2" w:rsidRDefault="001050F2">
      <w:pPr>
        <w:spacing w:line="240" w:lineRule="auto"/>
      </w:pPr>
      <w:r>
        <w:continuationSeparator/>
      </w:r>
    </w:p>
  </w:footnote>
  <w:footnote w:id="1">
    <w:p w14:paraId="719B09DF" w14:textId="77777777" w:rsidR="00947090" w:rsidRPr="005C7393" w:rsidRDefault="00947090">
      <w:pPr>
        <w:pStyle w:val="Voetnoottekst"/>
        <w:rPr>
          <w:sz w:val="14"/>
          <w:szCs w:val="14"/>
        </w:rPr>
      </w:pPr>
      <w:r w:rsidRPr="005C7393">
        <w:rPr>
          <w:sz w:val="14"/>
          <w:szCs w:val="14"/>
        </w:rPr>
        <w:footnoteRef/>
      </w:r>
      <w:r w:rsidRPr="005C7393">
        <w:rPr>
          <w:sz w:val="14"/>
          <w:szCs w:val="14"/>
        </w:rPr>
        <w:t xml:space="preserve"> Kamerstuk 36 812, nr. 91</w:t>
      </w:r>
      <w:r w:rsidR="008B1DAB" w:rsidRPr="005C7393">
        <w:rPr>
          <w:sz w:val="14"/>
          <w:szCs w:val="14"/>
        </w:rPr>
        <w:t>.</w:t>
      </w:r>
    </w:p>
  </w:footnote>
  <w:footnote w:id="2">
    <w:p w14:paraId="63D6B036" w14:textId="77777777" w:rsidR="00947090" w:rsidRPr="005C7393" w:rsidRDefault="00947090" w:rsidP="00947090">
      <w:pPr>
        <w:pStyle w:val="Voetnoottekst"/>
        <w:rPr>
          <w:sz w:val="14"/>
          <w:szCs w:val="14"/>
        </w:rPr>
      </w:pPr>
      <w:r w:rsidRPr="005C7393">
        <w:rPr>
          <w:rStyle w:val="Voetnootmarkering"/>
          <w:sz w:val="14"/>
          <w:szCs w:val="14"/>
        </w:rPr>
        <w:footnoteRef/>
      </w:r>
      <w:r w:rsidRPr="005C7393">
        <w:rPr>
          <w:sz w:val="14"/>
          <w:szCs w:val="14"/>
        </w:rPr>
        <w:t xml:space="preserve"> Richtlijn 2006/112/EG</w:t>
      </w:r>
      <w:r w:rsidR="008B1DAB" w:rsidRPr="005C7393">
        <w:rPr>
          <w:sz w:val="14"/>
          <w:szCs w:val="14"/>
        </w:rPr>
        <w:t>.</w:t>
      </w:r>
    </w:p>
  </w:footnote>
  <w:footnote w:id="3">
    <w:p w14:paraId="3E32FFBA" w14:textId="77777777" w:rsidR="008C460B" w:rsidRPr="005C7393" w:rsidRDefault="008C460B">
      <w:pPr>
        <w:pStyle w:val="Voetnoottekst"/>
        <w:rPr>
          <w:sz w:val="14"/>
          <w:szCs w:val="14"/>
        </w:rPr>
      </w:pPr>
      <w:r w:rsidRPr="005C7393">
        <w:rPr>
          <w:rStyle w:val="Voetnootmarkering"/>
          <w:sz w:val="14"/>
          <w:szCs w:val="14"/>
        </w:rPr>
        <w:footnoteRef/>
      </w:r>
      <w:r w:rsidRPr="005C7393">
        <w:rPr>
          <w:sz w:val="14"/>
          <w:szCs w:val="14"/>
        </w:rPr>
        <w:t xml:space="preserve"> </w:t>
      </w:r>
      <w:r w:rsidR="008B1DAB" w:rsidRPr="005C7393">
        <w:rPr>
          <w:sz w:val="14"/>
          <w:szCs w:val="14"/>
        </w:rPr>
        <w:t>Kamerstukken</w:t>
      </w:r>
      <w:r w:rsidRPr="005C7393">
        <w:rPr>
          <w:sz w:val="14"/>
          <w:szCs w:val="14"/>
        </w:rPr>
        <w:t xml:space="preserve"> 2023/24, 32 140, nr. 174</w:t>
      </w:r>
      <w:r w:rsidR="008B1DAB" w:rsidRPr="005C7393"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16F5" w14:textId="77777777" w:rsidR="005354AB" w:rsidRDefault="00FD1ED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EB81054" wp14:editId="56575A0E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A50E91" w14:textId="77777777" w:rsidR="00FD1ED7" w:rsidRDefault="00FD1E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B81054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42A50E91" w14:textId="77777777" w:rsidR="00FD1ED7" w:rsidRDefault="00FD1ED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026A85E" wp14:editId="161623D3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88534B" w14:textId="77777777" w:rsidR="005354AB" w:rsidRDefault="00FD1ED7">
                          <w:pPr>
                            <w:pStyle w:val="Referentiegegevensbold"/>
                          </w:pPr>
                          <w:r>
                            <w:t>Directoraat-Generaal voor Fiscale Zaken</w:t>
                          </w:r>
                        </w:p>
                        <w:p w14:paraId="03F03087" w14:textId="77777777" w:rsidR="005354AB" w:rsidRDefault="00FD1ED7">
                          <w:pPr>
                            <w:pStyle w:val="Referentiegegevens"/>
                          </w:pPr>
                          <w:r>
                            <w:t xml:space="preserve">Directie Verbruiksbelastingen,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30825B13" w14:textId="77777777" w:rsidR="005354AB" w:rsidRDefault="00FD1ED7">
                          <w:pPr>
                            <w:pStyle w:val="Referentiegegevens"/>
                          </w:pPr>
                          <w:r>
                            <w:t>Btw en Overdrachtsbelasting</w:t>
                          </w:r>
                        </w:p>
                        <w:p w14:paraId="13ECABF1" w14:textId="77777777" w:rsidR="005354AB" w:rsidRDefault="005354AB">
                          <w:pPr>
                            <w:pStyle w:val="WitregelW2"/>
                          </w:pPr>
                        </w:p>
                        <w:p w14:paraId="798CED53" w14:textId="77777777" w:rsidR="005354AB" w:rsidRDefault="00FD1ED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E7992DF" w14:textId="77777777" w:rsidR="005354AB" w:rsidRDefault="00A54000">
                          <w:pPr>
                            <w:pStyle w:val="Referentiegegevens"/>
                          </w:pPr>
                          <w:sdt>
                            <w:sdtPr>
                              <w:id w:val="587737325"/>
                              <w:date w:fullDate="2026-03-24T12:37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D1ED7">
                                <w:t>24 maart 2026</w:t>
                              </w:r>
                            </w:sdtContent>
                          </w:sdt>
                        </w:p>
                        <w:p w14:paraId="09044976" w14:textId="77777777" w:rsidR="005354AB" w:rsidRDefault="005354AB">
                          <w:pPr>
                            <w:pStyle w:val="WitregelW1"/>
                          </w:pPr>
                        </w:p>
                        <w:p w14:paraId="0482DC2F" w14:textId="77777777" w:rsidR="005354AB" w:rsidRDefault="00FD1ED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B459FE9" w14:textId="77777777" w:rsidR="00B96B5F" w:rsidRDefault="008B7C01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54000">
                              <w:t>2026-0000195791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26A85E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788534B" w14:textId="77777777" w:rsidR="005354AB" w:rsidRDefault="00FD1ED7">
                    <w:pPr>
                      <w:pStyle w:val="Referentiegegevensbold"/>
                    </w:pPr>
                    <w:r>
                      <w:t>Directoraat-Generaal voor Fiscale Zaken</w:t>
                    </w:r>
                  </w:p>
                  <w:p w14:paraId="03F03087" w14:textId="77777777" w:rsidR="005354AB" w:rsidRDefault="00FD1ED7">
                    <w:pPr>
                      <w:pStyle w:val="Referentiegegevens"/>
                    </w:pPr>
                    <w:r>
                      <w:t xml:space="preserve">Directie Verbruiksbelastingen,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30825B13" w14:textId="77777777" w:rsidR="005354AB" w:rsidRDefault="00FD1ED7">
                    <w:pPr>
                      <w:pStyle w:val="Referentiegegevens"/>
                    </w:pPr>
                    <w:r>
                      <w:t>Btw en Overdrachtsbelasting</w:t>
                    </w:r>
                  </w:p>
                  <w:p w14:paraId="13ECABF1" w14:textId="77777777" w:rsidR="005354AB" w:rsidRDefault="005354AB">
                    <w:pPr>
                      <w:pStyle w:val="WitregelW2"/>
                    </w:pPr>
                  </w:p>
                  <w:p w14:paraId="798CED53" w14:textId="77777777" w:rsidR="005354AB" w:rsidRDefault="00FD1ED7">
                    <w:pPr>
                      <w:pStyle w:val="Referentiegegevensbold"/>
                    </w:pPr>
                    <w:r>
                      <w:t>Datum</w:t>
                    </w:r>
                  </w:p>
                  <w:p w14:paraId="2E7992DF" w14:textId="77777777" w:rsidR="005354AB" w:rsidRDefault="00A54000">
                    <w:pPr>
                      <w:pStyle w:val="Referentiegegevens"/>
                    </w:pPr>
                    <w:sdt>
                      <w:sdtPr>
                        <w:id w:val="587737325"/>
                        <w:date w:fullDate="2026-03-24T12:37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D1ED7">
                          <w:t>24 maart 2026</w:t>
                        </w:r>
                      </w:sdtContent>
                    </w:sdt>
                  </w:p>
                  <w:p w14:paraId="09044976" w14:textId="77777777" w:rsidR="005354AB" w:rsidRDefault="005354AB">
                    <w:pPr>
                      <w:pStyle w:val="WitregelW1"/>
                    </w:pPr>
                  </w:p>
                  <w:p w14:paraId="0482DC2F" w14:textId="77777777" w:rsidR="005354AB" w:rsidRDefault="00FD1ED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B459FE9" w14:textId="77777777" w:rsidR="00B96B5F" w:rsidRDefault="008B7C01">
                    <w:pPr>
                      <w:pStyle w:val="Referentiegegevens"/>
                    </w:pPr>
                    <w:fldSimple w:instr=" DOCPROPERTY  &quot;Kenmerk&quot;  \* MERGEFORMAT ">
                      <w:r w:rsidR="00A54000">
                        <w:t>2026-0000195791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A690AED" wp14:editId="5AD5058E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95D21C" w14:textId="77777777" w:rsidR="00FD1ED7" w:rsidRDefault="00FD1E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690AED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395D21C" w14:textId="77777777" w:rsidR="00FD1ED7" w:rsidRDefault="00FD1ED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9430229" wp14:editId="5AB6B61C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BBD06B" w14:textId="77777777" w:rsidR="00505C7B" w:rsidRDefault="00A54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430229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EBBD06B" w14:textId="77777777" w:rsidR="00505C7B" w:rsidRDefault="00A54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C82F" w14:textId="77777777" w:rsidR="005354AB" w:rsidRDefault="00FD1ED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DFBE553" wp14:editId="73998D32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BCF9B4" w14:textId="77777777" w:rsidR="005354AB" w:rsidRDefault="005354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FBE553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2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RUY/J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5BCF9B4" w14:textId="77777777" w:rsidR="005354AB" w:rsidRDefault="005354AB">
                    <w:pPr>
                      <w:spacing w:line="240" w:lineRule="auto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4CAB4AB" wp14:editId="4F81E78D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B7D53E" w14:textId="77777777" w:rsidR="005354AB" w:rsidRDefault="00FD1ED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03ECD2" wp14:editId="4DA11D0A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CAB4AB" id="583cb846-a587-474e-9efc-17a024d629a0" o:spid="_x0000_s1033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T8uGS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DB7D53E" w14:textId="77777777" w:rsidR="005354AB" w:rsidRDefault="00FD1ED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03ECD2" wp14:editId="4DA11D0A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59CE77C" wp14:editId="2F696307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87B657" w14:textId="77777777" w:rsidR="005354AB" w:rsidRDefault="00FD1ED7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9CE77C" id="f053fe88-db2b-430b-bcc5-fbb915a19314" o:spid="_x0000_s1034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PzlSqO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687B657" w14:textId="77777777" w:rsidR="005354AB" w:rsidRDefault="00FD1ED7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908DB5B" wp14:editId="63D42DC3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63482" w14:textId="77777777" w:rsidR="002B7702" w:rsidRDefault="00FD1ED7">
                          <w:r>
                            <w:t xml:space="preserve">De Voorzitter van de Tweede Kamer </w:t>
                          </w:r>
                        </w:p>
                        <w:p w14:paraId="6A095157" w14:textId="77777777" w:rsidR="005354AB" w:rsidRDefault="00FD1ED7"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Staten-Generaal</w:t>
                          </w:r>
                        </w:p>
                        <w:p w14:paraId="02826906" w14:textId="77777777" w:rsidR="005354AB" w:rsidRDefault="00FD1ED7">
                          <w:r>
                            <w:t>Prinses Irenestraat 6</w:t>
                          </w:r>
                        </w:p>
                        <w:p w14:paraId="6003CCAA" w14:textId="77777777" w:rsidR="005354AB" w:rsidRDefault="00FD1ED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08DB5B" id="d302f2a1-bb28-4417-9701-e3b1450e5fb6" o:spid="_x0000_s1035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WQp7F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5B63482" w14:textId="77777777" w:rsidR="002B7702" w:rsidRDefault="00FD1ED7">
                    <w:r>
                      <w:t xml:space="preserve">De Voorzitter van de Tweede Kamer </w:t>
                    </w:r>
                  </w:p>
                  <w:p w14:paraId="6A095157" w14:textId="77777777" w:rsidR="005354AB" w:rsidRDefault="00FD1ED7">
                    <w:proofErr w:type="gramStart"/>
                    <w:r>
                      <w:t>der</w:t>
                    </w:r>
                    <w:proofErr w:type="gramEnd"/>
                    <w:r>
                      <w:t xml:space="preserve"> Staten-Generaal</w:t>
                    </w:r>
                  </w:p>
                  <w:p w14:paraId="02826906" w14:textId="77777777" w:rsidR="005354AB" w:rsidRDefault="00FD1ED7">
                    <w:r>
                      <w:t>Prinses Irenestraat 6</w:t>
                    </w:r>
                  </w:p>
                  <w:p w14:paraId="6003CCAA" w14:textId="77777777" w:rsidR="005354AB" w:rsidRDefault="00FD1ED7">
                    <w:r>
                      <w:t>2595 BD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DEC8DD8" wp14:editId="570A88E9">
              <wp:simplePos x="0" y="0"/>
              <wp:positionH relativeFrom="margin">
                <wp:align>left</wp:align>
              </wp:positionH>
              <wp:positionV relativeFrom="paragraph">
                <wp:posOffset>3352800</wp:posOffset>
              </wp:positionV>
              <wp:extent cx="4831080" cy="50292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1080" cy="502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354AB" w14:paraId="0406DC4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14EB757" w14:textId="77777777" w:rsidR="005354AB" w:rsidRDefault="00FD1ED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3DC4319" w14:textId="5A10E8C0" w:rsidR="005354AB" w:rsidRDefault="00A54000">
                                <w:r>
                                  <w:t>16 juni 2026</w:t>
                                </w:r>
                              </w:p>
                            </w:tc>
                          </w:tr>
                          <w:tr w:rsidR="005354AB" w14:paraId="452A361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63DE44B" w14:textId="77777777" w:rsidR="005354AB" w:rsidRDefault="00FD1ED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F6BC9D1" w14:textId="77777777" w:rsidR="005354AB" w:rsidRDefault="00947090">
                                <w:r>
                                  <w:t xml:space="preserve">Uitvoering </w:t>
                                </w:r>
                                <w:r w:rsidR="00D7309E">
                                  <w:t>toezegging</w:t>
                                </w:r>
                                <w:r w:rsidR="00FD1ED7">
                                  <w:t xml:space="preserve"> </w:t>
                                </w:r>
                                <w:proofErr w:type="gramStart"/>
                                <w:r>
                                  <w:t>inzake</w:t>
                                </w:r>
                                <w:proofErr w:type="gramEnd"/>
                                <w:r w:rsidR="00FD1ED7">
                                  <w:t xml:space="preserve"> btw op diergeneeskundige zorg</w:t>
                                </w:r>
                              </w:p>
                            </w:tc>
                          </w:tr>
                        </w:tbl>
                        <w:p w14:paraId="7F69B7B0" w14:textId="77777777" w:rsidR="00FD1ED7" w:rsidRDefault="00FD1ED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EC8DD8" id="1670fa0c-13cb-45ec-92be-ef1f34d237c5" o:spid="_x0000_s1036" type="#_x0000_t202" style="position:absolute;margin-left:0;margin-top:264pt;width:380.4pt;height:39.6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354AB" w14:paraId="0406DC4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14EB757" w14:textId="77777777" w:rsidR="005354AB" w:rsidRDefault="00FD1ED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3DC4319" w14:textId="5A10E8C0" w:rsidR="005354AB" w:rsidRDefault="00A54000">
                          <w:r>
                            <w:t>16 juni 2026</w:t>
                          </w:r>
                        </w:p>
                      </w:tc>
                    </w:tr>
                    <w:tr w:rsidR="005354AB" w14:paraId="452A361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63DE44B" w14:textId="77777777" w:rsidR="005354AB" w:rsidRDefault="00FD1ED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F6BC9D1" w14:textId="77777777" w:rsidR="005354AB" w:rsidRDefault="00947090">
                          <w:r>
                            <w:t xml:space="preserve">Uitvoering </w:t>
                          </w:r>
                          <w:r w:rsidR="00D7309E">
                            <w:t>toezegging</w:t>
                          </w:r>
                          <w:r w:rsidR="00FD1ED7">
                            <w:t xml:space="preserve"> </w:t>
                          </w:r>
                          <w:proofErr w:type="gramStart"/>
                          <w:r>
                            <w:t>inzake</w:t>
                          </w:r>
                          <w:proofErr w:type="gramEnd"/>
                          <w:r w:rsidR="00FD1ED7">
                            <w:t xml:space="preserve"> btw op diergeneeskundige zorg</w:t>
                          </w:r>
                        </w:p>
                      </w:tc>
                    </w:tr>
                  </w:tbl>
                  <w:p w14:paraId="7F69B7B0" w14:textId="77777777" w:rsidR="00FD1ED7" w:rsidRDefault="00FD1ED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A332CA2" wp14:editId="28442276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CF8DD2" w14:textId="77777777" w:rsidR="005354AB" w:rsidRDefault="00FD1ED7">
                          <w:pPr>
                            <w:pStyle w:val="Referentiegegevensbold"/>
                          </w:pPr>
                          <w:r>
                            <w:t>Directoraat-Generaal voor Fiscale Zaken</w:t>
                          </w:r>
                        </w:p>
                        <w:p w14:paraId="4280B5EA" w14:textId="77777777" w:rsidR="005354AB" w:rsidRDefault="00FD1ED7">
                          <w:pPr>
                            <w:pStyle w:val="Referentiegegevens"/>
                          </w:pPr>
                          <w:r>
                            <w:t xml:space="preserve">Directie Verbruiksbelastingen,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5ECF98F7" w14:textId="77777777" w:rsidR="003D5A1E" w:rsidRDefault="00FD1ED7" w:rsidP="003D5A1E">
                          <w:pPr>
                            <w:pStyle w:val="Referentiegegevens"/>
                          </w:pPr>
                          <w:r>
                            <w:t>Btw en Overdrachtsbelasting</w:t>
                          </w:r>
                        </w:p>
                        <w:p w14:paraId="5D2C1618" w14:textId="77777777" w:rsidR="003D5A1E" w:rsidRPr="003D5A1E" w:rsidRDefault="003D5A1E" w:rsidP="003D5A1E"/>
                        <w:p w14:paraId="7F5872CD" w14:textId="77777777" w:rsidR="003D5A1E" w:rsidRPr="003D5A1E" w:rsidRDefault="003D5A1E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3D5A1E">
                            <w:rPr>
                              <w:b/>
                              <w:bCs/>
                            </w:rPr>
                            <w:t>Postadres</w:t>
                          </w:r>
                        </w:p>
                        <w:p w14:paraId="7F392BBD" w14:textId="77777777" w:rsidR="005354AB" w:rsidRDefault="00FD1ED7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4F4FE8DF" w14:textId="77777777" w:rsidR="005354AB" w:rsidRDefault="00FD1ED7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47A58C8D" w14:textId="77777777" w:rsidR="005354AB" w:rsidRDefault="00FD1ED7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350DD963" w14:textId="77777777" w:rsidR="005354AB" w:rsidRDefault="00FD1ED7" w:rsidP="003D5A1E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6F596E79" w14:textId="77777777" w:rsidR="003D5A1E" w:rsidRPr="003D5A1E" w:rsidRDefault="003D5A1E" w:rsidP="003D5A1E"/>
                        <w:p w14:paraId="54F00B0C" w14:textId="77777777" w:rsidR="005354AB" w:rsidRDefault="00FD1ED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7E4A533" w14:textId="77777777" w:rsidR="00B96B5F" w:rsidRDefault="008B7C01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54000">
                              <w:t>2026-0000195791</w:t>
                            </w:r>
                          </w:fldSimple>
                        </w:p>
                        <w:p w14:paraId="39A26733" w14:textId="77777777" w:rsidR="005354AB" w:rsidRDefault="005354AB">
                          <w:pPr>
                            <w:pStyle w:val="WitregelW1"/>
                          </w:pPr>
                        </w:p>
                        <w:p w14:paraId="265DE8EB" w14:textId="77777777" w:rsidR="005354AB" w:rsidRDefault="005354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332CA2" id="aa29ef58-fa5a-4ef1-bc47-43f659f7c670" o:spid="_x0000_s1037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JmTG0WTAQAAFg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1CF8DD2" w14:textId="77777777" w:rsidR="005354AB" w:rsidRDefault="00FD1ED7">
                    <w:pPr>
                      <w:pStyle w:val="Referentiegegevensbold"/>
                    </w:pPr>
                    <w:r>
                      <w:t>Directoraat-Generaal voor Fiscale Zaken</w:t>
                    </w:r>
                  </w:p>
                  <w:p w14:paraId="4280B5EA" w14:textId="77777777" w:rsidR="005354AB" w:rsidRDefault="00FD1ED7">
                    <w:pPr>
                      <w:pStyle w:val="Referentiegegevens"/>
                    </w:pPr>
                    <w:r>
                      <w:t xml:space="preserve">Directie Verbruiksbelastingen,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5ECF98F7" w14:textId="77777777" w:rsidR="003D5A1E" w:rsidRDefault="00FD1ED7" w:rsidP="003D5A1E">
                    <w:pPr>
                      <w:pStyle w:val="Referentiegegevens"/>
                    </w:pPr>
                    <w:r>
                      <w:t>Btw en Overdrachtsbelasting</w:t>
                    </w:r>
                  </w:p>
                  <w:p w14:paraId="5D2C1618" w14:textId="77777777" w:rsidR="003D5A1E" w:rsidRPr="003D5A1E" w:rsidRDefault="003D5A1E" w:rsidP="003D5A1E"/>
                  <w:p w14:paraId="7F5872CD" w14:textId="77777777" w:rsidR="003D5A1E" w:rsidRPr="003D5A1E" w:rsidRDefault="003D5A1E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3D5A1E">
                      <w:rPr>
                        <w:b/>
                        <w:bCs/>
                      </w:rPr>
                      <w:t>Postadres</w:t>
                    </w:r>
                  </w:p>
                  <w:p w14:paraId="7F392BBD" w14:textId="77777777" w:rsidR="005354AB" w:rsidRDefault="00FD1ED7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4F4FE8DF" w14:textId="77777777" w:rsidR="005354AB" w:rsidRDefault="00FD1ED7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47A58C8D" w14:textId="77777777" w:rsidR="005354AB" w:rsidRDefault="00FD1ED7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350DD963" w14:textId="77777777" w:rsidR="005354AB" w:rsidRDefault="00FD1ED7" w:rsidP="003D5A1E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6F596E79" w14:textId="77777777" w:rsidR="003D5A1E" w:rsidRPr="003D5A1E" w:rsidRDefault="003D5A1E" w:rsidP="003D5A1E"/>
                  <w:p w14:paraId="54F00B0C" w14:textId="77777777" w:rsidR="005354AB" w:rsidRDefault="00FD1ED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7E4A533" w14:textId="77777777" w:rsidR="00B96B5F" w:rsidRDefault="008B7C01">
                    <w:pPr>
                      <w:pStyle w:val="Referentiegegevens"/>
                    </w:pPr>
                    <w:fldSimple w:instr=" DOCPROPERTY  &quot;Kenmerk&quot;  \* MERGEFORMAT ">
                      <w:r w:rsidR="00A54000">
                        <w:t>2026-0000195791</w:t>
                      </w:r>
                    </w:fldSimple>
                  </w:p>
                  <w:p w14:paraId="39A26733" w14:textId="77777777" w:rsidR="005354AB" w:rsidRDefault="005354AB">
                    <w:pPr>
                      <w:pStyle w:val="WitregelW1"/>
                    </w:pPr>
                  </w:p>
                  <w:p w14:paraId="265DE8EB" w14:textId="77777777" w:rsidR="005354AB" w:rsidRDefault="005354A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8EADA03" wp14:editId="44BA9A6D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56B256" w14:textId="77777777" w:rsidR="00505C7B" w:rsidRDefault="00A54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EADA03" id="fc795519-edb4-40fa-b772-922592680a29" o:spid="_x0000_s1038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JW2h+UAQAAFQ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2856B256" w14:textId="77777777" w:rsidR="00505C7B" w:rsidRDefault="00A54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5C332AC" wp14:editId="6C7BB99D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E27A19" w14:textId="77777777" w:rsidR="00FD1ED7" w:rsidRDefault="00FD1E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C332AC" id="ea113d41-b39a-4e3b-9a6a-dce66e72abe4" o:spid="_x0000_s1039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NoT2QG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EE27A19" w14:textId="77777777" w:rsidR="00FD1ED7" w:rsidRDefault="00FD1ED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884349"/>
    <w:multiLevelType w:val="multilevel"/>
    <w:tmpl w:val="17B31B4F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6A2024D"/>
    <w:multiLevelType w:val="multilevel"/>
    <w:tmpl w:val="60664C4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913D35D"/>
    <w:multiLevelType w:val="multilevel"/>
    <w:tmpl w:val="0F839EA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D41773D"/>
    <w:multiLevelType w:val="multilevel"/>
    <w:tmpl w:val="75054A7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571933617">
    <w:abstractNumId w:val="2"/>
  </w:num>
  <w:num w:numId="2" w16cid:durableId="455410346">
    <w:abstractNumId w:val="1"/>
  </w:num>
  <w:num w:numId="3" w16cid:durableId="1544514341">
    <w:abstractNumId w:val="3"/>
  </w:num>
  <w:num w:numId="4" w16cid:durableId="134644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4AB"/>
    <w:rsid w:val="0006363C"/>
    <w:rsid w:val="000709EA"/>
    <w:rsid w:val="000F3D0F"/>
    <w:rsid w:val="001050F2"/>
    <w:rsid w:val="00131F9D"/>
    <w:rsid w:val="001669E9"/>
    <w:rsid w:val="001D38D4"/>
    <w:rsid w:val="001E68F6"/>
    <w:rsid w:val="002B7702"/>
    <w:rsid w:val="002D6164"/>
    <w:rsid w:val="003442D3"/>
    <w:rsid w:val="00366EF6"/>
    <w:rsid w:val="00375493"/>
    <w:rsid w:val="003969A4"/>
    <w:rsid w:val="003B017F"/>
    <w:rsid w:val="003D5A1E"/>
    <w:rsid w:val="00454AE8"/>
    <w:rsid w:val="00483982"/>
    <w:rsid w:val="004A5EEA"/>
    <w:rsid w:val="004A728E"/>
    <w:rsid w:val="004D2279"/>
    <w:rsid w:val="00505C7B"/>
    <w:rsid w:val="005311FE"/>
    <w:rsid w:val="005354AB"/>
    <w:rsid w:val="00570538"/>
    <w:rsid w:val="005757CE"/>
    <w:rsid w:val="005A1762"/>
    <w:rsid w:val="005C7393"/>
    <w:rsid w:val="00662C41"/>
    <w:rsid w:val="00687CB2"/>
    <w:rsid w:val="006C40D0"/>
    <w:rsid w:val="00775B23"/>
    <w:rsid w:val="007E2F96"/>
    <w:rsid w:val="007F7333"/>
    <w:rsid w:val="008179F2"/>
    <w:rsid w:val="00824960"/>
    <w:rsid w:val="00861E93"/>
    <w:rsid w:val="008A5503"/>
    <w:rsid w:val="008B1DAB"/>
    <w:rsid w:val="008B7C01"/>
    <w:rsid w:val="008C460B"/>
    <w:rsid w:val="00902D83"/>
    <w:rsid w:val="00947090"/>
    <w:rsid w:val="00997BE6"/>
    <w:rsid w:val="009A4FD5"/>
    <w:rsid w:val="009D0174"/>
    <w:rsid w:val="009D2196"/>
    <w:rsid w:val="00A35836"/>
    <w:rsid w:val="00A54000"/>
    <w:rsid w:val="00AB3274"/>
    <w:rsid w:val="00B511E5"/>
    <w:rsid w:val="00B9437A"/>
    <w:rsid w:val="00B96B5F"/>
    <w:rsid w:val="00C107C6"/>
    <w:rsid w:val="00C40B08"/>
    <w:rsid w:val="00C415B3"/>
    <w:rsid w:val="00C41797"/>
    <w:rsid w:val="00CB3437"/>
    <w:rsid w:val="00CD730E"/>
    <w:rsid w:val="00D00A1D"/>
    <w:rsid w:val="00D077AF"/>
    <w:rsid w:val="00D7309E"/>
    <w:rsid w:val="00E04092"/>
    <w:rsid w:val="00E511FF"/>
    <w:rsid w:val="00EA4C13"/>
    <w:rsid w:val="00EF5FE5"/>
    <w:rsid w:val="00F54B1A"/>
    <w:rsid w:val="00F70855"/>
    <w:rsid w:val="00F85D47"/>
    <w:rsid w:val="00F86351"/>
    <w:rsid w:val="00FC491B"/>
    <w:rsid w:val="00FC6F3B"/>
    <w:rsid w:val="00FD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78911"/>
  <w15:docId w15:val="{17FFFC96-6605-45BD-8F75-D9696CBD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  <w:lang w:eastAsia="ja-JP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D5A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5A1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D5A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5A1E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D5A1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D5A1E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D5A1E"/>
    <w:rPr>
      <w:vertAlign w:val="superscript"/>
    </w:rPr>
  </w:style>
  <w:style w:type="paragraph" w:styleId="Revisie">
    <w:name w:val="Revision"/>
    <w:hidden/>
    <w:uiPriority w:val="99"/>
    <w:semiHidden/>
    <w:rsid w:val="007E2F96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3D0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3D0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3D0F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3D0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3D0F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513</ap:Words>
  <ap:Characters>2824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Motie van het lid Teunissen over btw verlaging op diergeneeskundige zorg</vt:lpstr>
    </vt:vector>
  </ap:TitlesOfParts>
  <ap:LinksUpToDate>false</ap:LinksUpToDate>
  <ap:CharactersWithSpaces>3331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2026-06-16T15:09:00.0000000Z</dcterms:created>
  <dcterms:modified xsi:type="dcterms:W3CDTF">2026-06-16T15:09:00.0000000Z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24 maart 2026</vt:lpwstr>
  </property>
  <property fmtid="{D5CDD505-2E9C-101B-9397-08002B2CF9AE}" pid="14" name="Opgesteld door, Naam">
    <vt:lpwstr>L.H.W. van Os</vt:lpwstr>
  </property>
  <property fmtid="{D5CDD505-2E9C-101B-9397-08002B2CF9AE}" pid="15" name="Opgesteld door, Telefoonnummer">
    <vt:lpwstr/>
  </property>
  <property fmtid="{D5CDD505-2E9C-101B-9397-08002B2CF9AE}" pid="16" name="Kenmerk">
    <vt:lpwstr>2026-0000195791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Motie van het lid Teunissen over btw verlaging op diergeneeskundige zorg</vt:lpwstr>
  </property>
  <property fmtid="{D5CDD505-2E9C-101B-9397-08002B2CF9AE}" pid="32" name="MSIP_Label_b2aa6e22-2c82-48c6-bf24-1790f4b9c128_Enabled">
    <vt:lpwstr>true</vt:lpwstr>
  </property>
  <property fmtid="{D5CDD505-2E9C-101B-9397-08002B2CF9AE}" pid="33" name="MSIP_Label_b2aa6e22-2c82-48c6-bf24-1790f4b9c128_SetDate">
    <vt:lpwstr>2026-03-24T13:22:38Z</vt:lpwstr>
  </property>
  <property fmtid="{D5CDD505-2E9C-101B-9397-08002B2CF9AE}" pid="34" name="MSIP_Label_b2aa6e22-2c82-48c6-bf24-1790f4b9c128_Method">
    <vt:lpwstr>Standard</vt:lpwstr>
  </property>
  <property fmtid="{D5CDD505-2E9C-101B-9397-08002B2CF9AE}" pid="35" name="MSIP_Label_b2aa6e22-2c82-48c6-bf24-1790f4b9c128_Name">
    <vt:lpwstr>FIN-DGFZ-Rijksoverheid</vt:lpwstr>
  </property>
  <property fmtid="{D5CDD505-2E9C-101B-9397-08002B2CF9AE}" pid="36" name="MSIP_Label_b2aa6e22-2c82-48c6-bf24-1790f4b9c128_SiteId">
    <vt:lpwstr>84712536-f524-40a0-913b-5d25ba502732</vt:lpwstr>
  </property>
  <property fmtid="{D5CDD505-2E9C-101B-9397-08002B2CF9AE}" pid="37" name="MSIP_Label_b2aa6e22-2c82-48c6-bf24-1790f4b9c128_ActionId">
    <vt:lpwstr>780986c7-4801-4739-835b-649bfb6c401f</vt:lpwstr>
  </property>
  <property fmtid="{D5CDD505-2E9C-101B-9397-08002B2CF9AE}" pid="38" name="MSIP_Label_b2aa6e22-2c82-48c6-bf24-1790f4b9c128_ContentBits">
    <vt:lpwstr>0</vt:lpwstr>
  </property>
  <property fmtid="{D5CDD505-2E9C-101B-9397-08002B2CF9AE}" pid="39" name="MSIP_Label_b2aa6e22-2c82-48c6-bf24-1790f4b9c128_Tag">
    <vt:lpwstr>10, 3, 0, 1</vt:lpwstr>
  </property>
  <property fmtid="{D5CDD505-2E9C-101B-9397-08002B2CF9AE}" pid="40" name="ClassificationContentMarkingFooterShapeIds">
    <vt:lpwstr>1f5ef69,7a8af8c3,8e7a2c8</vt:lpwstr>
  </property>
  <property fmtid="{D5CDD505-2E9C-101B-9397-08002B2CF9AE}" pid="41" name="ClassificationContentMarkingFooterFontProps">
    <vt:lpwstr>#000000,10,Aptos</vt:lpwstr>
  </property>
  <property fmtid="{D5CDD505-2E9C-101B-9397-08002B2CF9AE}" pid="42" name="ClassificationContentMarkingFooterText">
    <vt:lpwstr>Intern gebruik</vt:lpwstr>
  </property>
</Properties>
</file>