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C877B8" w14:paraId="7599BCAF" w14:textId="153CA7B0">
            <w:pPr>
              <w:spacing w:line="276" w:lineRule="auto"/>
              <w:rPr>
                <w:rFonts w:ascii="Times New Roman" w:hAnsi="Times New Roman" w:cs="Times New Roman"/>
                <w:b/>
                <w:sz w:val="24"/>
                <w:szCs w:val="24"/>
              </w:rPr>
            </w:pPr>
            <w:r>
              <w:rPr>
                <w:rFonts w:ascii="Times New Roman" w:hAnsi="Times New Roman" w:cs="Times New Roman"/>
                <w:b/>
                <w:sz w:val="24"/>
                <w:szCs w:val="24"/>
              </w:rPr>
              <w:t>36945</w:t>
            </w:r>
          </w:p>
        </w:tc>
        <w:tc>
          <w:tcPr>
            <w:tcW w:w="7157" w:type="dxa"/>
          </w:tcPr>
          <w:p w:rsidRPr="00376FDD" w:rsidR="0021341E" w:rsidP="00355732" w:rsidRDefault="00C877B8" w14:paraId="25E86A94" w14:textId="5375F52F">
            <w:pPr>
              <w:spacing w:line="276" w:lineRule="auto"/>
              <w:rPr>
                <w:rFonts w:ascii="Times New Roman" w:hAnsi="Times New Roman" w:cs="Times New Roman"/>
                <w:b/>
                <w:sz w:val="24"/>
                <w:szCs w:val="24"/>
              </w:rPr>
            </w:pPr>
            <w:r w:rsidRPr="00C877B8">
              <w:rPr>
                <w:rFonts w:ascii="Times New Roman" w:hAnsi="Times New Roman" w:cs="Times New Roman"/>
                <w:b/>
                <w:sz w:val="24"/>
                <w:szCs w:val="24"/>
              </w:rPr>
              <w:t xml:space="preserve">Jaarverslag en </w:t>
            </w:r>
            <w:proofErr w:type="spellStart"/>
            <w:r w:rsidRPr="00C877B8">
              <w:rPr>
                <w:rFonts w:ascii="Times New Roman" w:hAnsi="Times New Roman" w:cs="Times New Roman"/>
                <w:b/>
                <w:sz w:val="24"/>
                <w:szCs w:val="24"/>
              </w:rPr>
              <w:t>Slotwet</w:t>
            </w:r>
            <w:proofErr w:type="spellEnd"/>
            <w:r w:rsidRPr="00C877B8">
              <w:rPr>
                <w:rFonts w:ascii="Times New Roman" w:hAnsi="Times New Roman" w:cs="Times New Roman"/>
                <w:b/>
                <w:sz w:val="24"/>
                <w:szCs w:val="24"/>
              </w:rPr>
              <w:t xml:space="preserve"> Ministerie van Binnenlandse Zaken en Koninkrijksrelaties 2025</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E84F57" w:rsidR="00E84F57" w:rsidP="0021341E" w:rsidRDefault="00E84F57" w14:paraId="1071AFBA" w14:textId="545B90E9">
      <w:pPr>
        <w:spacing w:after="0" w:line="276" w:lineRule="auto"/>
        <w:ind w:left="1416" w:firstLine="708"/>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Vastgesteld </w:t>
      </w:r>
      <w:r w:rsidR="00C877B8">
        <w:rPr>
          <w:rFonts w:ascii="Times New Roman" w:hAnsi="Times New Roman" w:eastAsia="Times New Roman" w:cs="Times New Roman"/>
          <w:bCs/>
          <w:sz w:val="24"/>
          <w:szCs w:val="24"/>
          <w:lang w:eastAsia="nl-NL"/>
        </w:rPr>
        <w:t>16 juni</w:t>
      </w:r>
      <w:r>
        <w:rPr>
          <w:rFonts w:ascii="Times New Roman" w:hAnsi="Times New Roman" w:eastAsia="Times New Roman" w:cs="Times New Roman"/>
          <w:bCs/>
          <w:sz w:val="24"/>
          <w:szCs w:val="24"/>
          <w:lang w:eastAsia="nl-NL"/>
        </w:rPr>
        <w:t xml:space="preserve"> 2026</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6E692D29" w14:paraId="031F1333" w14:textId="35A1A800">
      <w:pPr>
        <w:spacing w:after="0" w:line="276" w:lineRule="auto"/>
        <w:ind w:left="2124"/>
        <w:rPr>
          <w:rFonts w:ascii="Times New Roman" w:hAnsi="Times New Roman" w:eastAsia="Times New Roman" w:cs="Times New Roman"/>
          <w:color w:val="FF0000"/>
          <w:sz w:val="24"/>
          <w:szCs w:val="24"/>
          <w:lang w:eastAsia="nl-NL"/>
        </w:rPr>
      </w:pPr>
      <w:r w:rsidRPr="6B670C62">
        <w:rPr>
          <w:rFonts w:ascii="Times New Roman" w:hAnsi="Times New Roman" w:eastAsia="Times New Roman" w:cs="Times New Roman"/>
          <w:sz w:val="24"/>
          <w:szCs w:val="24"/>
          <w:lang w:eastAsia="nl-NL"/>
        </w:rPr>
        <w:t>Binnen de vaste commissie voor Binnenlandse Zaken he</w:t>
      </w:r>
      <w:r w:rsidRPr="6B670C62" w:rsidR="0C0534F1">
        <w:rPr>
          <w:rFonts w:ascii="Times New Roman" w:hAnsi="Times New Roman" w:eastAsia="Times New Roman" w:cs="Times New Roman"/>
          <w:sz w:val="24"/>
          <w:szCs w:val="24"/>
          <w:lang w:eastAsia="nl-NL"/>
        </w:rPr>
        <w:t xml:space="preserve">bben </w:t>
      </w:r>
      <w:r w:rsidRPr="6B670C62">
        <w:rPr>
          <w:rFonts w:ascii="Times New Roman" w:hAnsi="Times New Roman" w:eastAsia="Times New Roman" w:cs="Times New Roman"/>
          <w:sz w:val="24"/>
          <w:szCs w:val="24"/>
          <w:lang w:eastAsia="nl-NL"/>
        </w:rPr>
        <w:t>onderstaande fractie</w:t>
      </w:r>
      <w:r w:rsidRPr="6B670C62" w:rsidR="5B777553">
        <w:rPr>
          <w:rFonts w:ascii="Times New Roman" w:hAnsi="Times New Roman" w:eastAsia="Times New Roman" w:cs="Times New Roman"/>
          <w:sz w:val="24"/>
          <w:szCs w:val="24"/>
          <w:lang w:eastAsia="nl-NL"/>
        </w:rPr>
        <w:t>s</w:t>
      </w:r>
      <w:r w:rsidRPr="6B670C62">
        <w:rPr>
          <w:rFonts w:ascii="Times New Roman" w:hAnsi="Times New Roman" w:eastAsia="Times New Roman" w:cs="Times New Roman"/>
          <w:sz w:val="24"/>
          <w:szCs w:val="24"/>
          <w:lang w:eastAsia="nl-NL"/>
        </w:rPr>
        <w:t xml:space="preserve"> de behoefte vragen en opmerkingen voor te leggen aan de </w:t>
      </w:r>
      <w:r w:rsidRPr="6B670C62" w:rsidR="47FC6146">
        <w:rPr>
          <w:rFonts w:ascii="Times New Roman" w:hAnsi="Times New Roman" w:eastAsia="Times New Roman" w:cs="Times New Roman"/>
          <w:sz w:val="24"/>
          <w:szCs w:val="24"/>
          <w:lang w:eastAsia="nl-NL"/>
        </w:rPr>
        <w:t>minister</w:t>
      </w:r>
      <w:r w:rsidRPr="6B670C62">
        <w:rPr>
          <w:rFonts w:ascii="Times New Roman" w:hAnsi="Times New Roman" w:eastAsia="Times New Roman" w:cs="Times New Roman"/>
          <w:sz w:val="24"/>
          <w:szCs w:val="24"/>
          <w:lang w:eastAsia="nl-NL"/>
        </w:rPr>
        <w:t xml:space="preserve"> van B</w:t>
      </w:r>
      <w:r w:rsidRPr="6B670C62" w:rsidR="1B0D58D2">
        <w:rPr>
          <w:rFonts w:ascii="Times New Roman" w:hAnsi="Times New Roman" w:eastAsia="Times New Roman" w:cs="Times New Roman"/>
          <w:sz w:val="24"/>
          <w:szCs w:val="24"/>
          <w:lang w:eastAsia="nl-NL"/>
        </w:rPr>
        <w:t>innenlandse</w:t>
      </w:r>
      <w:r w:rsidRPr="6B670C62" w:rsidR="0DD5CB0E">
        <w:rPr>
          <w:rFonts w:ascii="Times New Roman" w:hAnsi="Times New Roman" w:eastAsia="Times New Roman" w:cs="Times New Roman"/>
          <w:sz w:val="24"/>
          <w:szCs w:val="24"/>
          <w:lang w:eastAsia="nl-NL"/>
        </w:rPr>
        <w:t xml:space="preserve"> Zaken</w:t>
      </w:r>
      <w:r w:rsidRPr="6B670C62" w:rsidR="1B0D58D2">
        <w:rPr>
          <w:rFonts w:ascii="Times New Roman" w:hAnsi="Times New Roman" w:eastAsia="Times New Roman" w:cs="Times New Roman"/>
          <w:sz w:val="24"/>
          <w:szCs w:val="24"/>
          <w:lang w:eastAsia="nl-NL"/>
        </w:rPr>
        <w:t xml:space="preserve"> en Koninkrijksrelaties</w:t>
      </w:r>
      <w:r w:rsidRPr="6B670C62" w:rsidR="18E09628">
        <w:rPr>
          <w:rFonts w:ascii="Times New Roman" w:hAnsi="Times New Roman" w:eastAsia="Times New Roman" w:cs="Times New Roman"/>
          <w:sz w:val="24"/>
          <w:szCs w:val="24"/>
          <w:lang w:eastAsia="nl-NL"/>
        </w:rPr>
        <w:t xml:space="preserve"> </w:t>
      </w:r>
      <w:r w:rsidRPr="6B670C62" w:rsidR="0DD5CB0E">
        <w:rPr>
          <w:rFonts w:ascii="Times New Roman" w:hAnsi="Times New Roman" w:eastAsia="Times New Roman" w:cs="Times New Roman"/>
          <w:sz w:val="24"/>
          <w:szCs w:val="24"/>
          <w:lang w:eastAsia="nl-NL"/>
        </w:rPr>
        <w:t xml:space="preserve">over </w:t>
      </w:r>
      <w:r w:rsidRPr="6B670C62" w:rsidR="580870AE">
        <w:rPr>
          <w:rFonts w:ascii="Times New Roman" w:hAnsi="Times New Roman" w:eastAsia="Times New Roman" w:cs="Times New Roman"/>
          <w:sz w:val="24"/>
          <w:szCs w:val="24"/>
          <w:lang w:eastAsia="nl-NL"/>
        </w:rPr>
        <w:t>de brie</w:t>
      </w:r>
      <w:r w:rsidR="00C877B8">
        <w:rPr>
          <w:rFonts w:ascii="Times New Roman" w:hAnsi="Times New Roman" w:eastAsia="Times New Roman" w:cs="Times New Roman"/>
          <w:sz w:val="24"/>
          <w:szCs w:val="24"/>
          <w:lang w:eastAsia="nl-NL"/>
        </w:rPr>
        <w:t>ven</w:t>
      </w:r>
      <w:r w:rsidRPr="6B670C62" w:rsidR="580870AE">
        <w:rPr>
          <w:rFonts w:ascii="Times New Roman" w:hAnsi="Times New Roman" w:eastAsia="Times New Roman" w:cs="Times New Roman"/>
          <w:sz w:val="24"/>
          <w:szCs w:val="24"/>
          <w:lang w:eastAsia="nl-NL"/>
        </w:rPr>
        <w:t xml:space="preserve"> </w:t>
      </w:r>
      <w:r w:rsidRPr="6B670C62" w:rsidR="54220619">
        <w:rPr>
          <w:rFonts w:ascii="Times New Roman" w:hAnsi="Times New Roman" w:eastAsia="Times New Roman" w:cs="Times New Roman"/>
          <w:sz w:val="24"/>
          <w:szCs w:val="24"/>
          <w:lang w:eastAsia="nl-NL"/>
        </w:rPr>
        <w:t xml:space="preserve">inzake </w:t>
      </w:r>
      <w:r w:rsidRPr="00C877B8" w:rsidR="00C877B8">
        <w:rPr>
          <w:rFonts w:ascii="Times New Roman" w:hAnsi="Times New Roman" w:eastAsia="Times New Roman" w:cs="Times New Roman"/>
          <w:sz w:val="24"/>
          <w:szCs w:val="24"/>
          <w:lang w:eastAsia="nl-NL"/>
        </w:rPr>
        <w:t xml:space="preserve">Jaarverslag en </w:t>
      </w:r>
      <w:proofErr w:type="spellStart"/>
      <w:r w:rsidRPr="00C877B8" w:rsidR="00C877B8">
        <w:rPr>
          <w:rFonts w:ascii="Times New Roman" w:hAnsi="Times New Roman" w:eastAsia="Times New Roman" w:cs="Times New Roman"/>
          <w:sz w:val="24"/>
          <w:szCs w:val="24"/>
          <w:lang w:eastAsia="nl-NL"/>
        </w:rPr>
        <w:t>Slotwet</w:t>
      </w:r>
      <w:proofErr w:type="spellEnd"/>
      <w:r w:rsidRPr="00C877B8" w:rsidR="00C877B8">
        <w:rPr>
          <w:rFonts w:ascii="Times New Roman" w:hAnsi="Times New Roman" w:eastAsia="Times New Roman" w:cs="Times New Roman"/>
          <w:sz w:val="24"/>
          <w:szCs w:val="24"/>
          <w:lang w:eastAsia="nl-NL"/>
        </w:rPr>
        <w:t xml:space="preserve"> Ministerie van Binnenlandse Zaken en Koninkrijksrelaties 2025 </w:t>
      </w:r>
      <w:r w:rsidRPr="00593B1E" w:rsidR="00593B1E">
        <w:rPr>
          <w:rFonts w:ascii="Times New Roman" w:hAnsi="Times New Roman" w:eastAsia="Times New Roman" w:cs="Times New Roman"/>
          <w:sz w:val="24"/>
          <w:szCs w:val="24"/>
          <w:lang w:eastAsia="nl-NL"/>
        </w:rPr>
        <w:t>(</w:t>
      </w:r>
      <w:r w:rsidR="00593B1E">
        <w:rPr>
          <w:rFonts w:ascii="Times New Roman" w:hAnsi="Times New Roman" w:eastAsia="Times New Roman" w:cs="Times New Roman"/>
          <w:sz w:val="24"/>
          <w:szCs w:val="24"/>
          <w:lang w:eastAsia="nl-NL"/>
        </w:rPr>
        <w:t xml:space="preserve">Kamerstuk </w:t>
      </w:r>
      <w:r w:rsidR="00C877B8">
        <w:rPr>
          <w:rFonts w:ascii="Times New Roman" w:hAnsi="Times New Roman" w:eastAsia="Times New Roman" w:cs="Times New Roman"/>
          <w:sz w:val="24"/>
          <w:szCs w:val="24"/>
          <w:lang w:eastAsia="nl-NL"/>
        </w:rPr>
        <w:t>36945</w:t>
      </w:r>
      <w:r w:rsidRPr="00593B1E" w:rsidR="00593B1E">
        <w:rPr>
          <w:rFonts w:ascii="Times New Roman" w:hAnsi="Times New Roman" w:eastAsia="Times New Roman" w:cs="Times New Roman"/>
          <w:sz w:val="24"/>
          <w:szCs w:val="24"/>
          <w:lang w:eastAsia="nl-NL"/>
        </w:rPr>
        <w:t>-</w:t>
      </w:r>
      <w:r w:rsidR="00C877B8">
        <w:rPr>
          <w:rFonts w:ascii="Times New Roman" w:hAnsi="Times New Roman" w:eastAsia="Times New Roman" w:cs="Times New Roman"/>
          <w:sz w:val="24"/>
          <w:szCs w:val="24"/>
          <w:lang w:eastAsia="nl-NL"/>
        </w:rPr>
        <w:t>VII, nr. 1</w:t>
      </w:r>
      <w:r w:rsidRPr="00593B1E" w:rsidR="00593B1E">
        <w:rPr>
          <w:rFonts w:ascii="Times New Roman" w:hAnsi="Times New Roman" w:eastAsia="Times New Roman" w:cs="Times New Roman"/>
          <w:sz w:val="24"/>
          <w:szCs w:val="24"/>
          <w:lang w:eastAsia="nl-NL"/>
        </w:rPr>
        <w:t>)</w:t>
      </w:r>
      <w:r w:rsidR="00C877B8">
        <w:rPr>
          <w:rFonts w:ascii="Times New Roman" w:hAnsi="Times New Roman" w:eastAsia="Times New Roman" w:cs="Times New Roman"/>
          <w:sz w:val="24"/>
          <w:szCs w:val="24"/>
          <w:lang w:eastAsia="nl-NL"/>
        </w:rPr>
        <w:t xml:space="preserve">, </w:t>
      </w:r>
      <w:r w:rsidRPr="00C877B8" w:rsidR="00C877B8">
        <w:rPr>
          <w:rFonts w:ascii="Times New Roman" w:hAnsi="Times New Roman" w:eastAsia="Times New Roman" w:cs="Times New Roman"/>
          <w:sz w:val="24"/>
          <w:szCs w:val="24"/>
          <w:lang w:eastAsia="nl-NL"/>
        </w:rPr>
        <w:t xml:space="preserve">Jaarverslag en </w:t>
      </w:r>
      <w:proofErr w:type="spellStart"/>
      <w:r w:rsidRPr="00C877B8" w:rsidR="00C877B8">
        <w:rPr>
          <w:rFonts w:ascii="Times New Roman" w:hAnsi="Times New Roman" w:eastAsia="Times New Roman" w:cs="Times New Roman"/>
          <w:sz w:val="24"/>
          <w:szCs w:val="24"/>
          <w:lang w:eastAsia="nl-NL"/>
        </w:rPr>
        <w:t>Slotwet</w:t>
      </w:r>
      <w:proofErr w:type="spellEnd"/>
      <w:r w:rsidRPr="00C877B8" w:rsidR="00C877B8">
        <w:rPr>
          <w:rFonts w:ascii="Times New Roman" w:hAnsi="Times New Roman" w:eastAsia="Times New Roman" w:cs="Times New Roman"/>
          <w:sz w:val="24"/>
          <w:szCs w:val="24"/>
          <w:lang w:eastAsia="nl-NL"/>
        </w:rPr>
        <w:t xml:space="preserve"> overige Hoge Colleges van Staat, Kabinetten van de Gouverneurs en de Kiesraad 2025</w:t>
      </w:r>
      <w:r w:rsidR="00C877B8">
        <w:rPr>
          <w:rFonts w:ascii="Times New Roman" w:hAnsi="Times New Roman" w:eastAsia="Times New Roman" w:cs="Times New Roman"/>
          <w:sz w:val="24"/>
          <w:szCs w:val="24"/>
          <w:lang w:eastAsia="nl-NL"/>
        </w:rPr>
        <w:t xml:space="preserve"> (Kamerstuk 36945-IIB, nr. 1), </w:t>
      </w:r>
      <w:r w:rsidRPr="00C877B8" w:rsidR="00C877B8">
        <w:rPr>
          <w:rFonts w:ascii="Times New Roman" w:hAnsi="Times New Roman" w:eastAsia="Times New Roman" w:cs="Times New Roman"/>
          <w:sz w:val="24"/>
          <w:szCs w:val="24"/>
          <w:lang w:eastAsia="nl-NL"/>
        </w:rPr>
        <w:t xml:space="preserve">Jaarverslag en </w:t>
      </w:r>
      <w:proofErr w:type="spellStart"/>
      <w:r w:rsidRPr="00C877B8" w:rsidR="00C877B8">
        <w:rPr>
          <w:rFonts w:ascii="Times New Roman" w:hAnsi="Times New Roman" w:eastAsia="Times New Roman" w:cs="Times New Roman"/>
          <w:sz w:val="24"/>
          <w:szCs w:val="24"/>
          <w:lang w:eastAsia="nl-NL"/>
        </w:rPr>
        <w:t>slotwet</w:t>
      </w:r>
      <w:proofErr w:type="spellEnd"/>
      <w:r w:rsidRPr="00C877B8" w:rsidR="00C877B8">
        <w:rPr>
          <w:rFonts w:ascii="Times New Roman" w:hAnsi="Times New Roman" w:eastAsia="Times New Roman" w:cs="Times New Roman"/>
          <w:sz w:val="24"/>
          <w:szCs w:val="24"/>
          <w:lang w:eastAsia="nl-NL"/>
        </w:rPr>
        <w:t xml:space="preserve"> gemeentefonds 2025</w:t>
      </w:r>
      <w:r w:rsidR="00C877B8">
        <w:rPr>
          <w:rFonts w:ascii="Times New Roman" w:hAnsi="Times New Roman" w:eastAsia="Times New Roman" w:cs="Times New Roman"/>
          <w:sz w:val="24"/>
          <w:szCs w:val="24"/>
          <w:lang w:eastAsia="nl-NL"/>
        </w:rPr>
        <w:t xml:space="preserve"> (Kamerstuk 36945-B, nr. 1) en Jaarverslag en </w:t>
      </w:r>
      <w:proofErr w:type="spellStart"/>
      <w:r w:rsidR="00C877B8">
        <w:rPr>
          <w:rFonts w:ascii="Times New Roman" w:hAnsi="Times New Roman" w:eastAsia="Times New Roman" w:cs="Times New Roman"/>
          <w:sz w:val="24"/>
          <w:szCs w:val="24"/>
          <w:lang w:eastAsia="nl-NL"/>
        </w:rPr>
        <w:t>slotwet</w:t>
      </w:r>
      <w:proofErr w:type="spellEnd"/>
      <w:r w:rsidR="00C877B8">
        <w:rPr>
          <w:rFonts w:ascii="Times New Roman" w:hAnsi="Times New Roman" w:eastAsia="Times New Roman" w:cs="Times New Roman"/>
          <w:sz w:val="24"/>
          <w:szCs w:val="24"/>
          <w:lang w:eastAsia="nl-NL"/>
        </w:rPr>
        <w:t xml:space="preserve"> provinciefonds 2025 (Kamerstuk 36945-C, nr. 1)</w:t>
      </w:r>
      <w:r w:rsidRPr="6B670C62" w:rsidR="47FC6146">
        <w:rPr>
          <w:rFonts w:ascii="Times New Roman" w:hAnsi="Times New Roman" w:eastAsia="Times New Roman" w:cs="Times New Roman"/>
          <w:sz w:val="24"/>
          <w:szCs w:val="24"/>
          <w:lang w:eastAsia="nl-NL"/>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5950C386">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w:t>
      </w:r>
      <w:r w:rsidRPr="00376FDD">
        <w:rPr>
          <w:rFonts w:ascii="Times New Roman" w:hAnsi="Times New Roman" w:eastAsia="Times New Roman" w:cs="Times New Roman"/>
          <w:sz w:val="24"/>
          <w:szCs w:val="24"/>
          <w:lang w:eastAsia="nl-NL"/>
        </w:rPr>
        <w:t>voorzitter van de commissie,</w:t>
      </w:r>
    </w:p>
    <w:p w:rsidRPr="00534A24" w:rsidR="0021341E" w:rsidP="0021341E" w:rsidRDefault="00DD1596" w14:paraId="73E276DB" w14:textId="20D96F1D">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Kisteman</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C877B8" w14:paraId="10C5C0F9" w14:textId="126F87B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Keijzer</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14CF607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w:t>
      </w:r>
    </w:p>
    <w:p w:rsidR="003C5932" w:rsidP="00901976" w:rsidRDefault="003C5932" w14:paraId="3E5EB5C2" w14:textId="6A82AD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Vragen en opmerkingen van de rapporteur</w:t>
      </w:r>
      <w:r w:rsidR="00567CD0">
        <w:rPr>
          <w:rFonts w:ascii="Times New Roman" w:hAnsi="Times New Roman" w:cs="Times New Roman"/>
          <w:sz w:val="24"/>
          <w:szCs w:val="24"/>
        </w:rPr>
        <w:tab/>
      </w:r>
      <w:r w:rsidR="00567CD0">
        <w:rPr>
          <w:rFonts w:ascii="Times New Roman" w:hAnsi="Times New Roman" w:cs="Times New Roman"/>
          <w:sz w:val="24"/>
          <w:szCs w:val="24"/>
        </w:rPr>
        <w:tab/>
      </w:r>
      <w:r w:rsidR="00567CD0">
        <w:rPr>
          <w:rFonts w:ascii="Times New Roman" w:hAnsi="Times New Roman" w:cs="Times New Roman"/>
          <w:sz w:val="24"/>
          <w:szCs w:val="24"/>
        </w:rPr>
        <w:tab/>
      </w:r>
      <w:r w:rsidR="00567CD0">
        <w:rPr>
          <w:rFonts w:ascii="Times New Roman" w:hAnsi="Times New Roman" w:cs="Times New Roman"/>
          <w:sz w:val="24"/>
          <w:szCs w:val="24"/>
        </w:rPr>
        <w:tab/>
      </w:r>
      <w:r w:rsidR="00567CD0">
        <w:rPr>
          <w:rFonts w:ascii="Times New Roman" w:hAnsi="Times New Roman" w:cs="Times New Roman"/>
          <w:sz w:val="24"/>
          <w:szCs w:val="24"/>
        </w:rPr>
        <w:tab/>
      </w:r>
      <w:r w:rsidR="00567CD0">
        <w:rPr>
          <w:rFonts w:ascii="Times New Roman" w:hAnsi="Times New Roman" w:cs="Times New Roman"/>
          <w:sz w:val="24"/>
          <w:szCs w:val="24"/>
        </w:rPr>
        <w:tab/>
      </w:r>
      <w:r w:rsidR="00567CD0">
        <w:rPr>
          <w:rFonts w:ascii="Times New Roman" w:hAnsi="Times New Roman" w:cs="Times New Roman"/>
          <w:sz w:val="24"/>
          <w:szCs w:val="24"/>
        </w:rPr>
        <w:tab/>
        <w:t>2</w:t>
      </w:r>
    </w:p>
    <w:p w:rsidRPr="00994248" w:rsidR="00901976" w:rsidP="00901976" w:rsidRDefault="00901976" w14:paraId="503D177F" w14:textId="566B8A01">
      <w:pPr>
        <w:pStyle w:val="NoSpacing"/>
        <w:spacing w:line="276" w:lineRule="auto"/>
        <w:rPr>
          <w:rFonts w:ascii="Times New Roman" w:hAnsi="Times New Roman" w:cs="Times New Roman"/>
          <w:sz w:val="24"/>
          <w:szCs w:val="24"/>
        </w:rPr>
      </w:pPr>
      <w:r w:rsidRPr="00994248">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D66</w:t>
      </w:r>
      <w:r w:rsidRPr="00994248">
        <w:rPr>
          <w:rFonts w:ascii="Times New Roman" w:hAnsi="Times New Roman" w:cs="Times New Roman"/>
          <w:sz w:val="24"/>
          <w:szCs w:val="24"/>
        </w:rPr>
        <w:t>-fractie</w:t>
      </w:r>
      <w:r w:rsidR="00962697">
        <w:rPr>
          <w:rFonts w:ascii="Times New Roman" w:hAnsi="Times New Roman" w:cs="Times New Roman"/>
          <w:sz w:val="24"/>
          <w:szCs w:val="24"/>
        </w:rPr>
        <w:t xml:space="preserve"> </w:t>
      </w:r>
      <w:r w:rsidRPr="00562D71" w:rsidR="00962697">
        <w:rPr>
          <w:rFonts w:ascii="Times New Roman" w:hAnsi="Times New Roman" w:cs="Times New Roman"/>
          <w:sz w:val="24"/>
          <w:szCs w:val="24"/>
        </w:rPr>
        <w:tab/>
      </w:r>
      <w:r w:rsidRPr="00562D71" w:rsidR="00962697">
        <w:rPr>
          <w:rFonts w:ascii="Times New Roman" w:hAnsi="Times New Roman" w:cs="Times New Roman"/>
          <w:sz w:val="24"/>
          <w:szCs w:val="24"/>
        </w:rPr>
        <w:tab/>
      </w:r>
      <w:r w:rsidRPr="00562D71" w:rsidR="00962697">
        <w:rPr>
          <w:rFonts w:ascii="Times New Roman" w:hAnsi="Times New Roman" w:cs="Times New Roman"/>
          <w:sz w:val="24"/>
          <w:szCs w:val="24"/>
        </w:rPr>
        <w:tab/>
      </w:r>
      <w:r w:rsidRPr="00562D71" w:rsidR="00962697">
        <w:rPr>
          <w:rFonts w:ascii="Times New Roman" w:hAnsi="Times New Roman" w:cs="Times New Roman"/>
          <w:sz w:val="24"/>
          <w:szCs w:val="24"/>
        </w:rPr>
        <w:tab/>
      </w:r>
      <w:r w:rsidRPr="00562D71" w:rsidR="00962697">
        <w:rPr>
          <w:rFonts w:ascii="Times New Roman" w:hAnsi="Times New Roman" w:cs="Times New Roman"/>
          <w:sz w:val="24"/>
          <w:szCs w:val="24"/>
        </w:rPr>
        <w:tab/>
      </w:r>
      <w:r w:rsidRPr="00562D71" w:rsidR="00562D71">
        <w:rPr>
          <w:rFonts w:ascii="Times New Roman" w:hAnsi="Times New Roman" w:cs="Times New Roman"/>
          <w:sz w:val="24"/>
          <w:szCs w:val="24"/>
        </w:rPr>
        <w:t>3</w:t>
      </w:r>
    </w:p>
    <w:p w:rsidRPr="00994248" w:rsidR="00994248" w:rsidP="00994248" w:rsidRDefault="00994248" w14:paraId="34C397F3" w14:textId="769A38FA">
      <w:pPr>
        <w:pStyle w:val="NoSpacing"/>
        <w:spacing w:line="276" w:lineRule="auto"/>
        <w:rPr>
          <w:rFonts w:ascii="Times New Roman" w:hAnsi="Times New Roman" w:cs="Times New Roman"/>
          <w:sz w:val="24"/>
          <w:szCs w:val="24"/>
        </w:rPr>
      </w:pPr>
      <w:r w:rsidRPr="00994248">
        <w:rPr>
          <w:rFonts w:ascii="Times New Roman" w:hAnsi="Times New Roman" w:cs="Times New Roman"/>
          <w:sz w:val="24"/>
          <w:szCs w:val="24"/>
        </w:rPr>
        <w:t>Vragen en opmerkingen van de leden van de VVD-fractie</w:t>
      </w:r>
      <w:r w:rsidRPr="00562D71">
        <w:rPr>
          <w:rFonts w:ascii="Times New Roman" w:hAnsi="Times New Roman" w:cs="Times New Roman"/>
          <w:sz w:val="24"/>
          <w:szCs w:val="24"/>
        </w:rPr>
        <w:tab/>
      </w:r>
      <w:r w:rsidRPr="00562D71" w:rsidR="00A3243D">
        <w:rPr>
          <w:rFonts w:ascii="Times New Roman" w:hAnsi="Times New Roman" w:cs="Times New Roman"/>
          <w:sz w:val="24"/>
          <w:szCs w:val="24"/>
        </w:rPr>
        <w:tab/>
      </w:r>
      <w:r w:rsidRPr="00562D71" w:rsidR="00A3243D">
        <w:rPr>
          <w:rFonts w:ascii="Times New Roman" w:hAnsi="Times New Roman" w:cs="Times New Roman"/>
          <w:sz w:val="24"/>
          <w:szCs w:val="24"/>
        </w:rPr>
        <w:tab/>
      </w:r>
      <w:r w:rsidRPr="00562D71" w:rsidR="00A3243D">
        <w:rPr>
          <w:rFonts w:ascii="Times New Roman" w:hAnsi="Times New Roman" w:cs="Times New Roman"/>
          <w:sz w:val="24"/>
          <w:szCs w:val="24"/>
        </w:rPr>
        <w:tab/>
      </w:r>
      <w:r w:rsidRPr="00562D71" w:rsidR="00A3243D">
        <w:rPr>
          <w:rFonts w:ascii="Times New Roman" w:hAnsi="Times New Roman" w:cs="Times New Roman"/>
          <w:sz w:val="24"/>
          <w:szCs w:val="24"/>
        </w:rPr>
        <w:tab/>
      </w:r>
      <w:r w:rsidRPr="00562D71" w:rsidR="00562D71">
        <w:rPr>
          <w:rFonts w:ascii="Times New Roman" w:hAnsi="Times New Roman" w:cs="Times New Roman"/>
          <w:sz w:val="24"/>
          <w:szCs w:val="24"/>
        </w:rPr>
        <w:t>5</w:t>
      </w:r>
    </w:p>
    <w:p w:rsidRPr="00562D71" w:rsidR="00994248" w:rsidP="00994248" w:rsidRDefault="00994248" w14:paraId="2854C354" w14:textId="67947D04">
      <w:pPr>
        <w:pStyle w:val="NoSpacing"/>
        <w:spacing w:line="276" w:lineRule="auto"/>
        <w:rPr>
          <w:rFonts w:ascii="Times New Roman" w:hAnsi="Times New Roman" w:cs="Times New Roman"/>
          <w:sz w:val="24"/>
          <w:szCs w:val="24"/>
        </w:rPr>
      </w:pPr>
      <w:r w:rsidRPr="00994248">
        <w:rPr>
          <w:rFonts w:ascii="Times New Roman" w:hAnsi="Times New Roman" w:cs="Times New Roman"/>
          <w:sz w:val="24"/>
          <w:szCs w:val="24"/>
        </w:rPr>
        <w:t xml:space="preserve">Vragen en opmerkingen van de leden van de </w:t>
      </w:r>
      <w:r w:rsidRPr="4DEBA995" w:rsidR="03DAE2BD">
        <w:rPr>
          <w:rFonts w:ascii="Times New Roman" w:hAnsi="Times New Roman" w:cs="Times New Roman"/>
          <w:sz w:val="24"/>
          <w:szCs w:val="24"/>
        </w:rPr>
        <w:t>PRO</w:t>
      </w:r>
      <w:r w:rsidRPr="00994248">
        <w:rPr>
          <w:rFonts w:ascii="Times New Roman" w:hAnsi="Times New Roman" w:cs="Times New Roman"/>
          <w:sz w:val="24"/>
          <w:szCs w:val="24"/>
        </w:rPr>
        <w:t>-fractie</w:t>
      </w:r>
      <w:r w:rsidR="00562D71">
        <w:rPr>
          <w:rFonts w:ascii="Times New Roman" w:hAnsi="Times New Roman" w:cs="Times New Roman"/>
          <w:sz w:val="24"/>
          <w:szCs w:val="24"/>
        </w:rPr>
        <w:tab/>
      </w:r>
      <w:r w:rsidR="00562D71">
        <w:rPr>
          <w:rFonts w:ascii="Times New Roman" w:hAnsi="Times New Roman" w:cs="Times New Roman"/>
          <w:sz w:val="24"/>
          <w:szCs w:val="24"/>
        </w:rPr>
        <w:tab/>
      </w:r>
      <w:r w:rsidR="00562D71">
        <w:rPr>
          <w:rFonts w:ascii="Times New Roman" w:hAnsi="Times New Roman" w:cs="Times New Roman"/>
          <w:sz w:val="24"/>
          <w:szCs w:val="24"/>
        </w:rPr>
        <w:tab/>
      </w:r>
      <w:r w:rsidR="00562D71">
        <w:rPr>
          <w:rFonts w:ascii="Times New Roman" w:hAnsi="Times New Roman" w:cs="Times New Roman"/>
          <w:sz w:val="24"/>
          <w:szCs w:val="24"/>
        </w:rPr>
        <w:tab/>
      </w:r>
      <w:r w:rsidR="00562D71">
        <w:rPr>
          <w:rFonts w:ascii="Times New Roman" w:hAnsi="Times New Roman" w:cs="Times New Roman"/>
          <w:sz w:val="24"/>
          <w:szCs w:val="24"/>
        </w:rPr>
        <w:tab/>
        <w:t>6</w:t>
      </w:r>
    </w:p>
    <w:p w:rsidRPr="00994248" w:rsidR="00994248" w:rsidP="00994248" w:rsidRDefault="001D07EF" w14:paraId="4EA91EE4" w14:textId="71DC170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Vragen en opmerkingen van de leden van de PVV-fractie</w:t>
      </w:r>
      <w:r w:rsidR="00562D71">
        <w:rPr>
          <w:rFonts w:ascii="Times New Roman" w:hAnsi="Times New Roman" w:cs="Times New Roman"/>
          <w:sz w:val="24"/>
          <w:szCs w:val="24"/>
        </w:rPr>
        <w:tab/>
      </w:r>
      <w:r w:rsidR="00562D71">
        <w:rPr>
          <w:rFonts w:ascii="Times New Roman" w:hAnsi="Times New Roman" w:cs="Times New Roman"/>
          <w:sz w:val="24"/>
          <w:szCs w:val="24"/>
        </w:rPr>
        <w:tab/>
      </w:r>
      <w:r w:rsidR="00562D71">
        <w:rPr>
          <w:rFonts w:ascii="Times New Roman" w:hAnsi="Times New Roman" w:cs="Times New Roman"/>
          <w:sz w:val="24"/>
          <w:szCs w:val="24"/>
        </w:rPr>
        <w:tab/>
      </w:r>
      <w:r w:rsidR="00562D71">
        <w:rPr>
          <w:rFonts w:ascii="Times New Roman" w:hAnsi="Times New Roman" w:cs="Times New Roman"/>
          <w:sz w:val="24"/>
          <w:szCs w:val="24"/>
        </w:rPr>
        <w:tab/>
      </w:r>
      <w:r w:rsidR="00562D71">
        <w:rPr>
          <w:rFonts w:ascii="Times New Roman" w:hAnsi="Times New Roman" w:cs="Times New Roman"/>
          <w:sz w:val="24"/>
          <w:szCs w:val="24"/>
        </w:rPr>
        <w:tab/>
        <w:t>7</w:t>
      </w:r>
    </w:p>
    <w:p w:rsidR="00994248" w:rsidP="00901976" w:rsidRDefault="00994248" w14:paraId="4912F3F5" w14:textId="4EF90D42">
      <w:pPr>
        <w:pStyle w:val="NoSpacing"/>
        <w:spacing w:line="276" w:lineRule="auto"/>
        <w:rPr>
          <w:rFonts w:ascii="Times New Roman" w:hAnsi="Times New Roman" w:cs="Times New Roman"/>
          <w:sz w:val="24"/>
          <w:szCs w:val="24"/>
        </w:rPr>
      </w:pPr>
      <w:r w:rsidRPr="00994248">
        <w:rPr>
          <w:rFonts w:ascii="Times New Roman" w:hAnsi="Times New Roman" w:cs="Times New Roman"/>
          <w:sz w:val="24"/>
          <w:szCs w:val="24"/>
        </w:rPr>
        <w:t>Vragen en opmerkingen van de</w:t>
      </w:r>
      <w:r w:rsidR="00593B1E">
        <w:rPr>
          <w:rFonts w:ascii="Times New Roman" w:hAnsi="Times New Roman" w:cs="Times New Roman"/>
          <w:sz w:val="24"/>
          <w:szCs w:val="24"/>
        </w:rPr>
        <w:t xml:space="preserve"> leden van de </w:t>
      </w:r>
      <w:r w:rsidRPr="00994248">
        <w:rPr>
          <w:rFonts w:ascii="Times New Roman" w:hAnsi="Times New Roman" w:cs="Times New Roman"/>
          <w:sz w:val="24"/>
          <w:szCs w:val="24"/>
        </w:rPr>
        <w:t>CDA-fractie</w:t>
      </w:r>
      <w:r w:rsidRPr="00562D71" w:rsidR="009533E5">
        <w:rPr>
          <w:rFonts w:ascii="Times New Roman" w:hAnsi="Times New Roman" w:cs="Times New Roman"/>
          <w:sz w:val="24"/>
          <w:szCs w:val="24"/>
        </w:rPr>
        <w:tab/>
      </w:r>
      <w:r w:rsidRPr="00562D71" w:rsidR="009533E5">
        <w:rPr>
          <w:rFonts w:ascii="Times New Roman" w:hAnsi="Times New Roman" w:cs="Times New Roman"/>
          <w:sz w:val="24"/>
          <w:szCs w:val="24"/>
        </w:rPr>
        <w:tab/>
      </w:r>
      <w:r w:rsidRPr="00562D71" w:rsidR="009533E5">
        <w:rPr>
          <w:rFonts w:ascii="Times New Roman" w:hAnsi="Times New Roman" w:cs="Times New Roman"/>
          <w:sz w:val="24"/>
          <w:szCs w:val="24"/>
        </w:rPr>
        <w:tab/>
      </w:r>
      <w:r w:rsidRPr="00562D71" w:rsidR="009533E5">
        <w:rPr>
          <w:rFonts w:ascii="Times New Roman" w:hAnsi="Times New Roman" w:cs="Times New Roman"/>
          <w:sz w:val="24"/>
          <w:szCs w:val="24"/>
        </w:rPr>
        <w:tab/>
      </w:r>
      <w:r w:rsidRPr="00562D71" w:rsidR="009533E5">
        <w:rPr>
          <w:rFonts w:ascii="Times New Roman" w:hAnsi="Times New Roman" w:cs="Times New Roman"/>
          <w:sz w:val="24"/>
          <w:szCs w:val="24"/>
        </w:rPr>
        <w:tab/>
      </w:r>
      <w:r w:rsidRPr="00562D71" w:rsidR="00562D71">
        <w:rPr>
          <w:rFonts w:ascii="Times New Roman" w:hAnsi="Times New Roman" w:cs="Times New Roman"/>
          <w:sz w:val="24"/>
          <w:szCs w:val="24"/>
        </w:rPr>
        <w:t>7</w:t>
      </w:r>
    </w:p>
    <w:p w:rsidRPr="00994248" w:rsidR="00901976" w:rsidP="00901976" w:rsidRDefault="00901976" w14:paraId="05B81733" w14:textId="67F8BD14">
      <w:pPr>
        <w:pStyle w:val="NoSpacing"/>
        <w:spacing w:line="276" w:lineRule="auto"/>
        <w:rPr>
          <w:rFonts w:ascii="Times New Roman" w:hAnsi="Times New Roman" w:cs="Times New Roman"/>
          <w:sz w:val="24"/>
          <w:szCs w:val="24"/>
        </w:rPr>
      </w:pPr>
      <w:r w:rsidRPr="00994248">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JA21</w:t>
      </w:r>
      <w:r w:rsidRPr="00994248">
        <w:rPr>
          <w:rFonts w:ascii="Times New Roman" w:hAnsi="Times New Roman" w:cs="Times New Roman"/>
          <w:sz w:val="24"/>
          <w:szCs w:val="24"/>
        </w:rPr>
        <w:t>-fractie</w:t>
      </w:r>
      <w:r w:rsidRPr="00562D71">
        <w:rPr>
          <w:rFonts w:ascii="Times New Roman" w:hAnsi="Times New Roman" w:cs="Times New Roman"/>
          <w:sz w:val="24"/>
          <w:szCs w:val="24"/>
        </w:rPr>
        <w:tab/>
      </w:r>
      <w:r w:rsidRPr="00562D71" w:rsidR="009533E5">
        <w:rPr>
          <w:rFonts w:ascii="Times New Roman" w:hAnsi="Times New Roman" w:cs="Times New Roman"/>
          <w:sz w:val="24"/>
          <w:szCs w:val="24"/>
        </w:rPr>
        <w:tab/>
      </w:r>
      <w:r w:rsidRPr="00562D71" w:rsidR="009533E5">
        <w:rPr>
          <w:rFonts w:ascii="Times New Roman" w:hAnsi="Times New Roman" w:cs="Times New Roman"/>
          <w:sz w:val="24"/>
          <w:szCs w:val="24"/>
        </w:rPr>
        <w:tab/>
      </w:r>
      <w:r w:rsidRPr="00562D71" w:rsidR="009533E5">
        <w:rPr>
          <w:rFonts w:ascii="Times New Roman" w:hAnsi="Times New Roman" w:cs="Times New Roman"/>
          <w:sz w:val="24"/>
          <w:szCs w:val="24"/>
        </w:rPr>
        <w:tab/>
      </w:r>
      <w:r w:rsidRPr="00562D71" w:rsidR="009533E5">
        <w:rPr>
          <w:rFonts w:ascii="Times New Roman" w:hAnsi="Times New Roman" w:cs="Times New Roman"/>
          <w:sz w:val="24"/>
          <w:szCs w:val="24"/>
        </w:rPr>
        <w:tab/>
      </w:r>
      <w:r w:rsidR="00696D3B">
        <w:rPr>
          <w:rFonts w:ascii="Times New Roman" w:hAnsi="Times New Roman" w:cs="Times New Roman"/>
          <w:sz w:val="24"/>
          <w:szCs w:val="24"/>
        </w:rPr>
        <w:t>8</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NoSpacing"/>
        <w:rPr>
          <w:rFonts w:ascii="Times New Roman" w:hAnsi="Times New Roman" w:cs="Times New Roman"/>
          <w:b/>
          <w:bCs/>
          <w:sz w:val="24"/>
          <w:szCs w:val="24"/>
        </w:rPr>
      </w:pP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5716CC0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w:t>
      </w:r>
    </w:p>
    <w:p w:rsidRPr="003C5932" w:rsidR="00802FAA" w:rsidP="00901976" w:rsidRDefault="008E3594" w14:paraId="2EFCAF9C" w14:textId="38D93B25">
      <w:pPr>
        <w:pStyle w:val="NoSpacing"/>
        <w:spacing w:line="276" w:lineRule="auto"/>
        <w:rPr>
          <w:rFonts w:ascii="Times New Roman" w:hAnsi="Times New Roman" w:cs="Times New Roman"/>
          <w:b/>
          <w:bCs/>
          <w:sz w:val="24"/>
          <w:szCs w:val="24"/>
        </w:rPr>
      </w:pPr>
      <w:r w:rsidRPr="003C5932">
        <w:rPr>
          <w:rFonts w:ascii="Times New Roman" w:hAnsi="Times New Roman" w:cs="Times New Roman"/>
          <w:b/>
          <w:bCs/>
          <w:sz w:val="24"/>
          <w:szCs w:val="24"/>
        </w:rPr>
        <w:t>Vragen en opmerkingen namens de rapporteur</w:t>
      </w:r>
    </w:p>
    <w:p w:rsidR="00DB41D4" w:rsidP="008E3594" w:rsidRDefault="00DB41D4" w14:paraId="266DBBCC" w14:textId="77777777">
      <w:pPr>
        <w:pStyle w:val="NoSpacing"/>
        <w:spacing w:line="276" w:lineRule="auto"/>
        <w:rPr>
          <w:rFonts w:ascii="Times New Roman" w:hAnsi="Times New Roman" w:cs="Times New Roman"/>
          <w:i/>
          <w:iCs/>
          <w:sz w:val="24"/>
          <w:szCs w:val="24"/>
        </w:rPr>
      </w:pPr>
    </w:p>
    <w:p w:rsidRPr="00DB41D4" w:rsidR="008E3594" w:rsidP="008E3594" w:rsidRDefault="008E3594" w14:paraId="469072F9" w14:textId="6290E627">
      <w:pPr>
        <w:pStyle w:val="NoSpacing"/>
        <w:spacing w:line="276" w:lineRule="auto"/>
        <w:rPr>
          <w:rFonts w:ascii="Times New Roman" w:hAnsi="Times New Roman" w:cs="Times New Roman"/>
          <w:i/>
          <w:sz w:val="24"/>
          <w:szCs w:val="24"/>
        </w:rPr>
      </w:pPr>
      <w:r w:rsidRPr="00DB41D4">
        <w:rPr>
          <w:rFonts w:ascii="Times New Roman" w:hAnsi="Times New Roman" w:cs="Times New Roman"/>
          <w:i/>
          <w:sz w:val="24"/>
          <w:szCs w:val="24"/>
        </w:rPr>
        <w:t>Positief beeld over besteding van middelen, maar verlies van inzicht in moties en toezeggingen</w:t>
      </w:r>
    </w:p>
    <w:p w:rsidR="005706A1" w:rsidP="008E3594" w:rsidRDefault="008E3594" w14:paraId="48227ACA" w14:textId="16543191">
      <w:pPr>
        <w:pStyle w:val="NoSpacing"/>
        <w:spacing w:line="276" w:lineRule="auto"/>
        <w:rPr>
          <w:rFonts w:ascii="Times New Roman" w:hAnsi="Times New Roman" w:cs="Times New Roman"/>
          <w:sz w:val="24"/>
          <w:szCs w:val="24"/>
        </w:rPr>
      </w:pPr>
      <w:r w:rsidRPr="008E3594">
        <w:rPr>
          <w:rFonts w:ascii="Times New Roman" w:hAnsi="Times New Roman" w:cs="Times New Roman"/>
          <w:sz w:val="24"/>
          <w:szCs w:val="24"/>
        </w:rPr>
        <w:t xml:space="preserve">Het ministerie van </w:t>
      </w:r>
      <w:r w:rsidR="000C42A9">
        <w:rPr>
          <w:rFonts w:ascii="Times New Roman" w:hAnsi="Times New Roman" w:cs="Times New Roman"/>
          <w:sz w:val="24"/>
          <w:szCs w:val="24"/>
        </w:rPr>
        <w:t>Binnenlandse Zaken en Koninkrijksrelaties (</w:t>
      </w:r>
      <w:r w:rsidRPr="008E3594">
        <w:rPr>
          <w:rFonts w:ascii="Times New Roman" w:hAnsi="Times New Roman" w:cs="Times New Roman"/>
          <w:sz w:val="24"/>
          <w:szCs w:val="24"/>
        </w:rPr>
        <w:t>BZK</w:t>
      </w:r>
      <w:r w:rsidR="000C42A9">
        <w:rPr>
          <w:rFonts w:ascii="Times New Roman" w:hAnsi="Times New Roman" w:cs="Times New Roman"/>
          <w:sz w:val="24"/>
          <w:szCs w:val="24"/>
        </w:rPr>
        <w:t>)</w:t>
      </w:r>
      <w:r w:rsidRPr="008E3594">
        <w:rPr>
          <w:rFonts w:ascii="Times New Roman" w:hAnsi="Times New Roman" w:cs="Times New Roman"/>
          <w:sz w:val="24"/>
          <w:szCs w:val="24"/>
        </w:rPr>
        <w:t xml:space="preserve"> heeft in 2025 ruim € 4,4 miljard uitgegeven. Dat is 1,22% van de totale rijksuitgaven over 2025. De Algemene Rekenkamer is in haar verantwoordingsonderzoek redelijk positief over de besteding van deze middelen. </w:t>
      </w:r>
    </w:p>
    <w:p w:rsidR="005706A1" w:rsidP="008E3594" w:rsidRDefault="005706A1" w14:paraId="7F4674D0" w14:textId="77777777">
      <w:pPr>
        <w:pStyle w:val="NoSpacing"/>
        <w:spacing w:line="276" w:lineRule="auto"/>
        <w:rPr>
          <w:rFonts w:ascii="Times New Roman" w:hAnsi="Times New Roman" w:cs="Times New Roman"/>
          <w:sz w:val="24"/>
          <w:szCs w:val="24"/>
        </w:rPr>
      </w:pPr>
    </w:p>
    <w:p w:rsidR="005706A1" w:rsidP="008E3594" w:rsidRDefault="008E3594" w14:paraId="0608A9E7" w14:textId="77777777">
      <w:pPr>
        <w:pStyle w:val="NoSpacing"/>
        <w:spacing w:line="276" w:lineRule="auto"/>
        <w:rPr>
          <w:rFonts w:ascii="Times New Roman" w:hAnsi="Times New Roman" w:cs="Times New Roman"/>
          <w:sz w:val="24"/>
          <w:szCs w:val="24"/>
        </w:rPr>
      </w:pPr>
      <w:r w:rsidRPr="008E3594">
        <w:rPr>
          <w:rFonts w:ascii="Times New Roman" w:hAnsi="Times New Roman" w:cs="Times New Roman"/>
          <w:sz w:val="24"/>
          <w:szCs w:val="24"/>
        </w:rPr>
        <w:t xml:space="preserve">Wat opvalt is dat het jaarverslag geen bijlage meer bevat met een overzicht van (afgedane en nog openstaande) moties en toezeggingen. Tot voor kort was dat gebruikelijk bij de begroting en het jaarverslag. Deze bijlage is voor veel Kamerleden nuttig en inzichtelijk. De rapporteur vraagt de minister daarom waarom deze bijlage niet langer in de begroting en de verantwoordingsstukken wordt opgenomen en of de minister de Kamer kan toezeggen deze bijlage met ingang van de begroting 2027 opnieuw toe te voegen. </w:t>
      </w:r>
    </w:p>
    <w:p w:rsidR="005706A1" w:rsidP="008E3594" w:rsidRDefault="005706A1" w14:paraId="3A87EAFE" w14:textId="77777777">
      <w:pPr>
        <w:pStyle w:val="NoSpacing"/>
        <w:spacing w:line="276" w:lineRule="auto"/>
        <w:rPr>
          <w:rFonts w:ascii="Times New Roman" w:hAnsi="Times New Roman" w:cs="Times New Roman"/>
          <w:sz w:val="24"/>
          <w:szCs w:val="24"/>
        </w:rPr>
      </w:pPr>
    </w:p>
    <w:p w:rsidR="005A7C15" w:rsidP="008E3594" w:rsidRDefault="008E3594" w14:paraId="6F54A788" w14:textId="77777777">
      <w:pPr>
        <w:pStyle w:val="NoSpacing"/>
        <w:spacing w:line="276" w:lineRule="auto"/>
        <w:rPr>
          <w:rFonts w:ascii="Times New Roman" w:hAnsi="Times New Roman" w:cs="Times New Roman"/>
          <w:sz w:val="24"/>
          <w:szCs w:val="24"/>
        </w:rPr>
      </w:pPr>
      <w:r w:rsidRPr="005A7C15">
        <w:rPr>
          <w:rFonts w:ascii="Times New Roman" w:hAnsi="Times New Roman" w:cs="Times New Roman"/>
          <w:i/>
          <w:sz w:val="24"/>
          <w:szCs w:val="24"/>
        </w:rPr>
        <w:t>Duidelijk vooruitgang in resultaten herstel- en versterkingsoperatie Groningen, maar dit leidt nog niet tot meer tevredenheid en vertrouwen onder Groningers</w:t>
      </w:r>
      <w:r w:rsidRPr="008E3594">
        <w:rPr>
          <w:rFonts w:ascii="Times New Roman" w:hAnsi="Times New Roman" w:cs="Times New Roman"/>
          <w:sz w:val="24"/>
          <w:szCs w:val="24"/>
        </w:rPr>
        <w:t xml:space="preserve"> </w:t>
      </w:r>
    </w:p>
    <w:p w:rsidR="008E3594" w:rsidP="008E3594" w:rsidRDefault="008E3594" w14:paraId="2FE06E00" w14:textId="522B3807">
      <w:pPr>
        <w:pStyle w:val="NoSpacing"/>
        <w:spacing w:line="276" w:lineRule="auto"/>
        <w:rPr>
          <w:rFonts w:ascii="Times New Roman" w:hAnsi="Times New Roman" w:cs="Times New Roman"/>
          <w:sz w:val="24"/>
          <w:szCs w:val="24"/>
        </w:rPr>
      </w:pPr>
      <w:r w:rsidRPr="008E3594">
        <w:rPr>
          <w:rFonts w:ascii="Times New Roman" w:hAnsi="Times New Roman" w:cs="Times New Roman"/>
          <w:sz w:val="24"/>
          <w:szCs w:val="24"/>
        </w:rPr>
        <w:t>De herstel- en versterkingsoperatie in Groningen is qua uitgaven verreweg het grootste begrotingsartikel van de begroting van het ministerie van BZK. De Rekenkamer concludeert dat er in 2025 duidelijk voortgang is geboekt in de schadeafhandeling én in de versterking van woningen in het aardbevingsgebied (p</w:t>
      </w:r>
      <w:r w:rsidR="00465AD3">
        <w:rPr>
          <w:rFonts w:ascii="Times New Roman" w:hAnsi="Times New Roman" w:cs="Times New Roman"/>
          <w:sz w:val="24"/>
          <w:szCs w:val="24"/>
        </w:rPr>
        <w:t>agina</w:t>
      </w:r>
      <w:r w:rsidRPr="008E3594">
        <w:rPr>
          <w:rFonts w:ascii="Times New Roman" w:hAnsi="Times New Roman" w:cs="Times New Roman"/>
          <w:sz w:val="24"/>
          <w:szCs w:val="24"/>
        </w:rPr>
        <w:t xml:space="preserve"> 17). Er is in 2025 bijna </w:t>
      </w:r>
      <w:r w:rsidR="00465AD3">
        <w:rPr>
          <w:rFonts w:ascii="Times New Roman" w:hAnsi="Times New Roman" w:cs="Times New Roman"/>
          <w:sz w:val="24"/>
          <w:szCs w:val="24"/>
        </w:rPr>
        <w:t>twee</w:t>
      </w:r>
      <w:r w:rsidRPr="008E3594">
        <w:rPr>
          <w:rFonts w:ascii="Times New Roman" w:hAnsi="Times New Roman" w:cs="Times New Roman"/>
          <w:sz w:val="24"/>
          <w:szCs w:val="24"/>
        </w:rPr>
        <w:t xml:space="preserve"> keer zoveel schade afgehandeld als in 2024. En eind 2025 was ongeveer twee derde van de huizen versterkt. Ook ziet de Rekenkamer dat er werk is gemaakt van het ‘milder, menselijker en makkelijker’ werken. De rapporteur moedigt de minister aan om deze lijn voort te zetten in 2026. Overigens wijst de Rekenkamer erop dat er nog geen grotere tevredenheid en meer vertrouwen is van de Groningers (p</w:t>
      </w:r>
      <w:r w:rsidR="00465AD3">
        <w:rPr>
          <w:rFonts w:ascii="Times New Roman" w:hAnsi="Times New Roman" w:cs="Times New Roman"/>
          <w:sz w:val="24"/>
          <w:szCs w:val="24"/>
        </w:rPr>
        <w:t>agina</w:t>
      </w:r>
      <w:r w:rsidRPr="008E3594">
        <w:rPr>
          <w:rFonts w:ascii="Times New Roman" w:hAnsi="Times New Roman" w:cs="Times New Roman"/>
          <w:sz w:val="24"/>
          <w:szCs w:val="24"/>
        </w:rPr>
        <w:t xml:space="preserve"> 23). Daar is dus nog werk aan de winkel. De rapporteur vraagt de minister om een reflectie.</w:t>
      </w:r>
    </w:p>
    <w:p w:rsidR="005706A1" w:rsidP="008E3594" w:rsidRDefault="005706A1" w14:paraId="6F1F464F" w14:textId="77777777">
      <w:pPr>
        <w:pStyle w:val="NoSpacing"/>
        <w:spacing w:line="276" w:lineRule="auto"/>
        <w:rPr>
          <w:rFonts w:ascii="Times New Roman" w:hAnsi="Times New Roman" w:cs="Times New Roman"/>
          <w:sz w:val="24"/>
          <w:szCs w:val="24"/>
        </w:rPr>
      </w:pPr>
    </w:p>
    <w:p w:rsidRPr="00B311DC" w:rsidR="00834CFF" w:rsidP="008E3594" w:rsidRDefault="00834CFF" w14:paraId="5CA8DCDB" w14:textId="77777777">
      <w:pPr>
        <w:pStyle w:val="NoSpacing"/>
        <w:spacing w:line="276" w:lineRule="auto"/>
        <w:rPr>
          <w:rFonts w:ascii="Times New Roman" w:hAnsi="Times New Roman" w:cs="Times New Roman"/>
          <w:i/>
          <w:sz w:val="24"/>
          <w:szCs w:val="24"/>
        </w:rPr>
      </w:pPr>
      <w:r w:rsidRPr="00B311DC">
        <w:rPr>
          <w:rFonts w:ascii="Times New Roman" w:hAnsi="Times New Roman" w:cs="Times New Roman"/>
          <w:i/>
          <w:sz w:val="24"/>
          <w:szCs w:val="24"/>
        </w:rPr>
        <w:t xml:space="preserve">Jaarverslag weinig inzichtelijk, meetbare doelen zijn nodig om goed te kunnen evalueren </w:t>
      </w:r>
    </w:p>
    <w:p w:rsidR="00834CFF" w:rsidP="008E3594" w:rsidRDefault="00834CFF" w14:paraId="1BA0FF61" w14:textId="77777777">
      <w:pPr>
        <w:pStyle w:val="NoSpacing"/>
        <w:spacing w:line="276" w:lineRule="auto"/>
        <w:rPr>
          <w:rFonts w:ascii="Times New Roman" w:hAnsi="Times New Roman" w:cs="Times New Roman"/>
          <w:sz w:val="24"/>
          <w:szCs w:val="24"/>
        </w:rPr>
      </w:pPr>
      <w:r w:rsidRPr="00834CFF">
        <w:rPr>
          <w:rFonts w:ascii="Times New Roman" w:hAnsi="Times New Roman" w:cs="Times New Roman"/>
          <w:sz w:val="24"/>
          <w:szCs w:val="24"/>
        </w:rPr>
        <w:t xml:space="preserve">De rapporteur vraagt verder aandacht voor het belang van meetbare doelen in begrotingsstukken. Het jaarverslag is een lange opsomming van het beleid dat per begrotingsartikel heeft plaatsgevonden. Het geeft weinig inzicht in welke meetbare doelstellingen er waren bij die uitgaven en in hoeverre die behaald zijn. Dat zou je wel verwachten bij een jaarverslag. </w:t>
      </w:r>
    </w:p>
    <w:p w:rsidR="00834CFF" w:rsidP="008E3594" w:rsidRDefault="00834CFF" w14:paraId="4EAE74FF" w14:textId="77777777">
      <w:pPr>
        <w:pStyle w:val="NoSpacing"/>
        <w:spacing w:line="276" w:lineRule="auto"/>
        <w:rPr>
          <w:rFonts w:ascii="Times New Roman" w:hAnsi="Times New Roman" w:cs="Times New Roman"/>
          <w:sz w:val="24"/>
          <w:szCs w:val="24"/>
        </w:rPr>
      </w:pPr>
    </w:p>
    <w:p w:rsidR="00834CFF" w:rsidP="008E3594" w:rsidRDefault="00834CFF" w14:paraId="2F08053C" w14:textId="77777777">
      <w:pPr>
        <w:pStyle w:val="NoSpacing"/>
        <w:spacing w:line="276" w:lineRule="auto"/>
        <w:rPr>
          <w:rFonts w:ascii="Times New Roman" w:hAnsi="Times New Roman" w:cs="Times New Roman"/>
          <w:sz w:val="24"/>
          <w:szCs w:val="24"/>
        </w:rPr>
      </w:pPr>
      <w:r w:rsidRPr="00834CFF">
        <w:rPr>
          <w:rFonts w:ascii="Times New Roman" w:hAnsi="Times New Roman" w:cs="Times New Roman"/>
          <w:sz w:val="24"/>
          <w:szCs w:val="24"/>
        </w:rPr>
        <w:t xml:space="preserve">Het dashboard Blik op Nederland: doelen en resultaten dat de Rekenkamer in maart 2026 publiceerde, laat zien dat dit ook anders kan. Rondom tien beleidsthema’s worden een aantal indicatoren en de score van de afgelopen jaren weergegeven. Dat geeft inzicht in hoe Nederland scoort op een aantal terreinen. </w:t>
      </w:r>
    </w:p>
    <w:p w:rsidR="00834CFF" w:rsidP="008E3594" w:rsidRDefault="00834CFF" w14:paraId="440106A1" w14:textId="77777777">
      <w:pPr>
        <w:pStyle w:val="NoSpacing"/>
        <w:spacing w:line="276" w:lineRule="auto"/>
        <w:rPr>
          <w:rFonts w:ascii="Times New Roman" w:hAnsi="Times New Roman" w:cs="Times New Roman"/>
          <w:sz w:val="24"/>
          <w:szCs w:val="24"/>
        </w:rPr>
      </w:pPr>
    </w:p>
    <w:p w:rsidR="00834CFF" w:rsidP="008E3594" w:rsidRDefault="00834CFF" w14:paraId="13927F31" w14:textId="77777777">
      <w:pPr>
        <w:pStyle w:val="NoSpacing"/>
        <w:spacing w:line="276" w:lineRule="auto"/>
        <w:rPr>
          <w:rFonts w:ascii="Times New Roman" w:hAnsi="Times New Roman" w:cs="Times New Roman"/>
          <w:sz w:val="24"/>
          <w:szCs w:val="24"/>
        </w:rPr>
      </w:pPr>
      <w:r w:rsidRPr="00834CFF">
        <w:rPr>
          <w:rFonts w:ascii="Times New Roman" w:hAnsi="Times New Roman" w:cs="Times New Roman"/>
          <w:sz w:val="24"/>
          <w:szCs w:val="24"/>
        </w:rPr>
        <w:t xml:space="preserve">Ook de </w:t>
      </w:r>
      <w:proofErr w:type="spellStart"/>
      <w:r w:rsidRPr="00834CFF">
        <w:rPr>
          <w:rFonts w:ascii="Times New Roman" w:hAnsi="Times New Roman" w:cs="Times New Roman"/>
          <w:sz w:val="24"/>
          <w:szCs w:val="24"/>
        </w:rPr>
        <w:t>factsheet</w:t>
      </w:r>
      <w:proofErr w:type="spellEnd"/>
      <w:r w:rsidRPr="00834CFF">
        <w:rPr>
          <w:rFonts w:ascii="Times New Roman" w:hAnsi="Times New Roman" w:cs="Times New Roman"/>
          <w:sz w:val="24"/>
          <w:szCs w:val="24"/>
        </w:rPr>
        <w:t xml:space="preserve"> Brede Welvaart die het CBS publiceerde bij het jaarverslag doet dit, en dan breder kijkend naar de kwaliteit van leven. </w:t>
      </w:r>
    </w:p>
    <w:p w:rsidR="00834CFF" w:rsidP="008E3594" w:rsidRDefault="00834CFF" w14:paraId="34650D76" w14:textId="77777777">
      <w:pPr>
        <w:pStyle w:val="NoSpacing"/>
        <w:spacing w:line="276" w:lineRule="auto"/>
        <w:rPr>
          <w:rFonts w:ascii="Times New Roman" w:hAnsi="Times New Roman" w:cs="Times New Roman"/>
          <w:sz w:val="24"/>
          <w:szCs w:val="24"/>
        </w:rPr>
      </w:pPr>
    </w:p>
    <w:p w:rsidR="0098041E" w:rsidP="008E3594" w:rsidRDefault="00834CFF" w14:paraId="2A123E20" w14:textId="77777777">
      <w:pPr>
        <w:pStyle w:val="NoSpacing"/>
        <w:spacing w:line="276" w:lineRule="auto"/>
        <w:rPr>
          <w:rFonts w:ascii="Times New Roman" w:hAnsi="Times New Roman" w:cs="Times New Roman"/>
          <w:sz w:val="24"/>
          <w:szCs w:val="24"/>
        </w:rPr>
      </w:pPr>
      <w:r w:rsidRPr="00834CFF">
        <w:rPr>
          <w:rFonts w:ascii="Times New Roman" w:hAnsi="Times New Roman" w:cs="Times New Roman"/>
          <w:sz w:val="24"/>
          <w:szCs w:val="24"/>
        </w:rPr>
        <w:t xml:space="preserve">De rapporteur daagt de minister uit om met de bril van deze initiatieven naar zijn jaarverslag te kijken. Kan de minister toezeggen om het jaarverslag meer op deze manier vorm te geven, waardoor het inzicht geeft in de meetbare doelen die met uitgaven beoogd waren en in hoeverre deze doelen behaald zijn? Is de minister het met de rapporteur eens dat dat het doel van het jaarverslag zou moeten zijn? Kan de minister toezeggen om in de begroting voor 2027 zo veel mogelijk meetbare doelen op te nemen? </w:t>
      </w:r>
    </w:p>
    <w:p w:rsidR="0098041E" w:rsidP="008E3594" w:rsidRDefault="0098041E" w14:paraId="4D0DB4B8" w14:textId="77777777">
      <w:pPr>
        <w:pStyle w:val="NoSpacing"/>
        <w:spacing w:line="276" w:lineRule="auto"/>
        <w:rPr>
          <w:rFonts w:ascii="Times New Roman" w:hAnsi="Times New Roman" w:cs="Times New Roman"/>
          <w:sz w:val="24"/>
          <w:szCs w:val="24"/>
        </w:rPr>
      </w:pPr>
    </w:p>
    <w:p w:rsidR="0098041E" w:rsidP="008E3594" w:rsidRDefault="00834CFF" w14:paraId="7B193EF4" w14:textId="77777777">
      <w:pPr>
        <w:pStyle w:val="NoSpacing"/>
        <w:spacing w:line="276" w:lineRule="auto"/>
        <w:rPr>
          <w:rFonts w:ascii="Times New Roman" w:hAnsi="Times New Roman" w:cs="Times New Roman"/>
          <w:sz w:val="24"/>
          <w:szCs w:val="24"/>
        </w:rPr>
      </w:pPr>
      <w:r w:rsidRPr="00834CFF">
        <w:rPr>
          <w:rFonts w:ascii="Times New Roman" w:hAnsi="Times New Roman" w:cs="Times New Roman"/>
          <w:sz w:val="24"/>
          <w:szCs w:val="24"/>
        </w:rPr>
        <w:t>Wanneer er meetbare doelen worden geformuleerd, kunnen bij evaluatieonderzoek conclusies worden getrokken of beleid heeft bereikt wat het beoogde. Een voorbereidingsgroep, bestaande uit de leden Sneller (D66) en Meulenkamp (VVD), is bezig om te kijken hoe de commissie aan evaluatieonderzoek meer aandacht kan besteden. Ook daarvoor is het dus belangrijk om zo veel mogelijk meetbare doelen te formuleren.</w:t>
      </w:r>
    </w:p>
    <w:p w:rsidR="0098041E" w:rsidP="008E3594" w:rsidRDefault="0098041E" w14:paraId="0051EDFE" w14:textId="77777777">
      <w:pPr>
        <w:pStyle w:val="NoSpacing"/>
        <w:spacing w:line="276" w:lineRule="auto"/>
        <w:rPr>
          <w:rFonts w:ascii="Times New Roman" w:hAnsi="Times New Roman" w:cs="Times New Roman"/>
          <w:sz w:val="24"/>
          <w:szCs w:val="24"/>
        </w:rPr>
      </w:pPr>
    </w:p>
    <w:p w:rsidRPr="00BE4776" w:rsidR="0098041E" w:rsidP="008E3594" w:rsidRDefault="00834CFF" w14:paraId="00CDE142" w14:textId="77777777">
      <w:pPr>
        <w:pStyle w:val="NoSpacing"/>
        <w:spacing w:line="276" w:lineRule="auto"/>
        <w:rPr>
          <w:rFonts w:ascii="Times New Roman" w:hAnsi="Times New Roman" w:cs="Times New Roman"/>
          <w:i/>
          <w:sz w:val="24"/>
          <w:szCs w:val="24"/>
        </w:rPr>
      </w:pPr>
      <w:r w:rsidRPr="00BE4776">
        <w:rPr>
          <w:rFonts w:ascii="Times New Roman" w:hAnsi="Times New Roman" w:cs="Times New Roman"/>
          <w:i/>
          <w:sz w:val="24"/>
          <w:szCs w:val="24"/>
        </w:rPr>
        <w:t>Minister heeft voor taakstelling geen concrete doelen en coördinerende taken geformuleerd</w:t>
      </w:r>
    </w:p>
    <w:p w:rsidR="00834CFF" w:rsidP="008E3594" w:rsidRDefault="00834CFF" w14:paraId="4DEF6E95" w14:textId="0E8DF1C8">
      <w:pPr>
        <w:pStyle w:val="NoSpacing"/>
        <w:spacing w:line="276" w:lineRule="auto"/>
        <w:rPr>
          <w:rFonts w:ascii="Times New Roman" w:hAnsi="Times New Roman" w:cs="Times New Roman"/>
          <w:sz w:val="24"/>
          <w:szCs w:val="24"/>
        </w:rPr>
      </w:pPr>
      <w:r w:rsidRPr="00834CFF">
        <w:rPr>
          <w:rFonts w:ascii="Times New Roman" w:hAnsi="Times New Roman" w:cs="Times New Roman"/>
          <w:sz w:val="24"/>
          <w:szCs w:val="24"/>
        </w:rPr>
        <w:t xml:space="preserve">Het laatste onderwerp waar de rapporteur aandacht voor vraagt, en wat een illustratie is van het vorige punt, is de aangekondigde taakstelling. Het kabinet-Schoof wilde bezuinigen door minder ambtenaren en minder externe inhuur. De minister van BZK coördineert deze taakstelling. Hieraan zijn geen concrete doelen gekoppeld, zo concludeert de Rekenkamer (p. 28). Uit de Jaarrapportage Bedrijfsvoering Rijk blijkt dat het aantal rijksambtenaren in 2025 minder sterk is gestegen dan in eerdere jaren. In die Jaarrapportage is de doelstelling als volgt geformuleerd (p. 106): “Het </w:t>
      </w:r>
      <w:proofErr w:type="spellStart"/>
      <w:r w:rsidRPr="00834CFF">
        <w:rPr>
          <w:rFonts w:ascii="Times New Roman" w:hAnsi="Times New Roman" w:cs="Times New Roman"/>
          <w:sz w:val="24"/>
          <w:szCs w:val="24"/>
        </w:rPr>
        <w:t>rijksbreed</w:t>
      </w:r>
      <w:proofErr w:type="spellEnd"/>
      <w:r w:rsidRPr="00834CFF">
        <w:rPr>
          <w:rFonts w:ascii="Times New Roman" w:hAnsi="Times New Roman" w:cs="Times New Roman"/>
          <w:sz w:val="24"/>
          <w:szCs w:val="24"/>
        </w:rPr>
        <w:t xml:space="preserve"> monitoren en rapporteren over de realisatie van de budgettaire taakstelling op de apparaatsuitgaven oplopend tot een structurele bezuiniging van bijna één miljard euro vanaf 2029.”</w:t>
      </w:r>
    </w:p>
    <w:p w:rsidR="0098041E" w:rsidP="008E3594" w:rsidRDefault="0098041E" w14:paraId="58FD820E" w14:textId="77777777">
      <w:pPr>
        <w:pStyle w:val="NoSpacing"/>
        <w:spacing w:line="276" w:lineRule="auto"/>
        <w:rPr>
          <w:rFonts w:ascii="Times New Roman" w:hAnsi="Times New Roman" w:cs="Times New Roman"/>
          <w:sz w:val="24"/>
          <w:szCs w:val="24"/>
        </w:rPr>
      </w:pPr>
    </w:p>
    <w:p w:rsidR="003C5932" w:rsidP="008E3594" w:rsidRDefault="003C5932" w14:paraId="3A8A2DD0" w14:textId="77777777">
      <w:pPr>
        <w:pStyle w:val="NoSpacing"/>
        <w:spacing w:line="276" w:lineRule="auto"/>
        <w:rPr>
          <w:rFonts w:ascii="Times New Roman" w:hAnsi="Times New Roman" w:cs="Times New Roman"/>
          <w:sz w:val="24"/>
          <w:szCs w:val="24"/>
        </w:rPr>
      </w:pPr>
      <w:r w:rsidRPr="003C5932">
        <w:rPr>
          <w:rFonts w:ascii="Times New Roman" w:hAnsi="Times New Roman" w:cs="Times New Roman"/>
          <w:sz w:val="24"/>
          <w:szCs w:val="24"/>
        </w:rPr>
        <w:t xml:space="preserve">Dat is in de ogen van de rapporteur geen meetbare doelstelling. Een doelstelling zou moeten beschrijven op welke wijze minder ambtenaren nodig zijn (Welke taken worden niet of anders ingevuld? Welke prioriteiten worden gesteld?). In reactie op het verantwoordingsonderzoek van de Rekenkamer geeft de minister aan concrete doelen te gaan formuleren (p. 49). De bezuinigingen zijn echter al wel ingeboekt. Deelt de minister de conclusie van de rapporteur dat dit niet de goede volgorde is? En dat het juist met zo’n grote operatie om de Rijksoverheid beter te laten functioneren belangrijk is om doelen te formuleren, zodat de voortgang kan worden bijgehouden? </w:t>
      </w:r>
    </w:p>
    <w:p w:rsidR="003C5932" w:rsidP="008E3594" w:rsidRDefault="003C5932" w14:paraId="0F074D2C" w14:textId="77777777">
      <w:pPr>
        <w:pStyle w:val="NoSpacing"/>
        <w:spacing w:line="276" w:lineRule="auto"/>
        <w:rPr>
          <w:rFonts w:ascii="Times New Roman" w:hAnsi="Times New Roman" w:cs="Times New Roman"/>
          <w:sz w:val="24"/>
          <w:szCs w:val="24"/>
        </w:rPr>
      </w:pPr>
    </w:p>
    <w:p w:rsidR="003C5932" w:rsidP="008E3594" w:rsidRDefault="003C5932" w14:paraId="540EF93D" w14:textId="620C5AE1">
      <w:pPr>
        <w:pStyle w:val="NoSpacing"/>
        <w:spacing w:line="276" w:lineRule="auto"/>
        <w:rPr>
          <w:rFonts w:ascii="Times New Roman" w:hAnsi="Times New Roman" w:cs="Times New Roman"/>
          <w:sz w:val="24"/>
          <w:szCs w:val="24"/>
        </w:rPr>
      </w:pPr>
      <w:r w:rsidRPr="003C5932">
        <w:rPr>
          <w:rFonts w:ascii="Times New Roman" w:hAnsi="Times New Roman" w:cs="Times New Roman"/>
          <w:sz w:val="24"/>
          <w:szCs w:val="24"/>
        </w:rPr>
        <w:t>Ook vraagt de rapporteur de minister hoe hij zijn coördinerende rol op dit terrein wil vormgeven. Gaat hij alleen ‘monitoren en rapporteren’, zoals de doelstelling uit de Jaarrapportage stelt, of omvat zijn coördinerende rol meer dan dat?</w:t>
      </w:r>
    </w:p>
    <w:p w:rsidRPr="00802FAA" w:rsidR="003C5932" w:rsidP="008E3594" w:rsidRDefault="003C5932" w14:paraId="720DD214" w14:textId="77777777">
      <w:pPr>
        <w:pStyle w:val="NoSpacing"/>
        <w:spacing w:line="276" w:lineRule="auto"/>
        <w:rPr>
          <w:rFonts w:ascii="Times New Roman" w:hAnsi="Times New Roman" w:cs="Times New Roman"/>
          <w:sz w:val="24"/>
          <w:szCs w:val="24"/>
        </w:rPr>
      </w:pPr>
    </w:p>
    <w:p w:rsidRPr="00994248" w:rsidR="00901976" w:rsidP="00901976" w:rsidRDefault="00901976" w14:paraId="6E0595AD" w14:textId="01943D34">
      <w:pPr>
        <w:pStyle w:val="NoSpacing"/>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 xml:space="preserve">Vragen en opmerkingen van de leden van de </w:t>
      </w:r>
      <w:r w:rsidR="00B639E4">
        <w:rPr>
          <w:rFonts w:ascii="Times New Roman" w:hAnsi="Times New Roman" w:cs="Times New Roman"/>
          <w:b/>
          <w:bCs/>
          <w:sz w:val="24"/>
          <w:szCs w:val="24"/>
        </w:rPr>
        <w:t>D66</w:t>
      </w:r>
      <w:r w:rsidRPr="00994248">
        <w:rPr>
          <w:rFonts w:ascii="Times New Roman" w:hAnsi="Times New Roman" w:cs="Times New Roman"/>
          <w:b/>
          <w:bCs/>
          <w:sz w:val="24"/>
          <w:szCs w:val="24"/>
        </w:rPr>
        <w:t>-fractie</w:t>
      </w:r>
      <w:r w:rsidRPr="00994248">
        <w:rPr>
          <w:rFonts w:ascii="Times New Roman" w:hAnsi="Times New Roman" w:cs="Times New Roman"/>
          <w:b/>
          <w:bCs/>
          <w:sz w:val="24"/>
          <w:szCs w:val="24"/>
        </w:rPr>
        <w:tab/>
      </w:r>
    </w:p>
    <w:p w:rsidRPr="00D60310" w:rsidR="00D60310" w:rsidP="00D60310" w:rsidRDefault="00D60310" w14:paraId="0D410E3C" w14:textId="567187D3">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 xml:space="preserve">De leden van de D66-fractie hebben met belangstelling kennisgenomen van de Jaarverslagen en Slotwetten van </w:t>
      </w:r>
      <w:r w:rsidR="001D07EF">
        <w:rPr>
          <w:rFonts w:ascii="Times New Roman" w:hAnsi="Times New Roman" w:cs="Times New Roman"/>
          <w:sz w:val="24"/>
          <w:szCs w:val="24"/>
        </w:rPr>
        <w:t>de</w:t>
      </w:r>
      <w:r w:rsidRPr="00D60310">
        <w:rPr>
          <w:rFonts w:ascii="Times New Roman" w:hAnsi="Times New Roman" w:cs="Times New Roman"/>
          <w:sz w:val="24"/>
          <w:szCs w:val="24"/>
        </w:rPr>
        <w:t xml:space="preserve"> </w:t>
      </w:r>
      <w:r w:rsidR="001D07EF">
        <w:rPr>
          <w:rFonts w:ascii="Times New Roman" w:hAnsi="Times New Roman" w:cs="Times New Roman"/>
          <w:sz w:val="24"/>
          <w:szCs w:val="24"/>
        </w:rPr>
        <w:t>m</w:t>
      </w:r>
      <w:r w:rsidRPr="00D60310">
        <w:rPr>
          <w:rFonts w:ascii="Times New Roman" w:hAnsi="Times New Roman" w:cs="Times New Roman"/>
          <w:sz w:val="24"/>
          <w:szCs w:val="24"/>
        </w:rPr>
        <w:t xml:space="preserve">inister van </w:t>
      </w:r>
      <w:r w:rsidR="007D7E17">
        <w:rPr>
          <w:rFonts w:ascii="Times New Roman" w:hAnsi="Times New Roman" w:cs="Times New Roman"/>
          <w:sz w:val="24"/>
          <w:szCs w:val="24"/>
        </w:rPr>
        <w:t xml:space="preserve">BZK </w:t>
      </w:r>
      <w:r w:rsidRPr="00D60310">
        <w:rPr>
          <w:rFonts w:ascii="Times New Roman" w:hAnsi="Times New Roman" w:cs="Times New Roman"/>
          <w:sz w:val="24"/>
          <w:szCs w:val="24"/>
        </w:rPr>
        <w:t>over het jaar 2025 en danken rapporteur Boelsma-Hoekstra voor haar voorbereidend werk en inbreng. De</w:t>
      </w:r>
      <w:r w:rsidR="00BC124E">
        <w:rPr>
          <w:rFonts w:ascii="Times New Roman" w:hAnsi="Times New Roman" w:cs="Times New Roman"/>
          <w:sz w:val="24"/>
          <w:szCs w:val="24"/>
        </w:rPr>
        <w:t>ze</w:t>
      </w:r>
      <w:r w:rsidRPr="00D60310">
        <w:rPr>
          <w:rFonts w:ascii="Times New Roman" w:hAnsi="Times New Roman" w:cs="Times New Roman"/>
          <w:sz w:val="24"/>
          <w:szCs w:val="24"/>
        </w:rPr>
        <w:t xml:space="preserve"> leden zijn na het lezen van de stukken gesterkt in hun opvatting dat er veel kansen liggen voor </w:t>
      </w:r>
      <w:r w:rsidR="001E543A">
        <w:rPr>
          <w:rFonts w:ascii="Times New Roman" w:hAnsi="Times New Roman" w:cs="Times New Roman"/>
          <w:sz w:val="24"/>
          <w:szCs w:val="24"/>
        </w:rPr>
        <w:t>het kabinet</w:t>
      </w:r>
      <w:r w:rsidRPr="00D60310">
        <w:rPr>
          <w:rFonts w:ascii="Times New Roman" w:hAnsi="Times New Roman" w:cs="Times New Roman"/>
          <w:sz w:val="24"/>
          <w:szCs w:val="24"/>
        </w:rPr>
        <w:t xml:space="preserve"> om te werken aan een rijksoverheid die resultaten boekt en naast burgers staat, niet boven hen. Daarover hebben zij enkele vragen.</w:t>
      </w:r>
    </w:p>
    <w:p w:rsidR="00D60310" w:rsidP="00D60310" w:rsidRDefault="00D60310" w14:paraId="754B7F81" w14:textId="77777777">
      <w:pPr>
        <w:pStyle w:val="NoSpacing"/>
        <w:spacing w:line="276" w:lineRule="auto"/>
        <w:rPr>
          <w:rFonts w:ascii="Times New Roman" w:hAnsi="Times New Roman" w:cs="Times New Roman"/>
          <w:sz w:val="24"/>
          <w:szCs w:val="24"/>
        </w:rPr>
      </w:pPr>
    </w:p>
    <w:p w:rsidRPr="00770A69" w:rsidR="00D60310" w:rsidP="00D60310" w:rsidRDefault="00D60310" w14:paraId="13CBD570" w14:textId="1D021E27">
      <w:pPr>
        <w:pStyle w:val="NoSpacing"/>
        <w:spacing w:line="276" w:lineRule="auto"/>
        <w:rPr>
          <w:rFonts w:ascii="Times New Roman" w:hAnsi="Times New Roman" w:cs="Times New Roman"/>
          <w:i/>
          <w:iCs/>
          <w:sz w:val="24"/>
          <w:szCs w:val="24"/>
        </w:rPr>
      </w:pPr>
      <w:r w:rsidRPr="00770A69">
        <w:rPr>
          <w:rFonts w:ascii="Times New Roman" w:hAnsi="Times New Roman" w:cs="Times New Roman"/>
          <w:i/>
          <w:iCs/>
          <w:sz w:val="24"/>
          <w:szCs w:val="24"/>
        </w:rPr>
        <w:t>Algemeen</w:t>
      </w:r>
    </w:p>
    <w:p w:rsidRPr="00D60310" w:rsidR="00D60310" w:rsidP="00D60310" w:rsidRDefault="00D60310" w14:paraId="0DC7E1AA" w14:textId="6437A016">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De leden van de D66-fractie hechten grote waarde aan een overheid die betrouwbaar, dienstbaar en nabij is</w:t>
      </w:r>
      <w:r w:rsidR="00A360BD">
        <w:rPr>
          <w:rFonts w:ascii="Times New Roman" w:hAnsi="Times New Roman" w:cs="Times New Roman"/>
          <w:sz w:val="24"/>
          <w:szCs w:val="24"/>
        </w:rPr>
        <w:t>,</w:t>
      </w:r>
      <w:r w:rsidRPr="00D60310">
        <w:rPr>
          <w:rFonts w:ascii="Times New Roman" w:hAnsi="Times New Roman" w:cs="Times New Roman"/>
          <w:sz w:val="24"/>
          <w:szCs w:val="24"/>
        </w:rPr>
        <w:t xml:space="preserve"> en zijn verheugd dat </w:t>
      </w:r>
      <w:r w:rsidR="001E543A">
        <w:rPr>
          <w:rFonts w:ascii="Times New Roman" w:hAnsi="Times New Roman" w:cs="Times New Roman"/>
          <w:sz w:val="24"/>
          <w:szCs w:val="24"/>
        </w:rPr>
        <w:t>het kabinet</w:t>
      </w:r>
      <w:r w:rsidRPr="00D60310">
        <w:rPr>
          <w:rFonts w:ascii="Times New Roman" w:hAnsi="Times New Roman" w:cs="Times New Roman"/>
          <w:sz w:val="24"/>
          <w:szCs w:val="24"/>
        </w:rPr>
        <w:t xml:space="preserve"> werkt aan een actieagenda voor een slagvaardige overheid. Deze leden constateren dat groeiende bestuurlijke complexiteit en regeldruk niet alleen nadelige gevolgen heeft voor de overheid en ondernemers, maar ook burgers in toenemende mate confronteert met administratieve lasten wanneer zij aanspraak willen maken op publieke dienstverlening. Hierbij valt te denken aan uitgebreide formulieren en complexe voorwaarden. Deelt de minister de mening dat het terugdringen van administratieve lasten voor burgers om meer actie vraagt, zo vragen zij.</w:t>
      </w:r>
    </w:p>
    <w:p w:rsidR="00D60310" w:rsidP="00D60310" w:rsidRDefault="00D60310" w14:paraId="54F51E45" w14:textId="77777777">
      <w:pPr>
        <w:pStyle w:val="NoSpacing"/>
        <w:spacing w:line="276" w:lineRule="auto"/>
        <w:rPr>
          <w:rFonts w:ascii="Times New Roman" w:hAnsi="Times New Roman" w:cs="Times New Roman"/>
          <w:sz w:val="24"/>
          <w:szCs w:val="24"/>
        </w:rPr>
      </w:pPr>
    </w:p>
    <w:p w:rsidRPr="00D60310" w:rsidR="00D60310" w:rsidP="00D60310" w:rsidRDefault="00D60310" w14:paraId="4828DE2C" w14:textId="3E7FF6FA">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 xml:space="preserve">De leden </w:t>
      </w:r>
      <w:r w:rsidR="001C2C5B">
        <w:rPr>
          <w:rFonts w:ascii="Times New Roman" w:hAnsi="Times New Roman" w:cs="Times New Roman"/>
          <w:sz w:val="24"/>
          <w:szCs w:val="24"/>
        </w:rPr>
        <w:t xml:space="preserve">van de D66-fractie </w:t>
      </w:r>
      <w:r w:rsidRPr="00D60310">
        <w:rPr>
          <w:rFonts w:ascii="Times New Roman" w:hAnsi="Times New Roman" w:cs="Times New Roman"/>
          <w:sz w:val="24"/>
          <w:szCs w:val="24"/>
        </w:rPr>
        <w:t xml:space="preserve">lezen in de beantwoording van feitelijke vragen over het jaarverslag dat </w:t>
      </w:r>
      <w:r w:rsidR="001C2C5B">
        <w:rPr>
          <w:rFonts w:ascii="Times New Roman" w:hAnsi="Times New Roman" w:cs="Times New Roman"/>
          <w:sz w:val="24"/>
          <w:szCs w:val="24"/>
        </w:rPr>
        <w:t>het kabinet</w:t>
      </w:r>
      <w:r w:rsidRPr="00D60310">
        <w:rPr>
          <w:rFonts w:ascii="Times New Roman" w:hAnsi="Times New Roman" w:cs="Times New Roman"/>
          <w:sz w:val="24"/>
          <w:szCs w:val="24"/>
        </w:rPr>
        <w:t xml:space="preserve"> op dit moment niet beschikt over concrete indicatoren om de administratieve lasten voor burgers structureel te meten en te monitoren. </w:t>
      </w:r>
      <w:r w:rsidR="001C2C5B">
        <w:rPr>
          <w:rFonts w:ascii="Times New Roman" w:hAnsi="Times New Roman" w:cs="Times New Roman"/>
          <w:sz w:val="24"/>
          <w:szCs w:val="24"/>
        </w:rPr>
        <w:t>Deze leden</w:t>
      </w:r>
      <w:r w:rsidRPr="00D60310">
        <w:rPr>
          <w:rFonts w:ascii="Times New Roman" w:hAnsi="Times New Roman" w:cs="Times New Roman"/>
          <w:sz w:val="24"/>
          <w:szCs w:val="24"/>
        </w:rPr>
        <w:t xml:space="preserve"> zijn van mening dat dergelijke indicatoren een belangrijke bijdrage kunnen leveren bij het formuleren en evalueren van beleid. Zij vragen de minister inzichtelijk te maken op welke wijze het perspectief en de administratieve lastendruk van de burger desalniettemin effectief worden betrokken bij de verdere uitwerking van regeringsvoorstellen in het kader van een slagvaardige overheid, waaronder de actieagenda en de jaarlijkse vereenvoudigingswet.</w:t>
      </w:r>
    </w:p>
    <w:p w:rsidR="00D60310" w:rsidP="00D60310" w:rsidRDefault="00D60310" w14:paraId="754A666D" w14:textId="77777777">
      <w:pPr>
        <w:pStyle w:val="NoSpacing"/>
        <w:spacing w:line="276" w:lineRule="auto"/>
        <w:rPr>
          <w:rFonts w:ascii="Times New Roman" w:hAnsi="Times New Roman" w:cs="Times New Roman"/>
          <w:sz w:val="24"/>
          <w:szCs w:val="24"/>
        </w:rPr>
      </w:pPr>
    </w:p>
    <w:p w:rsidRPr="00D60310" w:rsidR="00D60310" w:rsidP="00D60310" w:rsidRDefault="00D60310" w14:paraId="62E0064A" w14:textId="290B5BB0">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 xml:space="preserve">De leden </w:t>
      </w:r>
      <w:r w:rsidR="001E68B3">
        <w:rPr>
          <w:rFonts w:ascii="Times New Roman" w:hAnsi="Times New Roman" w:cs="Times New Roman"/>
          <w:sz w:val="24"/>
          <w:szCs w:val="24"/>
        </w:rPr>
        <w:t xml:space="preserve">van de D66-fractie </w:t>
      </w:r>
      <w:r w:rsidRPr="00D60310">
        <w:rPr>
          <w:rFonts w:ascii="Times New Roman" w:hAnsi="Times New Roman" w:cs="Times New Roman"/>
          <w:sz w:val="24"/>
          <w:szCs w:val="24"/>
        </w:rPr>
        <w:t xml:space="preserve">wijzen erop dat wel degelijk gegevens worden opgehaald met betrekking tot regeldruk van ondernemers, bijvoorbeeld in het </w:t>
      </w:r>
      <w:r w:rsidR="004607C9">
        <w:rPr>
          <w:rFonts w:ascii="Times New Roman" w:hAnsi="Times New Roman" w:cs="Times New Roman"/>
          <w:sz w:val="24"/>
          <w:szCs w:val="24"/>
        </w:rPr>
        <w:t>midden- en kleinbedrijf (mkb)</w:t>
      </w:r>
      <w:r w:rsidRPr="00D60310">
        <w:rPr>
          <w:rFonts w:ascii="Times New Roman" w:hAnsi="Times New Roman" w:cs="Times New Roman"/>
          <w:sz w:val="24"/>
          <w:szCs w:val="24"/>
        </w:rPr>
        <w:t>-indicatorbedrijvenonderzoek. Waarom ontbreekt een vergelijkbare benadering voor de burger, zo vragen de</w:t>
      </w:r>
      <w:r w:rsidR="004607C9">
        <w:rPr>
          <w:rFonts w:ascii="Times New Roman" w:hAnsi="Times New Roman" w:cs="Times New Roman"/>
          <w:sz w:val="24"/>
          <w:szCs w:val="24"/>
        </w:rPr>
        <w:t>ze</w:t>
      </w:r>
      <w:r w:rsidRPr="00D60310">
        <w:rPr>
          <w:rFonts w:ascii="Times New Roman" w:hAnsi="Times New Roman" w:cs="Times New Roman"/>
          <w:sz w:val="24"/>
          <w:szCs w:val="24"/>
        </w:rPr>
        <w:t xml:space="preserve"> leden. Is de minister bereid te onderzoeken hoe vergelijkbare indicatoren voor de administratieve lasten van burgers kunnen worden ontwikkeld en ingevoerd, zodat de effecten van beleid gemeten kunnen worden?</w:t>
      </w:r>
    </w:p>
    <w:p w:rsidR="00D60310" w:rsidP="00D60310" w:rsidRDefault="00D60310" w14:paraId="6F2C3594" w14:textId="77777777">
      <w:pPr>
        <w:pStyle w:val="NoSpacing"/>
        <w:spacing w:line="276" w:lineRule="auto"/>
        <w:rPr>
          <w:rFonts w:ascii="Times New Roman" w:hAnsi="Times New Roman" w:cs="Times New Roman"/>
          <w:sz w:val="24"/>
          <w:szCs w:val="24"/>
        </w:rPr>
      </w:pPr>
    </w:p>
    <w:p w:rsidRPr="00D60310" w:rsidR="00D60310" w:rsidP="00D60310" w:rsidRDefault="000B7291" w14:paraId="475E2996" w14:textId="0F7CD06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 leden van de D66-fractie constateren dat i</w:t>
      </w:r>
      <w:r w:rsidRPr="00D60310" w:rsidR="00D60310">
        <w:rPr>
          <w:rFonts w:ascii="Times New Roman" w:hAnsi="Times New Roman" w:cs="Times New Roman"/>
          <w:sz w:val="24"/>
          <w:szCs w:val="24"/>
        </w:rPr>
        <w:t xml:space="preserve">n de recente publicatie </w:t>
      </w:r>
      <w:proofErr w:type="spellStart"/>
      <w:r w:rsidRPr="00D60310" w:rsidR="00D60310">
        <w:rPr>
          <w:rFonts w:ascii="Times New Roman" w:hAnsi="Times New Roman" w:cs="Times New Roman"/>
          <w:sz w:val="24"/>
          <w:szCs w:val="24"/>
        </w:rPr>
        <w:t>Ombudsvisie</w:t>
      </w:r>
      <w:proofErr w:type="spellEnd"/>
      <w:r w:rsidRPr="00D60310" w:rsidR="00D60310">
        <w:rPr>
          <w:rFonts w:ascii="Times New Roman" w:hAnsi="Times New Roman" w:cs="Times New Roman"/>
          <w:sz w:val="24"/>
          <w:szCs w:val="24"/>
        </w:rPr>
        <w:t xml:space="preserve"> proactieve overheid ook de Nationale Ombudsman</w:t>
      </w:r>
      <w:r>
        <w:rPr>
          <w:rFonts w:ascii="Times New Roman" w:hAnsi="Times New Roman" w:cs="Times New Roman"/>
          <w:sz w:val="24"/>
          <w:szCs w:val="24"/>
        </w:rPr>
        <w:t xml:space="preserve"> pleit</w:t>
      </w:r>
      <w:r w:rsidRPr="00D60310" w:rsidR="00D60310">
        <w:rPr>
          <w:rFonts w:ascii="Times New Roman" w:hAnsi="Times New Roman" w:cs="Times New Roman"/>
          <w:sz w:val="24"/>
          <w:szCs w:val="24"/>
        </w:rPr>
        <w:t xml:space="preserve"> voor meer actie voor het terugdringen van administratieve lasten.  Hij signaleert dat juist kwetsbare burgers het meeste te maken krijgen met dergelijke lasten wegens hun afhankelijkheid van de overheid. Hoe beoordeelt de minister deze publicatie, zo vragen de</w:t>
      </w:r>
      <w:r>
        <w:rPr>
          <w:rFonts w:ascii="Times New Roman" w:hAnsi="Times New Roman" w:cs="Times New Roman"/>
          <w:sz w:val="24"/>
          <w:szCs w:val="24"/>
        </w:rPr>
        <w:t>ze</w:t>
      </w:r>
      <w:r w:rsidRPr="00D60310" w:rsidR="00D60310">
        <w:rPr>
          <w:rFonts w:ascii="Times New Roman" w:hAnsi="Times New Roman" w:cs="Times New Roman"/>
          <w:sz w:val="24"/>
          <w:szCs w:val="24"/>
        </w:rPr>
        <w:t xml:space="preserve"> leden. Is hij bereid de inzichten uit de </w:t>
      </w:r>
      <w:proofErr w:type="spellStart"/>
      <w:r w:rsidRPr="00D60310" w:rsidR="00D60310">
        <w:rPr>
          <w:rFonts w:ascii="Times New Roman" w:hAnsi="Times New Roman" w:cs="Times New Roman"/>
          <w:sz w:val="24"/>
          <w:szCs w:val="24"/>
        </w:rPr>
        <w:t>ombudsvisie</w:t>
      </w:r>
      <w:proofErr w:type="spellEnd"/>
      <w:r w:rsidRPr="00D60310" w:rsidR="00D60310">
        <w:rPr>
          <w:rFonts w:ascii="Times New Roman" w:hAnsi="Times New Roman" w:cs="Times New Roman"/>
          <w:sz w:val="24"/>
          <w:szCs w:val="24"/>
        </w:rPr>
        <w:t xml:space="preserve"> te betrekken bij de verdere uitwerking van regeringsvoorstellen in het kader van een slagvaardige overheid?</w:t>
      </w:r>
    </w:p>
    <w:p w:rsidR="00D60310" w:rsidP="00D60310" w:rsidRDefault="00D60310" w14:paraId="24A0F2BF" w14:textId="77777777">
      <w:pPr>
        <w:pStyle w:val="NoSpacing"/>
        <w:spacing w:line="276" w:lineRule="auto"/>
        <w:rPr>
          <w:rFonts w:ascii="Times New Roman" w:hAnsi="Times New Roman" w:cs="Times New Roman"/>
          <w:sz w:val="24"/>
          <w:szCs w:val="24"/>
        </w:rPr>
      </w:pPr>
    </w:p>
    <w:p w:rsidR="00D60310" w:rsidP="00D60310" w:rsidRDefault="00D60310" w14:paraId="409542BD" w14:textId="4A422D4A">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 xml:space="preserve">De leden van de D66-fractie wijzen op de constatering van de Raad van State in haar jaarverslag dat de overheid te weinig oog heeft voor het perspectief van toekomstige generaties. Ook wijzen </w:t>
      </w:r>
      <w:r w:rsidR="007D7E17">
        <w:rPr>
          <w:rFonts w:ascii="Times New Roman" w:hAnsi="Times New Roman" w:cs="Times New Roman"/>
          <w:sz w:val="24"/>
          <w:szCs w:val="24"/>
        </w:rPr>
        <w:t>deze leden</w:t>
      </w:r>
      <w:r w:rsidRPr="00D60310">
        <w:rPr>
          <w:rFonts w:ascii="Times New Roman" w:hAnsi="Times New Roman" w:cs="Times New Roman"/>
          <w:sz w:val="24"/>
          <w:szCs w:val="24"/>
        </w:rPr>
        <w:t xml:space="preserve"> op de constatering van de Algemene Rekenkamer</w:t>
      </w:r>
      <w:r w:rsidR="007D7DFE">
        <w:rPr>
          <w:rFonts w:ascii="Times New Roman" w:hAnsi="Times New Roman" w:cs="Times New Roman"/>
          <w:sz w:val="24"/>
          <w:szCs w:val="24"/>
        </w:rPr>
        <w:t xml:space="preserve"> (Rekenkamer)</w:t>
      </w:r>
      <w:r w:rsidRPr="00D60310">
        <w:rPr>
          <w:rFonts w:ascii="Times New Roman" w:hAnsi="Times New Roman" w:cs="Times New Roman"/>
          <w:sz w:val="24"/>
          <w:szCs w:val="24"/>
        </w:rPr>
        <w:t xml:space="preserve"> dat veel lange termijndoelen van de overheid uit zicht zijn. </w:t>
      </w:r>
      <w:r w:rsidR="005F047D">
        <w:rPr>
          <w:rFonts w:ascii="Times New Roman" w:hAnsi="Times New Roman" w:cs="Times New Roman"/>
          <w:sz w:val="24"/>
          <w:szCs w:val="24"/>
        </w:rPr>
        <w:t xml:space="preserve">Zij </w:t>
      </w:r>
      <w:r w:rsidRPr="00D60310">
        <w:rPr>
          <w:rFonts w:ascii="Times New Roman" w:hAnsi="Times New Roman" w:cs="Times New Roman"/>
          <w:sz w:val="24"/>
          <w:szCs w:val="24"/>
        </w:rPr>
        <w:t>zijn van mening dat de grote verantwoordelijkheid die de overheid heeft over de langere termijn en toekomstige generaties het nog te vaak verliest van belangen van de korte termijn. Zij zien in het borgen van dat perspectief een belangrijke rol weggelegd voor het ministerie van</w:t>
      </w:r>
      <w:r w:rsidR="007D7E17">
        <w:rPr>
          <w:rFonts w:ascii="Times New Roman" w:hAnsi="Times New Roman" w:cs="Times New Roman"/>
          <w:sz w:val="24"/>
          <w:szCs w:val="24"/>
        </w:rPr>
        <w:t xml:space="preserve"> BZK</w:t>
      </w:r>
      <w:r w:rsidRPr="00D60310">
        <w:rPr>
          <w:rFonts w:ascii="Times New Roman" w:hAnsi="Times New Roman" w:cs="Times New Roman"/>
          <w:sz w:val="24"/>
          <w:szCs w:val="24"/>
        </w:rPr>
        <w:t xml:space="preserve">, in het kader van de democratische rechtsstaat en slagvaardig bestuur. </w:t>
      </w:r>
    </w:p>
    <w:p w:rsidR="00D60310" w:rsidP="00D60310" w:rsidRDefault="00D60310" w14:paraId="3AC42B75" w14:textId="77777777">
      <w:pPr>
        <w:pStyle w:val="NoSpacing"/>
        <w:spacing w:line="276" w:lineRule="auto"/>
        <w:rPr>
          <w:rFonts w:ascii="Times New Roman" w:hAnsi="Times New Roman" w:cs="Times New Roman"/>
          <w:sz w:val="24"/>
          <w:szCs w:val="24"/>
        </w:rPr>
      </w:pPr>
    </w:p>
    <w:p w:rsidRPr="00D60310" w:rsidR="00D60310" w:rsidP="00D60310" w:rsidRDefault="00D60310" w14:paraId="026E3E21" w14:textId="1D666672">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De leden</w:t>
      </w:r>
      <w:r w:rsidR="007D7E17">
        <w:rPr>
          <w:rFonts w:ascii="Times New Roman" w:hAnsi="Times New Roman" w:cs="Times New Roman"/>
          <w:sz w:val="24"/>
          <w:szCs w:val="24"/>
        </w:rPr>
        <w:t xml:space="preserve"> van de D66-fractie</w:t>
      </w:r>
      <w:r w:rsidRPr="00D60310">
        <w:rPr>
          <w:rFonts w:ascii="Times New Roman" w:hAnsi="Times New Roman" w:cs="Times New Roman"/>
          <w:sz w:val="24"/>
          <w:szCs w:val="24"/>
        </w:rPr>
        <w:t xml:space="preserve"> merken op dat </w:t>
      </w:r>
      <w:r w:rsidR="007D7E17">
        <w:rPr>
          <w:rFonts w:ascii="Times New Roman" w:hAnsi="Times New Roman" w:cs="Times New Roman"/>
          <w:sz w:val="24"/>
          <w:szCs w:val="24"/>
        </w:rPr>
        <w:t>het kabinet</w:t>
      </w:r>
      <w:r w:rsidRPr="00D60310">
        <w:rPr>
          <w:rFonts w:ascii="Times New Roman" w:hAnsi="Times New Roman" w:cs="Times New Roman"/>
          <w:sz w:val="24"/>
          <w:szCs w:val="24"/>
        </w:rPr>
        <w:t xml:space="preserve"> zich hiervoor inspant middels de “Leidraad Toekomstgericht beleid” waarnaar sinds eind 2025 wordt verwezen in het beleidskompas. Kan de minister aangeven hoe vaak de Leidraad inmiddels gehanteerd is in een beleidsproces, zo vragen</w:t>
      </w:r>
      <w:r w:rsidR="007D7E17">
        <w:rPr>
          <w:rFonts w:ascii="Times New Roman" w:hAnsi="Times New Roman" w:cs="Times New Roman"/>
          <w:sz w:val="24"/>
          <w:szCs w:val="24"/>
        </w:rPr>
        <w:t xml:space="preserve"> deze leden</w:t>
      </w:r>
      <w:r w:rsidRPr="00D60310">
        <w:rPr>
          <w:rFonts w:ascii="Times New Roman" w:hAnsi="Times New Roman" w:cs="Times New Roman"/>
          <w:sz w:val="24"/>
          <w:szCs w:val="24"/>
        </w:rPr>
        <w:t>. Hoe weegt de minister de kritiek van de Raad van State en de Rekenkamer, ondanks de bestaande inspanningen, de totstandkoming van de Leidraad en eerdere instrumenten die daar deel van uitmaken, waaronder de generatietoets?</w:t>
      </w:r>
    </w:p>
    <w:p w:rsidR="007C7151" w:rsidP="00D60310" w:rsidRDefault="007C7151" w14:paraId="1F2B3903" w14:textId="77777777">
      <w:pPr>
        <w:pStyle w:val="NoSpacing"/>
        <w:spacing w:line="276" w:lineRule="auto"/>
        <w:rPr>
          <w:rFonts w:ascii="Times New Roman" w:hAnsi="Times New Roman" w:cs="Times New Roman"/>
          <w:sz w:val="24"/>
          <w:szCs w:val="24"/>
        </w:rPr>
      </w:pPr>
    </w:p>
    <w:p w:rsidR="00D60310" w:rsidP="00D60310" w:rsidRDefault="00D60310" w14:paraId="5A523B46" w14:textId="66BCE734">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De leden</w:t>
      </w:r>
      <w:r w:rsidR="007C7151">
        <w:rPr>
          <w:rFonts w:ascii="Times New Roman" w:hAnsi="Times New Roman" w:cs="Times New Roman"/>
          <w:sz w:val="24"/>
          <w:szCs w:val="24"/>
        </w:rPr>
        <w:t xml:space="preserve"> van de D66-fractie</w:t>
      </w:r>
      <w:r w:rsidRPr="00D60310">
        <w:rPr>
          <w:rFonts w:ascii="Times New Roman" w:hAnsi="Times New Roman" w:cs="Times New Roman"/>
          <w:sz w:val="24"/>
          <w:szCs w:val="24"/>
        </w:rPr>
        <w:t xml:space="preserve"> zijn van mening dat in een democratie iedere stem gehoord dient te worden en dus ook die van de toekomstige generaties. </w:t>
      </w:r>
      <w:r w:rsidR="005F047D">
        <w:rPr>
          <w:rFonts w:ascii="Times New Roman" w:hAnsi="Times New Roman" w:cs="Times New Roman"/>
          <w:sz w:val="24"/>
          <w:szCs w:val="24"/>
        </w:rPr>
        <w:t>Deze leden</w:t>
      </w:r>
      <w:r w:rsidRPr="00D60310">
        <w:rPr>
          <w:rFonts w:ascii="Times New Roman" w:hAnsi="Times New Roman" w:cs="Times New Roman"/>
          <w:sz w:val="24"/>
          <w:szCs w:val="24"/>
        </w:rPr>
        <w:t xml:space="preserve"> constateren echter dat er momenteel geen natuurlijke vertegenwoordiger van dit geluid is aangewezen. Deelt de minister het uitgangspunt dat ook de stem van de toekomst gehoord moet worden bij de totstandkoming van beleid, zo vragen </w:t>
      </w:r>
      <w:r w:rsidR="005F047D">
        <w:rPr>
          <w:rFonts w:ascii="Times New Roman" w:hAnsi="Times New Roman" w:cs="Times New Roman"/>
          <w:sz w:val="24"/>
          <w:szCs w:val="24"/>
        </w:rPr>
        <w:t>zij</w:t>
      </w:r>
      <w:r w:rsidRPr="00D60310">
        <w:rPr>
          <w:rFonts w:ascii="Times New Roman" w:hAnsi="Times New Roman" w:cs="Times New Roman"/>
          <w:sz w:val="24"/>
          <w:szCs w:val="24"/>
        </w:rPr>
        <w:t>. Deelt hij de mening dat een functionaris die toekomstige generaties vertegenwoordigt, zoals in Wales en Hongarije al bestaat, zou kunnen bijdragen aan effectiever lange termijnbeleid?</w:t>
      </w:r>
    </w:p>
    <w:p w:rsidRPr="00D60310" w:rsidR="00D60310" w:rsidP="00D60310" w:rsidRDefault="00D60310" w14:paraId="3608E9C2" w14:textId="77777777">
      <w:pPr>
        <w:pStyle w:val="NoSpacing"/>
        <w:spacing w:line="276" w:lineRule="auto"/>
        <w:rPr>
          <w:rFonts w:ascii="Times New Roman" w:hAnsi="Times New Roman" w:cs="Times New Roman"/>
          <w:sz w:val="24"/>
          <w:szCs w:val="24"/>
        </w:rPr>
      </w:pPr>
    </w:p>
    <w:p w:rsidRPr="001A6FEC" w:rsidR="00D60310" w:rsidP="00D60310" w:rsidRDefault="00D60310" w14:paraId="1FB8CA9F" w14:textId="77777777">
      <w:pPr>
        <w:pStyle w:val="NoSpacing"/>
        <w:spacing w:line="276" w:lineRule="auto"/>
        <w:rPr>
          <w:rFonts w:ascii="Times New Roman" w:hAnsi="Times New Roman" w:cs="Times New Roman"/>
          <w:i/>
          <w:iCs/>
          <w:sz w:val="24"/>
          <w:szCs w:val="24"/>
        </w:rPr>
      </w:pPr>
      <w:r w:rsidRPr="001A6FEC">
        <w:rPr>
          <w:rFonts w:ascii="Times New Roman" w:hAnsi="Times New Roman" w:cs="Times New Roman"/>
          <w:i/>
          <w:iCs/>
          <w:sz w:val="24"/>
          <w:szCs w:val="24"/>
        </w:rPr>
        <w:t>3.3 Betrouwbare, dienstbare en rechtvaardige Rijksdienst</w:t>
      </w:r>
    </w:p>
    <w:p w:rsidRPr="00D60310" w:rsidR="00D60310" w:rsidP="00D60310" w:rsidRDefault="001A6FEC" w14:paraId="0F41E63E" w14:textId="7C74E041">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 leden van de D66-fractie</w:t>
      </w:r>
      <w:r w:rsidR="00856BB3">
        <w:rPr>
          <w:rFonts w:ascii="Times New Roman" w:hAnsi="Times New Roman" w:cs="Times New Roman"/>
          <w:sz w:val="24"/>
          <w:szCs w:val="24"/>
        </w:rPr>
        <w:t xml:space="preserve"> </w:t>
      </w:r>
      <w:r w:rsidR="00B270E8">
        <w:rPr>
          <w:rFonts w:ascii="Times New Roman" w:hAnsi="Times New Roman" w:cs="Times New Roman"/>
          <w:sz w:val="24"/>
          <w:szCs w:val="24"/>
        </w:rPr>
        <w:t>hebben e</w:t>
      </w:r>
      <w:r w:rsidRPr="00D60310" w:rsidR="00D60310">
        <w:rPr>
          <w:rFonts w:ascii="Times New Roman" w:hAnsi="Times New Roman" w:cs="Times New Roman"/>
          <w:sz w:val="24"/>
          <w:szCs w:val="24"/>
        </w:rPr>
        <w:t>en terugkerend aandachtspunt betreft de wijze van sturing op het ambtelijk apparaat en de apparaatskosten. Het vorige kabinet stelde ambities met betrekking tot het terugdringen van het aantal ambtenaren. De Rekenkamer signaleerde over het jaar 2025 desondanks een toename van het aantal rijksambtenaren en gebrek aan zicht op een afname in de toekomst. De</w:t>
      </w:r>
      <w:r w:rsidR="00C30B57">
        <w:rPr>
          <w:rFonts w:ascii="Times New Roman" w:hAnsi="Times New Roman" w:cs="Times New Roman"/>
          <w:sz w:val="24"/>
          <w:szCs w:val="24"/>
        </w:rPr>
        <w:t>ze</w:t>
      </w:r>
      <w:r w:rsidRPr="00D60310" w:rsidR="00D60310">
        <w:rPr>
          <w:rFonts w:ascii="Times New Roman" w:hAnsi="Times New Roman" w:cs="Times New Roman"/>
          <w:sz w:val="24"/>
          <w:szCs w:val="24"/>
        </w:rPr>
        <w:t xml:space="preserve"> leden zijn van mening dat een taakstelling op het apparaat succesvol is wanneer zij gericht wordt ingezet daar waar productiviteitsruimte te behalen valt. Zij wijzen op de vele adviezen van het Instituut voor Publieke Sector Efficiëntie Studies (IPSE). Hoe gaat de minister de inzichten uit IPSE-rapporten betrekken bij de verdere uitwerking van de taakstelling, ook in de coördinerende rol van het ministerie van </w:t>
      </w:r>
      <w:r w:rsidR="00111EE1">
        <w:rPr>
          <w:rFonts w:ascii="Times New Roman" w:hAnsi="Times New Roman" w:cs="Times New Roman"/>
          <w:sz w:val="24"/>
          <w:szCs w:val="24"/>
        </w:rPr>
        <w:t>BZK</w:t>
      </w:r>
      <w:r w:rsidRPr="00D60310" w:rsidR="00D60310">
        <w:rPr>
          <w:rFonts w:ascii="Times New Roman" w:hAnsi="Times New Roman" w:cs="Times New Roman"/>
          <w:sz w:val="24"/>
          <w:szCs w:val="24"/>
        </w:rPr>
        <w:t xml:space="preserve"> ten opzichte van andere ministeries, zo vragen zij. Welke lessen trekt de minister uit het uitblijven van resultaten op dit beleidsdoel in 2025?</w:t>
      </w:r>
    </w:p>
    <w:p w:rsidR="00D60310" w:rsidP="00D60310" w:rsidRDefault="00D60310" w14:paraId="244C450F" w14:textId="77777777">
      <w:pPr>
        <w:pStyle w:val="NoSpacing"/>
        <w:spacing w:line="276" w:lineRule="auto"/>
        <w:rPr>
          <w:rFonts w:ascii="Times New Roman" w:hAnsi="Times New Roman" w:cs="Times New Roman"/>
          <w:sz w:val="24"/>
          <w:szCs w:val="24"/>
        </w:rPr>
      </w:pPr>
    </w:p>
    <w:p w:rsidR="00B639E4" w:rsidP="00D60310" w:rsidRDefault="00D60310" w14:paraId="61E7C02F" w14:textId="73453879">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 xml:space="preserve">De leden van de D66-fractie zijn daarnaast van mening dat een overheid die resultaten boekt er </w:t>
      </w:r>
      <w:r w:rsidR="001D6932">
        <w:rPr>
          <w:rFonts w:ascii="Times New Roman" w:hAnsi="Times New Roman" w:cs="Times New Roman"/>
          <w:sz w:val="24"/>
          <w:szCs w:val="24"/>
        </w:rPr>
        <w:t>éé</w:t>
      </w:r>
      <w:r w:rsidRPr="00D60310">
        <w:rPr>
          <w:rFonts w:ascii="Times New Roman" w:hAnsi="Times New Roman" w:cs="Times New Roman"/>
          <w:sz w:val="24"/>
          <w:szCs w:val="24"/>
        </w:rPr>
        <w:t xml:space="preserve">n is die doelen stelt. </w:t>
      </w:r>
      <w:r w:rsidR="001D6932">
        <w:rPr>
          <w:rFonts w:ascii="Times New Roman" w:hAnsi="Times New Roman" w:cs="Times New Roman"/>
          <w:sz w:val="24"/>
          <w:szCs w:val="24"/>
        </w:rPr>
        <w:t>Deze leden</w:t>
      </w:r>
      <w:r w:rsidRPr="00D60310">
        <w:rPr>
          <w:rFonts w:ascii="Times New Roman" w:hAnsi="Times New Roman" w:cs="Times New Roman"/>
          <w:sz w:val="24"/>
          <w:szCs w:val="24"/>
        </w:rPr>
        <w:t xml:space="preserve"> onderstrepen de reeds door de rapporteur gestelde vragen over het gebrek aan concrete doelstellingen in het jaarverslag. Is de ambitie om aan een slagvaardige overheid te werken aanleiding om in toekomstige jaarverslagen te werken met meetbare doelstellingen, zo vragen zij.</w:t>
      </w:r>
    </w:p>
    <w:p w:rsidRPr="00B639E4" w:rsidR="00D60310" w:rsidP="00D60310" w:rsidRDefault="00D60310" w14:paraId="076E83FC" w14:textId="77777777">
      <w:pPr>
        <w:pStyle w:val="NoSpacing"/>
        <w:spacing w:line="276" w:lineRule="auto"/>
        <w:rPr>
          <w:rFonts w:ascii="Times New Roman" w:hAnsi="Times New Roman" w:cs="Times New Roman"/>
          <w:sz w:val="24"/>
          <w:szCs w:val="24"/>
        </w:rPr>
      </w:pPr>
    </w:p>
    <w:p w:rsidRPr="00994248" w:rsidR="00994248" w:rsidP="00994248" w:rsidRDefault="00994248" w14:paraId="3D9D8AF9" w14:textId="28626BAE">
      <w:pPr>
        <w:pStyle w:val="NoSpacing"/>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VVD-fractie</w:t>
      </w:r>
      <w:r w:rsidRPr="00994248">
        <w:rPr>
          <w:rFonts w:ascii="Times New Roman" w:hAnsi="Times New Roman" w:cs="Times New Roman"/>
          <w:b/>
          <w:bCs/>
          <w:sz w:val="24"/>
          <w:szCs w:val="24"/>
        </w:rPr>
        <w:tab/>
      </w:r>
    </w:p>
    <w:p w:rsidRPr="00C877B8" w:rsidR="00C877B8" w:rsidP="00C877B8" w:rsidRDefault="00C877B8" w14:paraId="4FB90680" w14:textId="1613CFAB">
      <w:pPr>
        <w:pStyle w:val="NoSpacing"/>
        <w:spacing w:line="276" w:lineRule="auto"/>
        <w:rPr>
          <w:rFonts w:ascii="Times New Roman" w:hAnsi="Times New Roman" w:cs="Times New Roman"/>
          <w:sz w:val="24"/>
          <w:szCs w:val="24"/>
        </w:rPr>
      </w:pPr>
      <w:r w:rsidRPr="00C877B8">
        <w:rPr>
          <w:rFonts w:ascii="Times New Roman" w:hAnsi="Times New Roman" w:cs="Times New Roman"/>
          <w:sz w:val="24"/>
          <w:szCs w:val="24"/>
        </w:rPr>
        <w:t xml:space="preserve">De leden van de VVD-fractie hebben met belangstelling kennisgenomen van het jaarverslag van het ministerie van </w:t>
      </w:r>
      <w:r w:rsidR="002C65AF">
        <w:rPr>
          <w:rFonts w:ascii="Times New Roman" w:hAnsi="Times New Roman" w:cs="Times New Roman"/>
          <w:sz w:val="24"/>
          <w:szCs w:val="24"/>
        </w:rPr>
        <w:t>BZK</w:t>
      </w:r>
      <w:r w:rsidRPr="00C877B8">
        <w:rPr>
          <w:rFonts w:ascii="Times New Roman" w:hAnsi="Times New Roman" w:cs="Times New Roman"/>
          <w:sz w:val="24"/>
          <w:szCs w:val="24"/>
        </w:rPr>
        <w:t xml:space="preserve"> 2025. Graag willen </w:t>
      </w:r>
      <w:r w:rsidR="002C65AF">
        <w:rPr>
          <w:rFonts w:ascii="Times New Roman" w:hAnsi="Times New Roman" w:cs="Times New Roman"/>
          <w:sz w:val="24"/>
          <w:szCs w:val="24"/>
        </w:rPr>
        <w:t>deze leden</w:t>
      </w:r>
      <w:r w:rsidRPr="00C877B8">
        <w:rPr>
          <w:rFonts w:ascii="Times New Roman" w:hAnsi="Times New Roman" w:cs="Times New Roman"/>
          <w:sz w:val="24"/>
          <w:szCs w:val="24"/>
        </w:rPr>
        <w:t xml:space="preserve"> daarover een paar vragen stellen. Allereerst merken zij op dat het een goede zaak is dat de minister van BZK de tien onvolkomenheden, die de Rekenkamer enkele jaren geleden constateerde, geleidelijk heeft opgelost. Er is nu sprake van twee onvolkomenheden. </w:t>
      </w:r>
    </w:p>
    <w:p w:rsidR="00C877B8" w:rsidP="00C877B8" w:rsidRDefault="00C877B8" w14:paraId="7C79583B" w14:textId="77777777">
      <w:pPr>
        <w:pStyle w:val="NoSpacing"/>
        <w:spacing w:line="276" w:lineRule="auto"/>
        <w:rPr>
          <w:rFonts w:ascii="Times New Roman" w:hAnsi="Times New Roman" w:cs="Times New Roman"/>
          <w:sz w:val="24"/>
          <w:szCs w:val="24"/>
        </w:rPr>
      </w:pPr>
    </w:p>
    <w:p w:rsidRPr="00C877B8" w:rsidR="00C877B8" w:rsidP="00C877B8" w:rsidRDefault="00C877B8" w14:paraId="083B46C1" w14:textId="33BCFD01">
      <w:pPr>
        <w:pStyle w:val="NoSpacing"/>
        <w:spacing w:line="276" w:lineRule="auto"/>
        <w:rPr>
          <w:rFonts w:ascii="Times New Roman" w:hAnsi="Times New Roman" w:cs="Times New Roman"/>
          <w:sz w:val="24"/>
          <w:szCs w:val="24"/>
        </w:rPr>
      </w:pPr>
      <w:r w:rsidRPr="00C877B8">
        <w:rPr>
          <w:rFonts w:ascii="Times New Roman" w:hAnsi="Times New Roman" w:cs="Times New Roman"/>
          <w:sz w:val="24"/>
          <w:szCs w:val="24"/>
        </w:rPr>
        <w:t xml:space="preserve">De leden van de VVD-fractie vragen aandacht voor het aspect “meetbare doelen” in begrotingsstukken. Het jaarverslag geeft weinig inzicht in de meetbare doelen die er waren bij de uitgaven en in hoeverre die behaald zijn. Is het mogelijk om bij het jaarverslag van het ministerie van BZK daar meer inzicht in te geven? Graag krijgen </w:t>
      </w:r>
      <w:r w:rsidR="00941180">
        <w:rPr>
          <w:rFonts w:ascii="Times New Roman" w:hAnsi="Times New Roman" w:cs="Times New Roman"/>
          <w:sz w:val="24"/>
          <w:szCs w:val="24"/>
        </w:rPr>
        <w:t xml:space="preserve">deze leden </w:t>
      </w:r>
      <w:r w:rsidRPr="00C877B8">
        <w:rPr>
          <w:rFonts w:ascii="Times New Roman" w:hAnsi="Times New Roman" w:cs="Times New Roman"/>
          <w:sz w:val="24"/>
          <w:szCs w:val="24"/>
        </w:rPr>
        <w:t xml:space="preserve">een reactie.    </w:t>
      </w:r>
    </w:p>
    <w:p w:rsidR="00C877B8" w:rsidP="00C877B8" w:rsidRDefault="00C877B8" w14:paraId="292572FF" w14:textId="77777777">
      <w:pPr>
        <w:pStyle w:val="NoSpacing"/>
        <w:spacing w:line="276" w:lineRule="auto"/>
        <w:rPr>
          <w:rFonts w:ascii="Times New Roman" w:hAnsi="Times New Roman" w:cs="Times New Roman"/>
          <w:sz w:val="24"/>
          <w:szCs w:val="24"/>
        </w:rPr>
      </w:pPr>
    </w:p>
    <w:p w:rsidR="00994248" w:rsidP="00C877B8" w:rsidRDefault="00941180" w14:paraId="3D240C9C" w14:textId="6035387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 leden van de VVD-fractie constateren dat h</w:t>
      </w:r>
      <w:r w:rsidRPr="00C877B8" w:rsidR="00C877B8">
        <w:rPr>
          <w:rFonts w:ascii="Times New Roman" w:hAnsi="Times New Roman" w:cs="Times New Roman"/>
          <w:sz w:val="24"/>
          <w:szCs w:val="24"/>
        </w:rPr>
        <w:t>et ministerie van BZK</w:t>
      </w:r>
      <w:r>
        <w:rPr>
          <w:rFonts w:ascii="Times New Roman" w:hAnsi="Times New Roman" w:cs="Times New Roman"/>
          <w:sz w:val="24"/>
          <w:szCs w:val="24"/>
        </w:rPr>
        <w:t xml:space="preserve"> de</w:t>
      </w:r>
      <w:r w:rsidRPr="00C877B8" w:rsidR="00C877B8">
        <w:rPr>
          <w:rFonts w:ascii="Times New Roman" w:hAnsi="Times New Roman" w:cs="Times New Roman"/>
          <w:sz w:val="24"/>
          <w:szCs w:val="24"/>
        </w:rPr>
        <w:t xml:space="preserve"> taakstelling om tot een slagvaardiger overheid te komen</w:t>
      </w:r>
      <w:r>
        <w:rPr>
          <w:rFonts w:ascii="Times New Roman" w:hAnsi="Times New Roman" w:cs="Times New Roman"/>
          <w:sz w:val="24"/>
          <w:szCs w:val="24"/>
        </w:rPr>
        <w:t xml:space="preserve">, </w:t>
      </w:r>
      <w:r w:rsidRPr="00C877B8">
        <w:rPr>
          <w:rFonts w:ascii="Times New Roman" w:hAnsi="Times New Roman" w:cs="Times New Roman"/>
          <w:sz w:val="24"/>
          <w:szCs w:val="24"/>
        </w:rPr>
        <w:t>coördineert</w:t>
      </w:r>
      <w:r w:rsidRPr="00C877B8" w:rsidR="00C877B8">
        <w:rPr>
          <w:rFonts w:ascii="Times New Roman" w:hAnsi="Times New Roman" w:cs="Times New Roman"/>
          <w:sz w:val="24"/>
          <w:szCs w:val="24"/>
        </w:rPr>
        <w:t>. In het algemene verantwoordingsdebat d</w:t>
      </w:r>
      <w:r>
        <w:rPr>
          <w:rFonts w:ascii="Times New Roman" w:hAnsi="Times New Roman" w:cs="Times New Roman"/>
          <w:sz w:val="24"/>
          <w:szCs w:val="24"/>
        </w:rPr>
        <w:t xml:space="preserve">e </w:t>
      </w:r>
      <w:r w:rsidRPr="00C877B8" w:rsidR="00C877B8">
        <w:rPr>
          <w:rFonts w:ascii="Times New Roman" w:hAnsi="Times New Roman" w:cs="Times New Roman"/>
          <w:sz w:val="24"/>
          <w:szCs w:val="24"/>
        </w:rPr>
        <w:t>d</w:t>
      </w:r>
      <w:r>
        <w:rPr>
          <w:rFonts w:ascii="Times New Roman" w:hAnsi="Times New Roman" w:cs="Times New Roman"/>
          <w:sz w:val="24"/>
          <w:szCs w:val="24"/>
        </w:rPr>
        <w:t>atum</w:t>
      </w:r>
      <w:r w:rsidRPr="00C877B8" w:rsidR="00C877B8">
        <w:rPr>
          <w:rFonts w:ascii="Times New Roman" w:hAnsi="Times New Roman" w:cs="Times New Roman"/>
          <w:sz w:val="24"/>
          <w:szCs w:val="24"/>
        </w:rPr>
        <w:t xml:space="preserve"> 3 juni 2026 is daar ook aandacht voor gevraagd. De</w:t>
      </w:r>
      <w:r>
        <w:rPr>
          <w:rFonts w:ascii="Times New Roman" w:hAnsi="Times New Roman" w:cs="Times New Roman"/>
          <w:sz w:val="24"/>
          <w:szCs w:val="24"/>
        </w:rPr>
        <w:t>ze</w:t>
      </w:r>
      <w:r w:rsidRPr="00C877B8" w:rsidR="00C877B8">
        <w:rPr>
          <w:rFonts w:ascii="Times New Roman" w:hAnsi="Times New Roman" w:cs="Times New Roman"/>
          <w:sz w:val="24"/>
          <w:szCs w:val="24"/>
        </w:rPr>
        <w:t xml:space="preserve"> leden wachten de concrete doelen, die bij deze taakstelling zullen worden geformuleerd, af. De vraag is wel hoe de minister </w:t>
      </w:r>
      <w:proofErr w:type="spellStart"/>
      <w:r w:rsidRPr="00C877B8" w:rsidR="00C877B8">
        <w:rPr>
          <w:rFonts w:ascii="Times New Roman" w:hAnsi="Times New Roman" w:cs="Times New Roman"/>
          <w:sz w:val="24"/>
          <w:szCs w:val="24"/>
        </w:rPr>
        <w:t>c</w:t>
      </w:r>
      <w:r w:rsidR="00A03E4C">
        <w:rPr>
          <w:rFonts w:ascii="Times New Roman" w:hAnsi="Times New Roman" w:cs="Times New Roman"/>
          <w:sz w:val="24"/>
          <w:szCs w:val="24"/>
        </w:rPr>
        <w:t>asu</w:t>
      </w:r>
      <w:proofErr w:type="spellEnd"/>
      <w:r w:rsidR="00A03E4C">
        <w:rPr>
          <w:rFonts w:ascii="Times New Roman" w:hAnsi="Times New Roman" w:cs="Times New Roman"/>
          <w:sz w:val="24"/>
          <w:szCs w:val="24"/>
        </w:rPr>
        <w:t xml:space="preserve"> quo</w:t>
      </w:r>
      <w:r w:rsidRPr="00C877B8" w:rsidR="00C877B8">
        <w:rPr>
          <w:rFonts w:ascii="Times New Roman" w:hAnsi="Times New Roman" w:cs="Times New Roman"/>
          <w:sz w:val="24"/>
          <w:szCs w:val="24"/>
        </w:rPr>
        <w:t xml:space="preserve"> de staatssecretaris van BZK de coördinerende rol van het ministerie hierbij vorm zal geven. Ook meer in het algemeen vragen </w:t>
      </w:r>
      <w:r w:rsidR="00525AD2">
        <w:rPr>
          <w:rFonts w:ascii="Times New Roman" w:hAnsi="Times New Roman" w:cs="Times New Roman"/>
          <w:sz w:val="24"/>
          <w:szCs w:val="24"/>
        </w:rPr>
        <w:t>zij</w:t>
      </w:r>
      <w:r w:rsidRPr="00C877B8" w:rsidR="00C877B8">
        <w:rPr>
          <w:rFonts w:ascii="Times New Roman" w:hAnsi="Times New Roman" w:cs="Times New Roman"/>
          <w:sz w:val="24"/>
          <w:szCs w:val="24"/>
        </w:rPr>
        <w:t xml:space="preserve"> aandacht voor de integraliteit van het overheidsapparaat. Het ministerie van BZK is bij veel zaken betrokken, maar gaat er vaak niet over. Hoe kan in het algemeen de coördinerende rol van het ministerie bij de diverse beleidsterreinen waar het bij betrokken is, beter vorm worden gegeven?</w:t>
      </w:r>
    </w:p>
    <w:p w:rsidRPr="00E5155C" w:rsidR="00C877B8" w:rsidP="00C877B8" w:rsidRDefault="00C877B8" w14:paraId="7D27BA0B" w14:textId="77777777">
      <w:pPr>
        <w:pStyle w:val="NoSpacing"/>
        <w:spacing w:line="276" w:lineRule="auto"/>
        <w:rPr>
          <w:rFonts w:ascii="Times New Roman" w:hAnsi="Times New Roman" w:cs="Times New Roman"/>
          <w:sz w:val="24"/>
          <w:szCs w:val="24"/>
        </w:rPr>
      </w:pPr>
    </w:p>
    <w:p w:rsidRPr="00994248" w:rsidR="00994248" w:rsidP="00994248" w:rsidRDefault="00994248" w14:paraId="2B04A307" w14:textId="2283F25A">
      <w:pPr>
        <w:pStyle w:val="NoSpacing"/>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 xml:space="preserve">Vragen en opmerkingen van de leden van de </w:t>
      </w:r>
      <w:r w:rsidR="00C877B8">
        <w:rPr>
          <w:rFonts w:ascii="Times New Roman" w:hAnsi="Times New Roman" w:cs="Times New Roman"/>
          <w:b/>
          <w:bCs/>
          <w:sz w:val="24"/>
          <w:szCs w:val="24"/>
        </w:rPr>
        <w:t>PRO</w:t>
      </w:r>
      <w:r w:rsidRPr="00994248">
        <w:rPr>
          <w:rFonts w:ascii="Times New Roman" w:hAnsi="Times New Roman" w:cs="Times New Roman"/>
          <w:b/>
          <w:bCs/>
          <w:sz w:val="24"/>
          <w:szCs w:val="24"/>
        </w:rPr>
        <w:t>-fractie</w:t>
      </w:r>
    </w:p>
    <w:p w:rsidRPr="00C877B8" w:rsidR="00C877B8" w:rsidP="00525AD2" w:rsidRDefault="00C877B8" w14:paraId="098ECDD7" w14:textId="27A78835">
      <w:pPr>
        <w:pStyle w:val="NoSpacing"/>
        <w:spacing w:line="276" w:lineRule="auto"/>
        <w:rPr>
          <w:rFonts w:ascii="Times New Roman" w:hAnsi="Times New Roman" w:cs="Times New Roman"/>
          <w:sz w:val="24"/>
          <w:szCs w:val="24"/>
        </w:rPr>
      </w:pPr>
      <w:r w:rsidRPr="00C877B8">
        <w:rPr>
          <w:rFonts w:ascii="Times New Roman" w:hAnsi="Times New Roman" w:cs="Times New Roman"/>
          <w:sz w:val="24"/>
          <w:szCs w:val="24"/>
        </w:rPr>
        <w:t>De leden van de PRO</w:t>
      </w:r>
      <w:r w:rsidR="00DC4E90">
        <w:rPr>
          <w:rFonts w:ascii="Times New Roman" w:hAnsi="Times New Roman" w:cs="Times New Roman"/>
          <w:sz w:val="24"/>
          <w:szCs w:val="24"/>
        </w:rPr>
        <w:t>-fractie</w:t>
      </w:r>
      <w:r w:rsidRPr="00C877B8">
        <w:rPr>
          <w:rFonts w:ascii="Times New Roman" w:hAnsi="Times New Roman" w:cs="Times New Roman"/>
          <w:sz w:val="24"/>
          <w:szCs w:val="24"/>
        </w:rPr>
        <w:t xml:space="preserve"> hebben met belangstelling kennisgenomen van de jaarverslagen van het ministerie van BZK, het gemeentefonds en het provinciefonds. Deze leden hebben over deze jaarverslagen nog enkele vragen en opmerkingen.</w:t>
      </w:r>
    </w:p>
    <w:p w:rsidRPr="00C877B8" w:rsidR="00C877B8" w:rsidP="00525AD2" w:rsidRDefault="00C877B8" w14:paraId="467B7A29" w14:textId="77777777">
      <w:pPr>
        <w:pStyle w:val="NoSpacing"/>
        <w:spacing w:line="276" w:lineRule="auto"/>
        <w:rPr>
          <w:rFonts w:ascii="Times New Roman" w:hAnsi="Times New Roman" w:cs="Times New Roman"/>
          <w:sz w:val="24"/>
          <w:szCs w:val="24"/>
        </w:rPr>
      </w:pPr>
    </w:p>
    <w:p w:rsidRPr="00C877B8" w:rsidR="00C877B8" w:rsidP="00525AD2" w:rsidRDefault="00C877B8" w14:paraId="0A0A548F" w14:textId="710070FC">
      <w:pPr>
        <w:pStyle w:val="NoSpacing"/>
        <w:spacing w:line="276" w:lineRule="auto"/>
        <w:rPr>
          <w:rFonts w:ascii="Times New Roman" w:hAnsi="Times New Roman" w:cs="Times New Roman"/>
          <w:sz w:val="24"/>
          <w:szCs w:val="24"/>
        </w:rPr>
      </w:pPr>
      <w:r w:rsidRPr="00C877B8">
        <w:rPr>
          <w:rFonts w:ascii="Times New Roman" w:hAnsi="Times New Roman" w:cs="Times New Roman"/>
          <w:sz w:val="24"/>
          <w:szCs w:val="24"/>
        </w:rPr>
        <w:t>De leden van de PRO</w:t>
      </w:r>
      <w:r w:rsidR="00DC4E90">
        <w:rPr>
          <w:rFonts w:ascii="Times New Roman" w:hAnsi="Times New Roman" w:cs="Times New Roman"/>
          <w:sz w:val="24"/>
          <w:szCs w:val="24"/>
        </w:rPr>
        <w:t>-fractie</w:t>
      </w:r>
      <w:r w:rsidRPr="00C877B8">
        <w:rPr>
          <w:rFonts w:ascii="Times New Roman" w:hAnsi="Times New Roman" w:cs="Times New Roman"/>
          <w:sz w:val="24"/>
          <w:szCs w:val="24"/>
        </w:rPr>
        <w:t xml:space="preserve"> hechten veel waarde aan goede decentrale voorzieningen en leefbare steden, dorpen en buurten. In dit kader maken deze leden zich zorgen over het feit dat de financiën van decentrale overheden steeds verder onder druk komen te staan. Gemeenten hebben moeite om hun begroting rond te krijgen en noodzakelijk onderhoud van de openbare ruimte wordt uitgesteld met als gevolg dat de kosten in de toekomst alleen maar verder oplopen. Herkent het kabinet deze zorg? In het verlengde hiervan ontvangen deze leden graag een reflectie van het kabinet op de eenzijdige kortingen op middelen voor decentrale overheden in 2025 (specifieke uitkeringen). Wat zijn de feitelijke gevolgen hiervan voor de specifieke voorzieningen die met deze kortingen te maken hebben gehad?</w:t>
      </w:r>
    </w:p>
    <w:p w:rsidRPr="00C877B8" w:rsidR="00C877B8" w:rsidP="00525AD2" w:rsidRDefault="00C877B8" w14:paraId="495AA75F" w14:textId="77777777">
      <w:pPr>
        <w:pStyle w:val="NoSpacing"/>
        <w:spacing w:line="276" w:lineRule="auto"/>
        <w:rPr>
          <w:rFonts w:ascii="Times New Roman" w:hAnsi="Times New Roman" w:cs="Times New Roman"/>
          <w:sz w:val="24"/>
          <w:szCs w:val="24"/>
        </w:rPr>
      </w:pPr>
    </w:p>
    <w:p w:rsidRPr="00C877B8" w:rsidR="00C877B8" w:rsidP="00525AD2" w:rsidRDefault="00C877B8" w14:paraId="35D3D4E8" w14:textId="111280D5">
      <w:pPr>
        <w:pStyle w:val="NoSpacing"/>
        <w:spacing w:line="276" w:lineRule="auto"/>
        <w:rPr>
          <w:rFonts w:ascii="Times New Roman" w:hAnsi="Times New Roman" w:cs="Times New Roman"/>
          <w:sz w:val="24"/>
          <w:szCs w:val="24"/>
        </w:rPr>
      </w:pPr>
      <w:r w:rsidRPr="00C877B8">
        <w:rPr>
          <w:rFonts w:ascii="Times New Roman" w:hAnsi="Times New Roman" w:cs="Times New Roman"/>
          <w:sz w:val="24"/>
          <w:szCs w:val="24"/>
        </w:rPr>
        <w:t>De leden van de PRO</w:t>
      </w:r>
      <w:r w:rsidR="00DC4E90">
        <w:rPr>
          <w:rFonts w:ascii="Times New Roman" w:hAnsi="Times New Roman" w:cs="Times New Roman"/>
          <w:sz w:val="24"/>
          <w:szCs w:val="24"/>
        </w:rPr>
        <w:t>-fractie</w:t>
      </w:r>
      <w:r w:rsidRPr="00C877B8">
        <w:rPr>
          <w:rFonts w:ascii="Times New Roman" w:hAnsi="Times New Roman" w:cs="Times New Roman"/>
          <w:sz w:val="24"/>
          <w:szCs w:val="24"/>
        </w:rPr>
        <w:t xml:space="preserve"> constateren dat het kabinet voor het jaar 2025 bezuinigingen heeft ingeboekt op de rijksdienst, terwijl er in het geheel geen deugdelijke analyse en concrete doelstelling aan ten gronde liggen. Ook de Rekenkamer en de rapporteur vanuit de commissie wijzen hier in hun rapportages op. Graag ontvangen de aan het woord zijnde leden van het kabinet een reflectie op deze werkwijze. Kan het kabinet hierbij ingaan op zowel de taakstelling als op de nullijn? </w:t>
      </w:r>
      <w:r w:rsidR="00DC4E90">
        <w:rPr>
          <w:rFonts w:ascii="Times New Roman" w:hAnsi="Times New Roman" w:cs="Times New Roman"/>
          <w:sz w:val="24"/>
          <w:szCs w:val="24"/>
        </w:rPr>
        <w:t>V</w:t>
      </w:r>
      <w:r w:rsidRPr="00C877B8">
        <w:rPr>
          <w:rFonts w:ascii="Times New Roman" w:hAnsi="Times New Roman" w:cs="Times New Roman"/>
          <w:sz w:val="24"/>
          <w:szCs w:val="24"/>
        </w:rPr>
        <w:t>indt het kabinet het een ve</w:t>
      </w:r>
      <w:r w:rsidR="00E229B3">
        <w:rPr>
          <w:rFonts w:ascii="Times New Roman" w:hAnsi="Times New Roman" w:cs="Times New Roman"/>
          <w:sz w:val="24"/>
          <w:szCs w:val="24"/>
        </w:rPr>
        <w:t>r</w:t>
      </w:r>
      <w:r w:rsidRPr="00C877B8">
        <w:rPr>
          <w:rFonts w:ascii="Times New Roman" w:hAnsi="Times New Roman" w:cs="Times New Roman"/>
          <w:sz w:val="24"/>
          <w:szCs w:val="24"/>
        </w:rPr>
        <w:t xml:space="preserve">rassing dat de bezuiniging niet gehaald is? Deelt het kabinet het uitgangspunt dat de ambtelijke organisatie een grote en waardevolle bijdragen levert aan het werk van de rijksoverheid en dat de rijksdienst geen sluitpost op de rijksbegroting zou mogen zijn waar omwille van een sluitende begroting getalsmatige kortingen op kunnen worden geplakt? </w:t>
      </w:r>
    </w:p>
    <w:p w:rsidRPr="00C877B8" w:rsidR="00C877B8" w:rsidP="00525AD2" w:rsidRDefault="00C877B8" w14:paraId="1A9BA99E" w14:textId="77777777">
      <w:pPr>
        <w:pStyle w:val="NoSpacing"/>
        <w:spacing w:line="276" w:lineRule="auto"/>
        <w:rPr>
          <w:rFonts w:ascii="Times New Roman" w:hAnsi="Times New Roman" w:cs="Times New Roman"/>
          <w:sz w:val="24"/>
          <w:szCs w:val="24"/>
        </w:rPr>
      </w:pPr>
    </w:p>
    <w:p w:rsidRPr="00C877B8" w:rsidR="00C877B8" w:rsidP="00525AD2" w:rsidRDefault="00DB31AF" w14:paraId="60C6C400" w14:textId="02BF86A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w:t>
      </w:r>
      <w:r w:rsidRPr="00C877B8" w:rsidR="00C877B8">
        <w:rPr>
          <w:rFonts w:ascii="Times New Roman" w:hAnsi="Times New Roman" w:cs="Times New Roman"/>
          <w:sz w:val="24"/>
          <w:szCs w:val="24"/>
        </w:rPr>
        <w:t>e leden van de PRO</w:t>
      </w:r>
      <w:r>
        <w:rPr>
          <w:rFonts w:ascii="Times New Roman" w:hAnsi="Times New Roman" w:cs="Times New Roman"/>
          <w:sz w:val="24"/>
          <w:szCs w:val="24"/>
        </w:rPr>
        <w:t>-fractie vinden het tot slot</w:t>
      </w:r>
      <w:r w:rsidRPr="00C877B8" w:rsidR="00C877B8">
        <w:rPr>
          <w:rFonts w:ascii="Times New Roman" w:hAnsi="Times New Roman" w:cs="Times New Roman"/>
          <w:sz w:val="24"/>
          <w:szCs w:val="24"/>
        </w:rPr>
        <w:t xml:space="preserve"> van belang om goed te kunnen volgen hoe het kabinet omgegaan is met aangenomen Kamermoties en toezeggingen. Wat is de reden dat dit overzicht uit het jaarverslag verdwenen is? </w:t>
      </w:r>
      <w:r w:rsidR="00872F10">
        <w:rPr>
          <w:rFonts w:ascii="Times New Roman" w:hAnsi="Times New Roman" w:cs="Times New Roman"/>
          <w:sz w:val="24"/>
          <w:szCs w:val="24"/>
        </w:rPr>
        <w:t>K</w:t>
      </w:r>
      <w:r w:rsidRPr="00C877B8" w:rsidR="00C877B8">
        <w:rPr>
          <w:rFonts w:ascii="Times New Roman" w:hAnsi="Times New Roman" w:cs="Times New Roman"/>
          <w:sz w:val="24"/>
          <w:szCs w:val="24"/>
        </w:rPr>
        <w:t>an het kabinet alsnog per aangenomen motie en toezegging uit het jaar 2025 aangeven wat de stand van zaken is?</w:t>
      </w:r>
    </w:p>
    <w:p w:rsidR="00562D71" w:rsidP="00525AD2" w:rsidRDefault="00562D71" w14:paraId="0CAD6F8A" w14:textId="77777777">
      <w:pPr>
        <w:pStyle w:val="NoSpacing"/>
        <w:spacing w:line="276" w:lineRule="auto"/>
        <w:rPr>
          <w:rFonts w:ascii="Times New Roman" w:hAnsi="Times New Roman" w:cs="Times New Roman"/>
          <w:b/>
          <w:bCs/>
          <w:sz w:val="24"/>
          <w:szCs w:val="24"/>
        </w:rPr>
      </w:pPr>
    </w:p>
    <w:p w:rsidR="00D60310" w:rsidP="00525AD2" w:rsidRDefault="00D60310" w14:paraId="466E7B84" w14:textId="20B01AF4">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PVV-fractie</w:t>
      </w:r>
    </w:p>
    <w:p w:rsidR="00D60310" w:rsidP="00525AD2" w:rsidRDefault="00D60310" w14:paraId="63A45F1B" w14:textId="10343266">
      <w:pPr>
        <w:pStyle w:val="NoSpacing"/>
        <w:spacing w:line="276" w:lineRule="auto"/>
        <w:rPr>
          <w:rFonts w:ascii="Times New Roman" w:hAnsi="Times New Roman" w:cs="Times New Roman"/>
          <w:sz w:val="24"/>
          <w:szCs w:val="24"/>
        </w:rPr>
      </w:pPr>
      <w:r w:rsidRPr="00D60310">
        <w:rPr>
          <w:rFonts w:ascii="Times New Roman" w:hAnsi="Times New Roman" w:cs="Times New Roman"/>
          <w:sz w:val="24"/>
          <w:szCs w:val="24"/>
        </w:rPr>
        <w:t xml:space="preserve">De </w:t>
      </w:r>
      <w:r w:rsidR="00872F10">
        <w:rPr>
          <w:rFonts w:ascii="Times New Roman" w:hAnsi="Times New Roman" w:cs="Times New Roman"/>
          <w:sz w:val="24"/>
          <w:szCs w:val="24"/>
        </w:rPr>
        <w:t>l</w:t>
      </w:r>
      <w:r w:rsidRPr="00D60310">
        <w:rPr>
          <w:rFonts w:ascii="Times New Roman" w:hAnsi="Times New Roman" w:cs="Times New Roman"/>
          <w:sz w:val="24"/>
          <w:szCs w:val="24"/>
        </w:rPr>
        <w:t>eden van de PVV-fractie hebben de jaarverslagen met interesse gelezen en hebben momenteel geen aanvullende vragen.</w:t>
      </w:r>
    </w:p>
    <w:p w:rsidRPr="00D60310" w:rsidR="00D60310" w:rsidP="00525AD2" w:rsidRDefault="00D60310" w14:paraId="7BD626DE" w14:textId="77777777">
      <w:pPr>
        <w:pStyle w:val="NoSpacing"/>
        <w:spacing w:line="276" w:lineRule="auto"/>
        <w:rPr>
          <w:rFonts w:ascii="Times New Roman" w:hAnsi="Times New Roman" w:cs="Times New Roman"/>
          <w:sz w:val="24"/>
          <w:szCs w:val="24"/>
        </w:rPr>
      </w:pPr>
    </w:p>
    <w:p w:rsidRPr="00994248" w:rsidR="00994248" w:rsidP="00525AD2" w:rsidRDefault="00994248" w14:paraId="0EAB19E1" w14:textId="6A868A24">
      <w:pPr>
        <w:pStyle w:val="NoSpacing"/>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CDA-fractie</w:t>
      </w:r>
    </w:p>
    <w:p w:rsidRPr="00D60310" w:rsidR="00D60310" w:rsidP="00525AD2" w:rsidRDefault="00D60310" w14:paraId="4CFA542F" w14:textId="77777777">
      <w:pPr>
        <w:pStyle w:val="NoSpacing"/>
        <w:spacing w:line="276" w:lineRule="auto"/>
        <w:rPr>
          <w:rFonts w:ascii="Times New Roman" w:hAnsi="Times New Roman" w:cs="Times New Roman"/>
          <w:bCs/>
          <w:sz w:val="24"/>
          <w:szCs w:val="24"/>
        </w:rPr>
      </w:pPr>
      <w:r w:rsidRPr="00D60310">
        <w:rPr>
          <w:rFonts w:ascii="Times New Roman" w:hAnsi="Times New Roman" w:cs="Times New Roman"/>
          <w:bCs/>
          <w:sz w:val="24"/>
          <w:szCs w:val="24"/>
        </w:rPr>
        <w:t xml:space="preserve">De leden van de CDA-fractie hebben met belangstelling kennisgenomen van de voorliggende stukken en hebben nog enkele vragen. </w:t>
      </w:r>
    </w:p>
    <w:p w:rsidRPr="00D60310" w:rsidR="00D60310" w:rsidP="00525AD2" w:rsidRDefault="00D60310" w14:paraId="3A7C6ADD" w14:textId="77777777">
      <w:pPr>
        <w:pStyle w:val="NoSpacing"/>
        <w:spacing w:line="276" w:lineRule="auto"/>
        <w:rPr>
          <w:rFonts w:ascii="Times New Roman" w:hAnsi="Times New Roman" w:cs="Times New Roman"/>
          <w:bCs/>
          <w:sz w:val="24"/>
          <w:szCs w:val="24"/>
        </w:rPr>
      </w:pPr>
    </w:p>
    <w:p w:rsidRPr="00D60310" w:rsidR="00D60310" w:rsidP="00525AD2" w:rsidRDefault="00D60310" w14:paraId="521C6751" w14:textId="22139D25">
      <w:pPr>
        <w:pStyle w:val="NoSpacing"/>
        <w:spacing w:line="276" w:lineRule="auto"/>
        <w:rPr>
          <w:rFonts w:ascii="Times New Roman" w:hAnsi="Times New Roman" w:cs="Times New Roman"/>
          <w:bCs/>
          <w:sz w:val="24"/>
          <w:szCs w:val="24"/>
        </w:rPr>
      </w:pPr>
      <w:r w:rsidRPr="00D60310">
        <w:rPr>
          <w:rFonts w:ascii="Times New Roman" w:hAnsi="Times New Roman" w:cs="Times New Roman"/>
          <w:bCs/>
          <w:sz w:val="24"/>
          <w:szCs w:val="24"/>
        </w:rPr>
        <w:t xml:space="preserve">De leden van de CDA-fractie hebben een aantal vragen over de taakstelling op het apparaat. Deze leden merken op dat de Rekenkamer concludeerde dat hier geen meetbare doelstellingen voor zijn, maar dat er eigenlijk alleen maar een budgettaire doelstelling ligt. Is dit naar oordeel van het kabinet voldoende, zo vragen deze leden. </w:t>
      </w:r>
      <w:r w:rsidR="00511C91">
        <w:rPr>
          <w:rFonts w:ascii="Times New Roman" w:hAnsi="Times New Roman" w:cs="Times New Roman"/>
          <w:bCs/>
          <w:sz w:val="24"/>
          <w:szCs w:val="24"/>
        </w:rPr>
        <w:t xml:space="preserve">Zij </w:t>
      </w:r>
      <w:r w:rsidRPr="00D60310">
        <w:rPr>
          <w:rFonts w:ascii="Times New Roman" w:hAnsi="Times New Roman" w:cs="Times New Roman"/>
          <w:bCs/>
          <w:sz w:val="24"/>
          <w:szCs w:val="24"/>
        </w:rPr>
        <w:t>merken voorts op dat de minister een coördinerende verantwoordelijkheid heeft, maar de departementen zijn zelf verantwoordelijk voor het nemen van de benodigde maatregelen. De Kamer heeft vorige week de motie-Van der Ma</w:t>
      </w:r>
      <w:r w:rsidR="00392E99">
        <w:rPr>
          <w:rFonts w:ascii="Times New Roman" w:hAnsi="Times New Roman" w:cs="Times New Roman"/>
          <w:bCs/>
          <w:sz w:val="24"/>
          <w:szCs w:val="24"/>
        </w:rPr>
        <w:t>a</w:t>
      </w:r>
      <w:r w:rsidRPr="00D60310">
        <w:rPr>
          <w:rFonts w:ascii="Times New Roman" w:hAnsi="Times New Roman" w:cs="Times New Roman"/>
          <w:bCs/>
          <w:sz w:val="24"/>
          <w:szCs w:val="24"/>
        </w:rPr>
        <w:t xml:space="preserve">s </w:t>
      </w:r>
      <w:r w:rsidR="00392E99">
        <w:rPr>
          <w:rFonts w:ascii="Times New Roman" w:hAnsi="Times New Roman" w:cs="Times New Roman"/>
          <w:bCs/>
          <w:sz w:val="24"/>
          <w:szCs w:val="24"/>
        </w:rPr>
        <w:t xml:space="preserve">(Kamerstuk 36945, nr. 16) </w:t>
      </w:r>
      <w:r w:rsidRPr="00D60310">
        <w:rPr>
          <w:rFonts w:ascii="Times New Roman" w:hAnsi="Times New Roman" w:cs="Times New Roman"/>
          <w:bCs/>
          <w:sz w:val="24"/>
          <w:szCs w:val="24"/>
        </w:rPr>
        <w:t xml:space="preserve">aangenomen waarin gevraagd werd om concrete doelstellingen ter vermindering van het aantal ambtenaren met ook de vraag naar maatregelen en een tijdspad. Hoe gaat ervoor gezorgd worden dat alle ministeries daadwerkelijk met dit soort plannen gaat komen? In hoeverre heeft de </w:t>
      </w:r>
      <w:r w:rsidR="00392E99">
        <w:rPr>
          <w:rFonts w:ascii="Times New Roman" w:hAnsi="Times New Roman" w:cs="Times New Roman"/>
          <w:bCs/>
          <w:sz w:val="24"/>
          <w:szCs w:val="24"/>
        </w:rPr>
        <w:t>m</w:t>
      </w:r>
      <w:r w:rsidRPr="00D60310">
        <w:rPr>
          <w:rFonts w:ascii="Times New Roman" w:hAnsi="Times New Roman" w:cs="Times New Roman"/>
          <w:bCs/>
          <w:sz w:val="24"/>
          <w:szCs w:val="24"/>
        </w:rPr>
        <w:t xml:space="preserve">inister daar als coördinerend minister zicht op? Hoe kijkt </w:t>
      </w:r>
      <w:r w:rsidR="00392E99">
        <w:rPr>
          <w:rFonts w:ascii="Times New Roman" w:hAnsi="Times New Roman" w:cs="Times New Roman"/>
          <w:bCs/>
          <w:sz w:val="24"/>
          <w:szCs w:val="24"/>
        </w:rPr>
        <w:t>het kabinet</w:t>
      </w:r>
      <w:r w:rsidRPr="00D60310">
        <w:rPr>
          <w:rFonts w:ascii="Times New Roman" w:hAnsi="Times New Roman" w:cs="Times New Roman"/>
          <w:bCs/>
          <w:sz w:val="24"/>
          <w:szCs w:val="24"/>
        </w:rPr>
        <w:t xml:space="preserve"> aan tegen het formuleren van concrete sturingsdoelen voor de omvang van de Rijksoverheid?  </w:t>
      </w:r>
    </w:p>
    <w:p w:rsidRPr="00D60310" w:rsidR="00D60310" w:rsidP="00525AD2" w:rsidRDefault="00D60310" w14:paraId="26B46FC2" w14:textId="77777777">
      <w:pPr>
        <w:pStyle w:val="NoSpacing"/>
        <w:spacing w:line="276" w:lineRule="auto"/>
        <w:rPr>
          <w:rFonts w:ascii="Times New Roman" w:hAnsi="Times New Roman" w:cs="Times New Roman"/>
          <w:bCs/>
          <w:sz w:val="24"/>
          <w:szCs w:val="24"/>
        </w:rPr>
      </w:pPr>
    </w:p>
    <w:p w:rsidRPr="00D60310" w:rsidR="00D60310" w:rsidP="00525AD2" w:rsidRDefault="00D60310" w14:paraId="73303D71" w14:textId="7DD8F006">
      <w:pPr>
        <w:pStyle w:val="NoSpacing"/>
        <w:spacing w:line="276" w:lineRule="auto"/>
        <w:rPr>
          <w:rFonts w:ascii="Times New Roman" w:hAnsi="Times New Roman" w:cs="Times New Roman"/>
          <w:bCs/>
          <w:sz w:val="24"/>
          <w:szCs w:val="24"/>
        </w:rPr>
      </w:pPr>
      <w:r w:rsidRPr="00D60310">
        <w:rPr>
          <w:rFonts w:ascii="Times New Roman" w:hAnsi="Times New Roman" w:cs="Times New Roman"/>
          <w:bCs/>
          <w:sz w:val="24"/>
          <w:szCs w:val="24"/>
        </w:rPr>
        <w:t xml:space="preserve">De leden van de CDA-fractie merken op dat er naast de taakstelling op het apparaat ook nog de efficiencytaakstelling en de post slagvaardige overheid uit het coalitieakkoord zijn. Deze leden vragen om een reflectie hoe deze drie taakstellingen zich tot elkaar verhouden. </w:t>
      </w:r>
      <w:r w:rsidR="00F173D1">
        <w:rPr>
          <w:rFonts w:ascii="Times New Roman" w:hAnsi="Times New Roman" w:cs="Times New Roman"/>
          <w:bCs/>
          <w:sz w:val="24"/>
          <w:szCs w:val="24"/>
        </w:rPr>
        <w:t xml:space="preserve">Zij </w:t>
      </w:r>
      <w:r w:rsidRPr="00D60310">
        <w:rPr>
          <w:rFonts w:ascii="Times New Roman" w:hAnsi="Times New Roman" w:cs="Times New Roman"/>
          <w:bCs/>
          <w:sz w:val="24"/>
          <w:szCs w:val="24"/>
        </w:rPr>
        <w:t xml:space="preserve">vragen voorts wanneer de eerste concrete plannen voor de twee nieuwe taakstellingen verwacht kunnen worden.  </w:t>
      </w:r>
    </w:p>
    <w:p w:rsidRPr="00D60310" w:rsidR="00D60310" w:rsidP="00525AD2" w:rsidRDefault="00D60310" w14:paraId="1CB1FB55" w14:textId="77777777">
      <w:pPr>
        <w:pStyle w:val="NoSpacing"/>
        <w:spacing w:line="276" w:lineRule="auto"/>
        <w:rPr>
          <w:rFonts w:ascii="Times New Roman" w:hAnsi="Times New Roman" w:cs="Times New Roman"/>
          <w:bCs/>
          <w:sz w:val="24"/>
          <w:szCs w:val="24"/>
        </w:rPr>
      </w:pPr>
    </w:p>
    <w:p w:rsidRPr="00D60310" w:rsidR="00D60310" w:rsidP="00525AD2" w:rsidRDefault="00D60310" w14:paraId="7303B947" w14:textId="50CDF889">
      <w:pPr>
        <w:pStyle w:val="NoSpacing"/>
        <w:spacing w:line="276" w:lineRule="auto"/>
        <w:rPr>
          <w:rFonts w:ascii="Times New Roman" w:hAnsi="Times New Roman" w:cs="Times New Roman"/>
          <w:bCs/>
          <w:sz w:val="24"/>
          <w:szCs w:val="24"/>
        </w:rPr>
      </w:pPr>
      <w:r w:rsidRPr="00D60310">
        <w:rPr>
          <w:rFonts w:ascii="Times New Roman" w:hAnsi="Times New Roman" w:cs="Times New Roman"/>
          <w:bCs/>
          <w:sz w:val="24"/>
          <w:szCs w:val="24"/>
        </w:rPr>
        <w:t xml:space="preserve">De leden van de CDA-fractie zijn ook benieuwd naar de indicatoren voor brede welvaart. Deze leden constateren dat binnen de jaarlijkse brede welvaart </w:t>
      </w:r>
      <w:proofErr w:type="spellStart"/>
      <w:r w:rsidRPr="00D60310">
        <w:rPr>
          <w:rFonts w:ascii="Times New Roman" w:hAnsi="Times New Roman" w:cs="Times New Roman"/>
          <w:bCs/>
          <w:sz w:val="24"/>
          <w:szCs w:val="24"/>
        </w:rPr>
        <w:t>factsheets</w:t>
      </w:r>
      <w:proofErr w:type="spellEnd"/>
      <w:r w:rsidRPr="00D60310">
        <w:rPr>
          <w:rFonts w:ascii="Times New Roman" w:hAnsi="Times New Roman" w:cs="Times New Roman"/>
          <w:bCs/>
          <w:sz w:val="24"/>
          <w:szCs w:val="24"/>
        </w:rPr>
        <w:t xml:space="preserve"> die per ministerie door het </w:t>
      </w:r>
      <w:r w:rsidR="00CC4CBD">
        <w:rPr>
          <w:rFonts w:ascii="Times New Roman" w:hAnsi="Times New Roman" w:cs="Times New Roman"/>
          <w:bCs/>
          <w:sz w:val="24"/>
          <w:szCs w:val="24"/>
        </w:rPr>
        <w:t>Centraal Bureau voor de Statistiek (</w:t>
      </w:r>
      <w:r w:rsidRPr="00D60310">
        <w:rPr>
          <w:rFonts w:ascii="Times New Roman" w:hAnsi="Times New Roman" w:cs="Times New Roman"/>
          <w:bCs/>
          <w:sz w:val="24"/>
          <w:szCs w:val="24"/>
        </w:rPr>
        <w:t>CBS</w:t>
      </w:r>
      <w:r w:rsidR="00CC4CBD">
        <w:rPr>
          <w:rFonts w:ascii="Times New Roman" w:hAnsi="Times New Roman" w:cs="Times New Roman"/>
          <w:bCs/>
          <w:sz w:val="24"/>
          <w:szCs w:val="24"/>
        </w:rPr>
        <w:t>)</w:t>
      </w:r>
      <w:r w:rsidRPr="00D60310">
        <w:rPr>
          <w:rFonts w:ascii="Times New Roman" w:hAnsi="Times New Roman" w:cs="Times New Roman"/>
          <w:bCs/>
          <w:sz w:val="24"/>
          <w:szCs w:val="24"/>
        </w:rPr>
        <w:t xml:space="preserve"> gepubliceerd worden, de indicatoren van het ministerie van BZK zich richten op ‘Openbaar bestuur en democratie’ en op ‘Overheidsdienstverlening en informatiesamenleving’. Deze leden vragen hoe indicatoren die samenhangen met de brede welvaartsaspecten van onder andere ‘Elke regio telt’ daarin terugkomen. Hoe zijn doelstellingen die betrekking hebben op de leefbaarheid van regio’s geformuleerd en hoe worden die bijgehouden?</w:t>
      </w:r>
    </w:p>
    <w:p w:rsidRPr="00D60310" w:rsidR="00D60310" w:rsidP="00525AD2" w:rsidRDefault="00D60310" w14:paraId="70E7CAFB" w14:textId="77777777">
      <w:pPr>
        <w:pStyle w:val="NoSpacing"/>
        <w:spacing w:line="276" w:lineRule="auto"/>
        <w:rPr>
          <w:rFonts w:ascii="Times New Roman" w:hAnsi="Times New Roman" w:cs="Times New Roman"/>
          <w:bCs/>
          <w:sz w:val="24"/>
          <w:szCs w:val="24"/>
        </w:rPr>
      </w:pPr>
    </w:p>
    <w:p w:rsidR="00D60310" w:rsidP="00525AD2" w:rsidRDefault="00D60310" w14:paraId="0762F87F" w14:textId="77777777">
      <w:pPr>
        <w:pStyle w:val="NoSpacing"/>
        <w:spacing w:line="276" w:lineRule="auto"/>
        <w:rPr>
          <w:rFonts w:ascii="Times New Roman" w:hAnsi="Times New Roman" w:cs="Times New Roman"/>
          <w:bCs/>
          <w:sz w:val="24"/>
          <w:szCs w:val="24"/>
        </w:rPr>
      </w:pPr>
      <w:r w:rsidRPr="00D60310">
        <w:rPr>
          <w:rFonts w:ascii="Times New Roman" w:hAnsi="Times New Roman" w:cs="Times New Roman"/>
          <w:bCs/>
          <w:sz w:val="24"/>
          <w:szCs w:val="24"/>
        </w:rPr>
        <w:t>De leden van de CDA-fractie lezen dat in 2025 de Towndeal krachtige kernen is opgezet. Deze leden vragen of de Kamer nader geïnformeerd kan worden over de omvang en de doelen van dit project.</w:t>
      </w:r>
    </w:p>
    <w:p w:rsidR="00D60310" w:rsidP="00525AD2" w:rsidRDefault="00D60310" w14:paraId="11ACFA8A" w14:textId="77777777">
      <w:pPr>
        <w:pStyle w:val="NoSpacing"/>
        <w:spacing w:line="276" w:lineRule="auto"/>
        <w:rPr>
          <w:rFonts w:ascii="Times New Roman" w:hAnsi="Times New Roman" w:cs="Times New Roman"/>
          <w:bCs/>
          <w:sz w:val="24"/>
          <w:szCs w:val="24"/>
        </w:rPr>
      </w:pPr>
    </w:p>
    <w:p w:rsidRPr="00D60310" w:rsidR="00696D3B" w:rsidP="00525AD2" w:rsidRDefault="00696D3B" w14:paraId="766E9A17" w14:textId="77777777">
      <w:pPr>
        <w:pStyle w:val="NoSpacing"/>
        <w:spacing w:line="276" w:lineRule="auto"/>
        <w:rPr>
          <w:rFonts w:ascii="Times New Roman" w:hAnsi="Times New Roman" w:cs="Times New Roman"/>
          <w:bCs/>
          <w:sz w:val="24"/>
          <w:szCs w:val="24"/>
        </w:rPr>
      </w:pPr>
    </w:p>
    <w:p w:rsidRPr="00994248" w:rsidR="00901976" w:rsidP="00525AD2" w:rsidRDefault="00901976" w14:paraId="3E667DD0" w14:textId="6A234514">
      <w:pPr>
        <w:pStyle w:val="NoSpacing"/>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JA21</w:t>
      </w:r>
      <w:r w:rsidRPr="00994248">
        <w:rPr>
          <w:rFonts w:ascii="Times New Roman" w:hAnsi="Times New Roman" w:cs="Times New Roman"/>
          <w:b/>
          <w:bCs/>
          <w:sz w:val="24"/>
          <w:szCs w:val="24"/>
        </w:rPr>
        <w:t>-fractie</w:t>
      </w:r>
    </w:p>
    <w:p w:rsidRPr="00264B1A" w:rsidR="00C877B8" w:rsidP="00525AD2" w:rsidRDefault="00C877B8" w14:paraId="6C284711" w14:textId="77777777">
      <w:pPr>
        <w:pStyle w:val="NoSpacing"/>
        <w:spacing w:line="276" w:lineRule="auto"/>
        <w:rPr>
          <w:rFonts w:ascii="Times New Roman" w:hAnsi="Times New Roman" w:cs="Times New Roman"/>
          <w:i/>
          <w:sz w:val="24"/>
          <w:szCs w:val="24"/>
          <w:lang w:val="nl"/>
        </w:rPr>
      </w:pPr>
      <w:r w:rsidRPr="00264B1A">
        <w:rPr>
          <w:rFonts w:ascii="Times New Roman" w:hAnsi="Times New Roman" w:cs="Times New Roman"/>
          <w:i/>
          <w:sz w:val="24"/>
          <w:szCs w:val="24"/>
          <w:lang w:val="nl"/>
        </w:rPr>
        <w:t>Inleidend</w:t>
      </w:r>
    </w:p>
    <w:p w:rsidRPr="00C877B8" w:rsidR="00C877B8" w:rsidP="00525AD2" w:rsidRDefault="00C877B8" w14:paraId="603B550E" w14:textId="0B6F6D36">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 xml:space="preserve">De leden van de JA21-fractie hebben kennisgenomen van het Jaarverslag van het </w:t>
      </w:r>
      <w:r w:rsidR="00264B1A">
        <w:rPr>
          <w:rFonts w:ascii="Times New Roman" w:hAnsi="Times New Roman" w:cs="Times New Roman"/>
          <w:sz w:val="24"/>
          <w:szCs w:val="24"/>
          <w:lang w:val="nl"/>
        </w:rPr>
        <w:t>m</w:t>
      </w:r>
      <w:r w:rsidRPr="00C877B8">
        <w:rPr>
          <w:rFonts w:ascii="Times New Roman" w:hAnsi="Times New Roman" w:cs="Times New Roman"/>
          <w:sz w:val="24"/>
          <w:szCs w:val="24"/>
          <w:lang w:val="nl"/>
        </w:rPr>
        <w:t xml:space="preserve">inisterie van </w:t>
      </w:r>
      <w:r w:rsidR="00264B1A">
        <w:rPr>
          <w:rFonts w:ascii="Times New Roman" w:hAnsi="Times New Roman" w:cs="Times New Roman"/>
          <w:sz w:val="24"/>
          <w:szCs w:val="24"/>
          <w:lang w:val="nl"/>
        </w:rPr>
        <w:t>BZK</w:t>
      </w:r>
      <w:r w:rsidRPr="00C877B8">
        <w:rPr>
          <w:rFonts w:ascii="Times New Roman" w:hAnsi="Times New Roman" w:cs="Times New Roman"/>
          <w:sz w:val="24"/>
          <w:szCs w:val="24"/>
          <w:lang w:val="nl"/>
        </w:rPr>
        <w:t xml:space="preserve"> 2025, het Jaarverslag van het Gemeentefonds 2025, het Jaarverslag van het Provinciefonds 2025, het Jaarverslag van de overige Hoge Colleges van Staat, Kabinetten van de Gouverneurs en de Kiesraad 2025 en de inbreng van de rapporteur. Deze leden hebben daarover de volgende vragen.</w:t>
      </w:r>
    </w:p>
    <w:p w:rsidR="00562D71" w:rsidP="00C877B8" w:rsidRDefault="00562D71" w14:paraId="3A64FADF" w14:textId="77777777">
      <w:pPr>
        <w:pStyle w:val="NoSpacing"/>
        <w:spacing w:line="276" w:lineRule="auto"/>
        <w:rPr>
          <w:rFonts w:ascii="Times New Roman" w:hAnsi="Times New Roman" w:cs="Times New Roman"/>
          <w:i/>
          <w:iCs/>
          <w:sz w:val="24"/>
          <w:szCs w:val="24"/>
          <w:lang w:val="nl"/>
        </w:rPr>
      </w:pPr>
    </w:p>
    <w:p w:rsidRPr="009B2A5B" w:rsidR="00C877B8" w:rsidP="00C877B8" w:rsidRDefault="00C877B8" w14:paraId="5F3AD9EB" w14:textId="3AFA3BD9">
      <w:pPr>
        <w:pStyle w:val="NoSpacing"/>
        <w:spacing w:line="276" w:lineRule="auto"/>
        <w:rPr>
          <w:rFonts w:ascii="Times New Roman" w:hAnsi="Times New Roman" w:cs="Times New Roman"/>
          <w:i/>
          <w:sz w:val="24"/>
          <w:szCs w:val="24"/>
          <w:lang w:val="nl"/>
        </w:rPr>
      </w:pPr>
      <w:r w:rsidRPr="009B2A5B">
        <w:rPr>
          <w:rFonts w:ascii="Times New Roman" w:hAnsi="Times New Roman" w:cs="Times New Roman"/>
          <w:i/>
          <w:sz w:val="24"/>
          <w:szCs w:val="24"/>
          <w:lang w:val="nl"/>
        </w:rPr>
        <w:t>Verantwoordingskwaliteit, meetbare doelen en moties</w:t>
      </w:r>
    </w:p>
    <w:p w:rsidR="00C877B8" w:rsidP="00C877B8" w:rsidRDefault="00C877B8" w14:paraId="6FC6F26C" w14:textId="02B56A5E">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 xml:space="preserve">De leden van de JA21-fractie sluiten zich aan bij de constatering van de rapporteur dat het jaarverslag op onderdelen te veel het karakter heeft van een beleidsopsomming en te weinig inzicht geeft in meetbare doelstellingen, realisatie en effectiviteit. </w:t>
      </w:r>
      <w:r w:rsidR="009B2A5B">
        <w:rPr>
          <w:rFonts w:ascii="Times New Roman" w:hAnsi="Times New Roman" w:cs="Times New Roman"/>
          <w:sz w:val="24"/>
          <w:szCs w:val="24"/>
          <w:lang w:val="nl"/>
        </w:rPr>
        <w:t>Deze leden</w:t>
      </w:r>
      <w:r w:rsidRPr="00C877B8">
        <w:rPr>
          <w:rFonts w:ascii="Times New Roman" w:hAnsi="Times New Roman" w:cs="Times New Roman"/>
          <w:sz w:val="24"/>
          <w:szCs w:val="24"/>
          <w:lang w:val="nl"/>
        </w:rPr>
        <w:t xml:space="preserve"> vragen de minister of hij erkent dat een jaarverslag niet primair bedoeld is om activiteiten te beschrijven, maar om de Kamer in staat te stellen te beoordelen of publiek geld rechtmatig, doelmatig en doeltreffend is besteed. Kan de minister toezeggen dat de begroting 2027 per beleidsartikel duidelijker onderscheid maakt tussen doelen, indicatoren, streefwaarden, realisatie en verklaringen voor afwijkingen?</w:t>
      </w:r>
    </w:p>
    <w:p w:rsidRPr="00C877B8" w:rsidR="00C877B8" w:rsidP="00C877B8" w:rsidRDefault="00C877B8" w14:paraId="4DFC9FA9" w14:textId="77777777">
      <w:pPr>
        <w:pStyle w:val="NoSpacing"/>
        <w:spacing w:line="276" w:lineRule="auto"/>
        <w:rPr>
          <w:rFonts w:ascii="Times New Roman" w:hAnsi="Times New Roman" w:cs="Times New Roman"/>
          <w:sz w:val="24"/>
          <w:szCs w:val="24"/>
          <w:lang w:val="nl"/>
        </w:rPr>
      </w:pPr>
    </w:p>
    <w:p w:rsidRPr="00C877B8" w:rsidR="00C877B8" w:rsidP="00C877B8" w:rsidRDefault="00C877B8" w14:paraId="3E4F0236"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leden van de JA21-fractie constateren dat de bijlage met moties en toezeggingen niet meer is opgenomen in het jaarverslag. Het jaarverslag bevestigt dat deze bijlage niet meer is opgenomen, terwijl de rapporteur erop wijst dat dit ten koste gaat van inzichtelijkheid voor de Kamer. Kan de minister toelichten waarom deze bijlage is geschrapt? Acht de minister het wenselijk dat Kamerleden minder eenvoudig kunnen controleren welke moties en toezeggingen zijn afgedaan en welke nog openstaan? Is de minister bereid deze bijlage vanaf de begroting 2027 en het jaarverslag 2026 weer structureel op te nemen?</w:t>
      </w:r>
    </w:p>
    <w:p w:rsidRPr="00C877B8" w:rsidR="00C877B8" w:rsidP="00C877B8" w:rsidRDefault="00C877B8" w14:paraId="78149786" w14:textId="77777777">
      <w:pPr>
        <w:pStyle w:val="NoSpacing"/>
        <w:spacing w:line="276" w:lineRule="auto"/>
        <w:rPr>
          <w:rFonts w:ascii="Times New Roman" w:hAnsi="Times New Roman" w:cs="Times New Roman"/>
          <w:sz w:val="24"/>
          <w:szCs w:val="24"/>
          <w:lang w:val="nl"/>
        </w:rPr>
      </w:pPr>
    </w:p>
    <w:p w:rsidRPr="00DF47D4" w:rsidR="00C877B8" w:rsidP="00C877B8" w:rsidRDefault="00C877B8" w14:paraId="2CF8B9BE" w14:textId="77777777">
      <w:pPr>
        <w:pStyle w:val="NoSpacing"/>
        <w:spacing w:line="276" w:lineRule="auto"/>
        <w:rPr>
          <w:rFonts w:ascii="Times New Roman" w:hAnsi="Times New Roman" w:cs="Times New Roman"/>
          <w:i/>
          <w:sz w:val="24"/>
          <w:szCs w:val="24"/>
          <w:lang w:val="nl"/>
        </w:rPr>
      </w:pPr>
      <w:r w:rsidRPr="00DF47D4">
        <w:rPr>
          <w:rFonts w:ascii="Times New Roman" w:hAnsi="Times New Roman" w:cs="Times New Roman"/>
          <w:i/>
          <w:sz w:val="24"/>
          <w:szCs w:val="24"/>
          <w:lang w:val="nl"/>
        </w:rPr>
        <w:t>Externe inhuur</w:t>
      </w:r>
    </w:p>
    <w:p w:rsidR="00C877B8" w:rsidP="00C877B8" w:rsidRDefault="00C877B8" w14:paraId="5CFA6CF6" w14:textId="2BBD7722">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 xml:space="preserve">De leden van de JA21-fractie constateren dat BZK/VRO in 2025 € 376,8 miljoen uitgaf aan externe inhuur, met een totaal inhuurpercentage van 20,0%, een percentage van 48,3% bij kasdiensten en 18,2% bij agentschappen. Zonder </w:t>
      </w:r>
      <w:r w:rsidR="004D313F">
        <w:rPr>
          <w:rFonts w:ascii="Times New Roman" w:hAnsi="Times New Roman" w:cs="Times New Roman"/>
          <w:sz w:val="24"/>
          <w:szCs w:val="24"/>
          <w:lang w:val="nl"/>
        </w:rPr>
        <w:t>Nationaal Coördinator Groningen (</w:t>
      </w:r>
      <w:r w:rsidRPr="00C877B8">
        <w:rPr>
          <w:rFonts w:ascii="Times New Roman" w:hAnsi="Times New Roman" w:cs="Times New Roman"/>
          <w:sz w:val="24"/>
          <w:szCs w:val="24"/>
          <w:lang w:val="nl"/>
        </w:rPr>
        <w:t>NCG</w:t>
      </w:r>
      <w:r w:rsidR="004D313F">
        <w:rPr>
          <w:rFonts w:ascii="Times New Roman" w:hAnsi="Times New Roman" w:cs="Times New Roman"/>
          <w:sz w:val="24"/>
          <w:szCs w:val="24"/>
          <w:lang w:val="nl"/>
        </w:rPr>
        <w:t>)</w:t>
      </w:r>
      <w:r w:rsidRPr="00C877B8">
        <w:rPr>
          <w:rFonts w:ascii="Times New Roman" w:hAnsi="Times New Roman" w:cs="Times New Roman"/>
          <w:sz w:val="24"/>
          <w:szCs w:val="24"/>
          <w:lang w:val="nl"/>
        </w:rPr>
        <w:t xml:space="preserve"> zou het percentage 16,5% bedragen, nog altijd ruim boven de Roemernorm. Kan de minister per organisatieonderdeel aangeven wanneer de Roemernorm wordt gehaald? Welke concrete inhuurplafonds gelden in 2026? Hoe wordt voorkomen dat externe inhuur slechts boekhoudkundig verschuift naar opdrachten, </w:t>
      </w:r>
      <w:r w:rsidRPr="00DF07B3" w:rsidR="00DF07B3">
        <w:rPr>
          <w:rFonts w:ascii="Times New Roman" w:hAnsi="Times New Roman" w:cs="Times New Roman"/>
          <w:sz w:val="24"/>
          <w:szCs w:val="24"/>
          <w:lang w:val="nl"/>
        </w:rPr>
        <w:t xml:space="preserve">shared service organisaties </w:t>
      </w:r>
      <w:r w:rsidR="00DF07B3">
        <w:rPr>
          <w:rFonts w:ascii="Times New Roman" w:hAnsi="Times New Roman" w:cs="Times New Roman"/>
          <w:sz w:val="24"/>
          <w:szCs w:val="24"/>
          <w:lang w:val="nl"/>
        </w:rPr>
        <w:t>(</w:t>
      </w:r>
      <w:r w:rsidRPr="00C877B8">
        <w:rPr>
          <w:rFonts w:ascii="Times New Roman" w:hAnsi="Times New Roman" w:cs="Times New Roman"/>
          <w:sz w:val="24"/>
          <w:szCs w:val="24"/>
          <w:lang w:val="nl"/>
        </w:rPr>
        <w:t>SSO’s</w:t>
      </w:r>
      <w:r w:rsidR="00DF07B3">
        <w:rPr>
          <w:rFonts w:ascii="Times New Roman" w:hAnsi="Times New Roman" w:cs="Times New Roman"/>
          <w:sz w:val="24"/>
          <w:szCs w:val="24"/>
          <w:lang w:val="nl"/>
        </w:rPr>
        <w:t>)</w:t>
      </w:r>
      <w:r w:rsidRPr="00C877B8">
        <w:rPr>
          <w:rFonts w:ascii="Times New Roman" w:hAnsi="Times New Roman" w:cs="Times New Roman"/>
          <w:sz w:val="24"/>
          <w:szCs w:val="24"/>
          <w:lang w:val="nl"/>
        </w:rPr>
        <w:t xml:space="preserve"> of andere constructies?</w:t>
      </w:r>
    </w:p>
    <w:p w:rsidRPr="00C877B8" w:rsidR="00C877B8" w:rsidP="00C877B8" w:rsidRDefault="00C877B8" w14:paraId="7EA9131F" w14:textId="77777777">
      <w:pPr>
        <w:pStyle w:val="NoSpacing"/>
        <w:spacing w:line="276" w:lineRule="auto"/>
        <w:rPr>
          <w:rFonts w:ascii="Times New Roman" w:hAnsi="Times New Roman" w:cs="Times New Roman"/>
          <w:sz w:val="24"/>
          <w:szCs w:val="24"/>
          <w:lang w:val="nl"/>
        </w:rPr>
      </w:pPr>
    </w:p>
    <w:p w:rsidRPr="00C877B8" w:rsidR="00C877B8" w:rsidP="00C877B8" w:rsidRDefault="00C877B8" w14:paraId="0E330963"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minister schrijft dat alle organisatieonderdelen werken aan “Grip op inhuur” en dat per onderdeel jaarlijks een inhuurplafond wordt bepaald. Kan de minister deze plafonds aan de Kamer sturen? Worden managers afgerekend op overschrijding daarvan? Welke sancties of bijsturingsmechanismen gelden wanneer onderdelen opnieuw boven de norm uitkomen?</w:t>
      </w:r>
    </w:p>
    <w:p w:rsidR="00C877B8" w:rsidP="00C877B8" w:rsidRDefault="00C877B8" w14:paraId="03A3EDC6" w14:textId="77777777">
      <w:pPr>
        <w:pStyle w:val="NoSpacing"/>
        <w:spacing w:line="276" w:lineRule="auto"/>
        <w:rPr>
          <w:rFonts w:ascii="Times New Roman" w:hAnsi="Times New Roman" w:cs="Times New Roman"/>
          <w:sz w:val="24"/>
          <w:szCs w:val="24"/>
          <w:lang w:val="nl"/>
        </w:rPr>
      </w:pPr>
    </w:p>
    <w:p w:rsidRPr="00DF07B3" w:rsidR="00C877B8" w:rsidP="00C877B8" w:rsidRDefault="00C877B8" w14:paraId="56FBE3A5" w14:textId="374F98C1">
      <w:pPr>
        <w:pStyle w:val="NoSpacing"/>
        <w:spacing w:line="276" w:lineRule="auto"/>
        <w:rPr>
          <w:rFonts w:ascii="Times New Roman" w:hAnsi="Times New Roman" w:cs="Times New Roman"/>
          <w:i/>
          <w:sz w:val="24"/>
          <w:szCs w:val="24"/>
          <w:lang w:val="nl"/>
        </w:rPr>
      </w:pPr>
      <w:r w:rsidRPr="00DF07B3">
        <w:rPr>
          <w:rFonts w:ascii="Times New Roman" w:hAnsi="Times New Roman" w:cs="Times New Roman"/>
          <w:i/>
          <w:sz w:val="24"/>
          <w:szCs w:val="24"/>
          <w:lang w:val="nl"/>
        </w:rPr>
        <w:t>Onderuitputting en Groningen</w:t>
      </w:r>
    </w:p>
    <w:p w:rsidR="00C877B8" w:rsidP="00C877B8" w:rsidRDefault="00C877B8" w14:paraId="18591220" w14:textId="67E1CD49">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 xml:space="preserve">De leden van de JA21-fractie constateren dat de onderuitputting bij BZK in 2025 zeer fors is, met een totaal van circa € 899,9 miljoen. Grote posten zijn onder meer Duurzaam herstel, vergoeding fysieke schade, de versterkingsoperatie, vergoeding waardedaling en bijdragen aan </w:t>
      </w:r>
      <w:r w:rsidR="00E44FBD">
        <w:rPr>
          <w:rFonts w:ascii="Times New Roman" w:hAnsi="Times New Roman" w:cs="Times New Roman"/>
          <w:sz w:val="24"/>
          <w:szCs w:val="24"/>
          <w:lang w:val="nl"/>
        </w:rPr>
        <w:t>de Rijksdienst voor Ondernemend Nederland (</w:t>
      </w:r>
      <w:r w:rsidRPr="00C877B8">
        <w:rPr>
          <w:rFonts w:ascii="Times New Roman" w:hAnsi="Times New Roman" w:cs="Times New Roman"/>
          <w:sz w:val="24"/>
          <w:szCs w:val="24"/>
          <w:lang w:val="nl"/>
        </w:rPr>
        <w:t>RVO</w:t>
      </w:r>
      <w:r w:rsidR="00E44FBD">
        <w:rPr>
          <w:rFonts w:ascii="Times New Roman" w:hAnsi="Times New Roman" w:cs="Times New Roman"/>
          <w:sz w:val="24"/>
          <w:szCs w:val="24"/>
          <w:lang w:val="nl"/>
        </w:rPr>
        <w:t>)</w:t>
      </w:r>
      <w:r w:rsidRPr="00C877B8">
        <w:rPr>
          <w:rFonts w:ascii="Times New Roman" w:hAnsi="Times New Roman" w:cs="Times New Roman"/>
          <w:sz w:val="24"/>
          <w:szCs w:val="24"/>
          <w:lang w:val="nl"/>
        </w:rPr>
        <w:t>. Uit het jaarverslag blijkt dat dit mede samenhangt met minder woningen die duurzaam zijn hersteld, lagere schadevergoedingen dan geraamd en latere uitgaven in de versterkingsoperatie. Kan de minister aangeven welk deel van deze onderuitputting louter kasritme is en welk deel duidt op achterblijvende uitvoering?</w:t>
      </w:r>
    </w:p>
    <w:p w:rsidRPr="00C877B8" w:rsidR="00C877B8" w:rsidP="00C877B8" w:rsidRDefault="00C877B8" w14:paraId="75B6BD11" w14:textId="77777777">
      <w:pPr>
        <w:pStyle w:val="NoSpacing"/>
        <w:spacing w:line="276" w:lineRule="auto"/>
        <w:rPr>
          <w:rFonts w:ascii="Times New Roman" w:hAnsi="Times New Roman" w:cs="Times New Roman"/>
          <w:sz w:val="24"/>
          <w:szCs w:val="24"/>
          <w:lang w:val="nl"/>
        </w:rPr>
      </w:pPr>
    </w:p>
    <w:p w:rsidRPr="00C877B8" w:rsidR="00C877B8" w:rsidP="00C877B8" w:rsidRDefault="00C877B8" w14:paraId="2C191FA8"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rapporteur wijst erop dat er vooruitgang is geboekt in schadeafhandeling en versterking, maar dat dit nog niet heeft geleid tot meer tevredenheid en vertrouwen onder Groningers. Welke concrete indicatoren gebruikt de minister om herstel van vertrouwen te meten? Wat zijn de streefwaarden voor 2026 en 2027? Wanneer is de operatie volgens de minister niet alleen financieel en procedureel, maar ook maatschappelijk geslaagd?</w:t>
      </w:r>
    </w:p>
    <w:p w:rsidR="00C877B8" w:rsidP="00C877B8" w:rsidRDefault="00C877B8" w14:paraId="0607CFCE" w14:textId="77777777">
      <w:pPr>
        <w:pStyle w:val="NoSpacing"/>
        <w:spacing w:line="276" w:lineRule="auto"/>
        <w:rPr>
          <w:rFonts w:ascii="Times New Roman" w:hAnsi="Times New Roman" w:cs="Times New Roman"/>
          <w:sz w:val="24"/>
          <w:szCs w:val="24"/>
          <w:lang w:val="nl"/>
        </w:rPr>
      </w:pPr>
    </w:p>
    <w:p w:rsidRPr="00E44FBD" w:rsidR="00C877B8" w:rsidP="00C877B8" w:rsidRDefault="00C877B8" w14:paraId="7B91FA46" w14:textId="74A55702">
      <w:pPr>
        <w:pStyle w:val="NoSpacing"/>
        <w:spacing w:line="276" w:lineRule="auto"/>
        <w:rPr>
          <w:rFonts w:ascii="Times New Roman" w:hAnsi="Times New Roman" w:cs="Times New Roman"/>
          <w:i/>
          <w:sz w:val="24"/>
          <w:szCs w:val="24"/>
          <w:lang w:val="nl"/>
        </w:rPr>
      </w:pPr>
      <w:r w:rsidRPr="00E44FBD">
        <w:rPr>
          <w:rFonts w:ascii="Times New Roman" w:hAnsi="Times New Roman" w:cs="Times New Roman"/>
          <w:i/>
          <w:sz w:val="24"/>
          <w:szCs w:val="24"/>
          <w:lang w:val="nl"/>
        </w:rPr>
        <w:t>Gemeentefonds en Provinciefonds</w:t>
      </w:r>
    </w:p>
    <w:p w:rsidR="00C877B8" w:rsidP="00C877B8" w:rsidRDefault="00C877B8" w14:paraId="2A3B448B"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leden van de JA21-fractie lezen dat bij veel integratie- en decentralisatie-uitkeringen het beleidsdepartement vooraf bepaalt welke bedragen aan welke begunstigden worden uitbetaald, terwijl gemeenten geen verantwoording hoeven af te leggen over de besteding en het Gemeentefonds slechts als loket fungeert. Acht de minister dit vanuit begrotingsrechtelijk en controleperspectief wenselijk? Hoe voorkomt de minister dat het Gemeentefonds wordt gebruikt als doorgeefluik om reguliere verantwoordingsvereisten te ontwijken?</w:t>
      </w:r>
    </w:p>
    <w:p w:rsidRPr="00C877B8" w:rsidR="00C877B8" w:rsidP="00C877B8" w:rsidRDefault="00C877B8" w14:paraId="152E1733" w14:textId="77777777">
      <w:pPr>
        <w:pStyle w:val="NoSpacing"/>
        <w:spacing w:line="276" w:lineRule="auto"/>
        <w:rPr>
          <w:rFonts w:ascii="Times New Roman" w:hAnsi="Times New Roman" w:cs="Times New Roman"/>
          <w:sz w:val="24"/>
          <w:szCs w:val="24"/>
          <w:lang w:val="nl"/>
        </w:rPr>
      </w:pPr>
    </w:p>
    <w:p w:rsidR="00C877B8" w:rsidP="00C877B8" w:rsidRDefault="00C877B8" w14:paraId="3EC15EBD"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leden van de JA21-fractie constateren dat de openstaande voorschotten in het Gemeentefonds oplopen tot € 208,6 miljard per 31 december 2025. Kan de minister uitleggen waarom dit bedrag zo hoog is, hoe lang voorschotten gemiddeld openstaan en welke risico’s dit oplevert voor transparantie en controle?</w:t>
      </w:r>
    </w:p>
    <w:p w:rsidRPr="00C877B8" w:rsidR="00C877B8" w:rsidP="00C877B8" w:rsidRDefault="00C877B8" w14:paraId="4B71D395" w14:textId="77777777">
      <w:pPr>
        <w:pStyle w:val="NoSpacing"/>
        <w:spacing w:line="276" w:lineRule="auto"/>
        <w:rPr>
          <w:rFonts w:ascii="Times New Roman" w:hAnsi="Times New Roman" w:cs="Times New Roman"/>
          <w:sz w:val="24"/>
          <w:szCs w:val="24"/>
          <w:lang w:val="nl"/>
        </w:rPr>
      </w:pPr>
    </w:p>
    <w:p w:rsidR="00C877B8" w:rsidP="00C877B8" w:rsidRDefault="00E44FBD" w14:paraId="1B5C5520" w14:textId="2780D6F1">
      <w:pPr>
        <w:pStyle w:val="NoSpacing"/>
        <w:spacing w:line="276" w:lineRule="auto"/>
        <w:rPr>
          <w:rFonts w:ascii="Times New Roman" w:hAnsi="Times New Roman" w:cs="Times New Roman"/>
          <w:sz w:val="24"/>
          <w:szCs w:val="24"/>
          <w:lang w:val="nl"/>
        </w:rPr>
      </w:pPr>
      <w:r>
        <w:rPr>
          <w:rFonts w:ascii="Times New Roman" w:hAnsi="Times New Roman" w:cs="Times New Roman"/>
          <w:sz w:val="24"/>
          <w:szCs w:val="24"/>
          <w:lang w:val="nl"/>
        </w:rPr>
        <w:t xml:space="preserve">De leden van de JA21-fractie </w:t>
      </w:r>
      <w:r w:rsidRPr="00C877B8" w:rsidR="00C877B8">
        <w:rPr>
          <w:rFonts w:ascii="Times New Roman" w:hAnsi="Times New Roman" w:cs="Times New Roman"/>
          <w:sz w:val="24"/>
          <w:szCs w:val="24"/>
          <w:lang w:val="nl"/>
        </w:rPr>
        <w:t xml:space="preserve">constateren </w:t>
      </w:r>
      <w:r>
        <w:rPr>
          <w:rFonts w:ascii="Times New Roman" w:hAnsi="Times New Roman" w:cs="Times New Roman"/>
          <w:sz w:val="24"/>
          <w:szCs w:val="24"/>
          <w:lang w:val="nl"/>
        </w:rPr>
        <w:t>t</w:t>
      </w:r>
      <w:r w:rsidRPr="00C877B8" w:rsidR="00C877B8">
        <w:rPr>
          <w:rFonts w:ascii="Times New Roman" w:hAnsi="Times New Roman" w:cs="Times New Roman"/>
          <w:sz w:val="24"/>
          <w:szCs w:val="24"/>
          <w:lang w:val="nl"/>
        </w:rPr>
        <w:t>en aanzien van het Provinciefonds dat de verplichtingen ten opzichte van de oorspronkelijke begroting met € 565,8 miljoen opwaarts zijn bijgesteld en de algemene uitkering met € 361,3 miljoen. Kan de minister toelichten wat deze mutaties concreet betekenen voor de financiële ruimte van provincies? Hoe wordt bij de herziening van het verdeelmodel geborgd dat provincies met specifieke ruimtelijke, infrastructurele, agrarische, waterstaatkundige en grensregio-opgaven niet onevenredig worden geraakt?</w:t>
      </w:r>
    </w:p>
    <w:p w:rsidRPr="00C877B8" w:rsidR="00C877B8" w:rsidP="00C877B8" w:rsidRDefault="00C877B8" w14:paraId="6131C6BF" w14:textId="77777777">
      <w:pPr>
        <w:pStyle w:val="NoSpacing"/>
        <w:spacing w:line="276" w:lineRule="auto"/>
        <w:rPr>
          <w:rFonts w:ascii="Times New Roman" w:hAnsi="Times New Roman" w:cs="Times New Roman"/>
          <w:sz w:val="24"/>
          <w:szCs w:val="24"/>
          <w:lang w:val="nl"/>
        </w:rPr>
      </w:pPr>
    </w:p>
    <w:p w:rsidRPr="00C877B8" w:rsidR="00C877B8" w:rsidP="00C877B8" w:rsidRDefault="00C877B8" w14:paraId="403A65A5" w14:textId="3030EA74">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 xml:space="preserve">De leden van de JA21-fractie lezen dat voor nieuwe taken de Uitvoerbaarheidstoets Decentrale Overheden </w:t>
      </w:r>
      <w:r w:rsidR="00E44FBD">
        <w:rPr>
          <w:rFonts w:ascii="Times New Roman" w:hAnsi="Times New Roman" w:cs="Times New Roman"/>
          <w:sz w:val="24"/>
          <w:szCs w:val="24"/>
          <w:lang w:val="nl"/>
        </w:rPr>
        <w:t>(UDO)</w:t>
      </w:r>
      <w:r w:rsidRPr="00C877B8">
        <w:rPr>
          <w:rFonts w:ascii="Times New Roman" w:hAnsi="Times New Roman" w:cs="Times New Roman"/>
          <w:sz w:val="24"/>
          <w:szCs w:val="24"/>
          <w:lang w:val="nl"/>
        </w:rPr>
        <w:t xml:space="preserve"> in kaart moet brengen wat de financiële, uitvoerings- en effectiviteitsgevolgen voor medeoverheden zijn. Kan de minister aangeven hoe vaak in 2025 een UDO is uitgevoerd, bij welke dossiers dit niet is gebeurd en waarom niet? Is de minister bereid jaarlijks een overzicht op te nemen van nieuwe taken voor gemeenten en provincies, inclusief structurele dekking, uitvoeringslast en bestuurlijke risico’s?</w:t>
      </w:r>
    </w:p>
    <w:p w:rsidRPr="00C877B8" w:rsidR="00C877B8" w:rsidP="00C877B8" w:rsidRDefault="00C877B8" w14:paraId="1B5A4D8D" w14:textId="77777777">
      <w:pPr>
        <w:pStyle w:val="NoSpacing"/>
        <w:spacing w:line="276" w:lineRule="auto"/>
        <w:rPr>
          <w:rFonts w:ascii="Times New Roman" w:hAnsi="Times New Roman" w:cs="Times New Roman"/>
          <w:sz w:val="24"/>
          <w:szCs w:val="24"/>
          <w:lang w:val="nl"/>
        </w:rPr>
      </w:pPr>
    </w:p>
    <w:p w:rsidRPr="00E44FBD" w:rsidR="00C877B8" w:rsidP="00C877B8" w:rsidRDefault="00C877B8" w14:paraId="178A147D" w14:textId="77777777">
      <w:pPr>
        <w:pStyle w:val="NoSpacing"/>
        <w:spacing w:line="276" w:lineRule="auto"/>
        <w:rPr>
          <w:rFonts w:ascii="Times New Roman" w:hAnsi="Times New Roman" w:cs="Times New Roman"/>
          <w:i/>
          <w:sz w:val="24"/>
          <w:szCs w:val="24"/>
          <w:lang w:val="nl"/>
        </w:rPr>
      </w:pPr>
      <w:r w:rsidRPr="00E44FBD">
        <w:rPr>
          <w:rFonts w:ascii="Times New Roman" w:hAnsi="Times New Roman" w:cs="Times New Roman"/>
          <w:i/>
          <w:sz w:val="24"/>
          <w:szCs w:val="24"/>
          <w:lang w:val="nl"/>
        </w:rPr>
        <w:t>Kiesraad, verkiezingsintegriteit en verkiezingssoftware</w:t>
      </w:r>
    </w:p>
    <w:p w:rsidR="00C877B8" w:rsidP="00C877B8" w:rsidRDefault="00C877B8" w14:paraId="2740B283"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leden van de JA21-fractie hechten sterk aan een eerlijk, transparant en controleerbaar verkiezingsproces. In het jaarverslag staat dat de Kiesraad zich ontwikkelt tot verkiezingsautoriteit, dat de Wet programmatuur verkiezingsuitslagen in 2025 in werking is getreden en dat de Wet kwaliteitsbevordering uitvoering verkiezingsproces per 1 januari 2026 in werking treedt. De Kiesraad krijgt daarmee verantwoordelijkheid voor betrouwbare werking en beveiliging van programmatuur in de verkiezingsketen. Welke concrete eisen stelt de minister aan beveiliging, auditbaarheid, broncodebeheer, logging, back-ups en noodscenario’s bij verkiezingssoftware?</w:t>
      </w:r>
    </w:p>
    <w:p w:rsidRPr="00C877B8" w:rsidR="00C877B8" w:rsidP="00C877B8" w:rsidRDefault="00C877B8" w14:paraId="6EE8397E" w14:textId="77777777">
      <w:pPr>
        <w:pStyle w:val="NoSpacing"/>
        <w:spacing w:line="276" w:lineRule="auto"/>
        <w:rPr>
          <w:rFonts w:ascii="Times New Roman" w:hAnsi="Times New Roman" w:cs="Times New Roman"/>
          <w:sz w:val="24"/>
          <w:szCs w:val="24"/>
          <w:lang w:val="nl"/>
        </w:rPr>
      </w:pPr>
    </w:p>
    <w:p w:rsidR="00C877B8" w:rsidP="00C877B8" w:rsidRDefault="00C877B8" w14:paraId="780D20C8" w14:textId="2476CC70">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 xml:space="preserve">De leden van de JA21-fractie constateren dat de Kiesraad nieuwe software ontwikkelt voor de uitslagvaststelling, Abacus, en dat enkele gemeenten bij de gemeenteraadsverkiezingen van maart 2026 in een pilot gebruikmaken van deze software. Ook blijkt dat </w:t>
      </w:r>
      <w:r w:rsidR="00F96866">
        <w:rPr>
          <w:rFonts w:ascii="Times New Roman" w:hAnsi="Times New Roman" w:cs="Times New Roman"/>
          <w:sz w:val="24"/>
          <w:szCs w:val="24"/>
          <w:lang w:val="nl"/>
        </w:rPr>
        <w:t>h</w:t>
      </w:r>
      <w:r w:rsidRPr="00F96866" w:rsidR="00F96866">
        <w:rPr>
          <w:rFonts w:ascii="Times New Roman" w:hAnsi="Times New Roman" w:cs="Times New Roman"/>
          <w:sz w:val="24"/>
          <w:szCs w:val="24"/>
        </w:rPr>
        <w:t>et Adviescollege ICT-toetsing</w:t>
      </w:r>
      <w:r w:rsidRPr="00F96866" w:rsidR="00F96866">
        <w:rPr>
          <w:rFonts w:ascii="Times New Roman" w:hAnsi="Times New Roman" w:cs="Times New Roman"/>
          <w:sz w:val="24"/>
          <w:szCs w:val="24"/>
          <w:lang w:val="nl"/>
        </w:rPr>
        <w:t xml:space="preserve"> </w:t>
      </w:r>
      <w:r w:rsidR="00F96866">
        <w:rPr>
          <w:rFonts w:ascii="Times New Roman" w:hAnsi="Times New Roman" w:cs="Times New Roman"/>
          <w:sz w:val="24"/>
          <w:szCs w:val="24"/>
          <w:lang w:val="nl"/>
        </w:rPr>
        <w:t>(</w:t>
      </w:r>
      <w:r w:rsidRPr="00C877B8">
        <w:rPr>
          <w:rFonts w:ascii="Times New Roman" w:hAnsi="Times New Roman" w:cs="Times New Roman"/>
          <w:sz w:val="24"/>
          <w:szCs w:val="24"/>
          <w:lang w:val="nl"/>
        </w:rPr>
        <w:t>AcICT</w:t>
      </w:r>
      <w:r w:rsidR="00F96866">
        <w:rPr>
          <w:rFonts w:ascii="Times New Roman" w:hAnsi="Times New Roman" w:cs="Times New Roman"/>
          <w:sz w:val="24"/>
          <w:szCs w:val="24"/>
          <w:lang w:val="nl"/>
        </w:rPr>
        <w:t>)</w:t>
      </w:r>
      <w:r w:rsidRPr="00C877B8">
        <w:rPr>
          <w:rFonts w:ascii="Times New Roman" w:hAnsi="Times New Roman" w:cs="Times New Roman"/>
          <w:sz w:val="24"/>
          <w:szCs w:val="24"/>
          <w:lang w:val="nl"/>
        </w:rPr>
        <w:t xml:space="preserve"> onderzoek heeft gedaan en dat de Kiesraad de aanbevelingen overneemt. Kan de minister toezeggen dat Abacus pas breder wordt uitgerold wanneer onafhankelijke toetsing uitwijst dat de software veilig, controleerbaar en robuust is? Worden de uitkomsten van de pilot en de AcICT-aanbevelingen volledig met de Kamer gedeeld?</w:t>
      </w:r>
    </w:p>
    <w:p w:rsidRPr="00C877B8" w:rsidR="00C877B8" w:rsidP="00C877B8" w:rsidRDefault="00C877B8" w14:paraId="3C3B21BA" w14:textId="77777777">
      <w:pPr>
        <w:pStyle w:val="NoSpacing"/>
        <w:spacing w:line="276" w:lineRule="auto"/>
        <w:rPr>
          <w:rFonts w:ascii="Times New Roman" w:hAnsi="Times New Roman" w:cs="Times New Roman"/>
          <w:sz w:val="24"/>
          <w:szCs w:val="24"/>
          <w:lang w:val="nl"/>
        </w:rPr>
      </w:pPr>
    </w:p>
    <w:p w:rsidRPr="00C877B8" w:rsidR="00C877B8" w:rsidP="00C877B8" w:rsidRDefault="00C877B8" w14:paraId="2AAF86A7"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leden van de JA21-fractie vragen welke fallback-procedure geldt wanneer verkiezingssoftware uitvalt, wordt gecompromitteerd of twijfel ontstaat over de juistheid van de berekening. Kan de minister bevestigen dat het verkiezingsproces altijd volledig controleerbaar blijft op basis van papieren processen-verbaal en hertellingen?</w:t>
      </w:r>
    </w:p>
    <w:p w:rsidRPr="00C877B8" w:rsidR="00C877B8" w:rsidP="00C877B8" w:rsidRDefault="00C877B8" w14:paraId="2ACD8106" w14:textId="77777777">
      <w:pPr>
        <w:pStyle w:val="NoSpacing"/>
        <w:spacing w:line="276" w:lineRule="auto"/>
        <w:rPr>
          <w:rFonts w:ascii="Times New Roman" w:hAnsi="Times New Roman" w:cs="Times New Roman"/>
          <w:sz w:val="24"/>
          <w:szCs w:val="24"/>
          <w:lang w:val="nl"/>
        </w:rPr>
      </w:pPr>
    </w:p>
    <w:p w:rsidRPr="00F96866" w:rsidR="00C877B8" w:rsidP="00C877B8" w:rsidRDefault="00C877B8" w14:paraId="28DB7A2E" w14:textId="77777777">
      <w:pPr>
        <w:pStyle w:val="NoSpacing"/>
        <w:spacing w:line="276" w:lineRule="auto"/>
        <w:rPr>
          <w:rFonts w:ascii="Times New Roman" w:hAnsi="Times New Roman" w:cs="Times New Roman"/>
          <w:i/>
          <w:sz w:val="24"/>
          <w:szCs w:val="24"/>
          <w:lang w:val="nl"/>
        </w:rPr>
      </w:pPr>
      <w:r w:rsidRPr="00F96866">
        <w:rPr>
          <w:rFonts w:ascii="Times New Roman" w:hAnsi="Times New Roman" w:cs="Times New Roman"/>
          <w:i/>
          <w:sz w:val="24"/>
          <w:szCs w:val="24"/>
          <w:lang w:val="nl"/>
        </w:rPr>
        <w:t>Overige Hoge Colleges van Staat en Kiesraad</w:t>
      </w:r>
    </w:p>
    <w:p w:rsidRPr="00C877B8" w:rsidR="00C877B8" w:rsidP="00C877B8" w:rsidRDefault="00C877B8" w14:paraId="06EAF6A1" w14:textId="77777777">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leden van de JA21-fractie constateren dat de begroting van de overige Hoge Colleges van Staat, Kabinetten van de Gouverneurs en de Kiesraad geen apart centraal apparaatsartikel kent en dat apparaatsuitgaven per beleidsartikel worden uitgesplitst. Acht de minister de huidige presentatie voldoende vergelijkbaar en controleerbaar? Is hij bereid bij toekomstige jaarverslagen een compact totaaloverzicht op te nemen van personele uitgaven, externe inhuur, ICT-uitgaven en materiële uitgaven per college of instelling?</w:t>
      </w:r>
    </w:p>
    <w:p w:rsidR="00C877B8" w:rsidP="00C877B8" w:rsidRDefault="00C877B8" w14:paraId="13981DCC" w14:textId="77777777">
      <w:pPr>
        <w:pStyle w:val="NoSpacing"/>
        <w:spacing w:line="276" w:lineRule="auto"/>
        <w:rPr>
          <w:rFonts w:ascii="Times New Roman" w:hAnsi="Times New Roman" w:cs="Times New Roman"/>
          <w:sz w:val="24"/>
          <w:szCs w:val="24"/>
          <w:lang w:val="nl"/>
        </w:rPr>
      </w:pPr>
    </w:p>
    <w:p w:rsidR="00901976" w:rsidP="00C877B8" w:rsidRDefault="00C877B8" w14:paraId="14E9FE46" w14:textId="4389ABFF">
      <w:pPr>
        <w:pStyle w:val="NoSpacing"/>
        <w:spacing w:line="276" w:lineRule="auto"/>
        <w:rPr>
          <w:rFonts w:ascii="Times New Roman" w:hAnsi="Times New Roman" w:cs="Times New Roman"/>
          <w:sz w:val="24"/>
          <w:szCs w:val="24"/>
          <w:lang w:val="nl"/>
        </w:rPr>
      </w:pPr>
      <w:r w:rsidRPr="00C877B8">
        <w:rPr>
          <w:rFonts w:ascii="Times New Roman" w:hAnsi="Times New Roman" w:cs="Times New Roman"/>
          <w:sz w:val="24"/>
          <w:szCs w:val="24"/>
          <w:lang w:val="nl"/>
        </w:rPr>
        <w:t>De Raad van State had in 2025 € 5,972 miljoen aan externe inhuur, bij personele uitgaven van € 79,027 miljoen. Kan de minister toelichten of bij de Hoge Colleges dezelfde normen en definities voor externe inhuur worden toegepast als bij departementen? Zo nee, waarom niet?</w:t>
      </w:r>
    </w:p>
    <w:p w:rsidRPr="009A50DA" w:rsidR="00C877B8" w:rsidP="00C877B8" w:rsidRDefault="00C877B8" w14:paraId="68C55045" w14:textId="77777777">
      <w:pPr>
        <w:pStyle w:val="NoSpacing"/>
        <w:spacing w:line="276" w:lineRule="auto"/>
        <w:rPr>
          <w:rFonts w:ascii="Times New Roman" w:hAnsi="Times New Roman" w:cs="Times New Roman"/>
          <w:sz w:val="24"/>
          <w:szCs w:val="24"/>
        </w:rPr>
      </w:pPr>
    </w:p>
    <w:p w:rsidRPr="00A068B3" w:rsidR="0021341E" w:rsidP="0021341E" w:rsidRDefault="0021341E" w14:paraId="7724DA43" w14:textId="1FF3B24F">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w:t>
      </w:r>
      <w:r w:rsidR="004C26E0">
        <w:rPr>
          <w:rFonts w:ascii="Times New Roman" w:hAnsi="Times New Roman" w:cs="Times New Roman"/>
          <w:b/>
          <w:sz w:val="24"/>
          <w:szCs w:val="24"/>
        </w:rPr>
        <w:t>de 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NoSpacing"/>
        <w:rPr>
          <w:rFonts w:ascii="Times New Roman" w:hAnsi="Times New Roman" w:cs="Times New Roman"/>
          <w:sz w:val="24"/>
          <w:szCs w:val="24"/>
        </w:rPr>
      </w:pPr>
    </w:p>
    <w:p w:rsidR="00BF2C14" w:rsidP="0037318C" w:rsidRDefault="00BF2C14" w14:paraId="3ED76828" w14:textId="77777777">
      <w:pPr>
        <w:pStyle w:val="NoSpacing"/>
        <w:rPr>
          <w:rFonts w:ascii="Times New Roman" w:hAnsi="Times New Roman" w:cs="Times New Roman"/>
          <w:sz w:val="24"/>
          <w:szCs w:val="24"/>
        </w:rPr>
      </w:pPr>
    </w:p>
    <w:p w:rsidR="0037318C" w:rsidP="0037318C" w:rsidRDefault="0037318C" w14:paraId="3F1FE6E0" w14:textId="77777777">
      <w:pPr>
        <w:pStyle w:val="NoSpacing"/>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0B61" w14:textId="77777777" w:rsidR="005D035E" w:rsidRDefault="005D035E" w:rsidP="0047314E">
      <w:pPr>
        <w:spacing w:after="0" w:line="240" w:lineRule="auto"/>
      </w:pPr>
      <w:r>
        <w:separator/>
      </w:r>
    </w:p>
  </w:endnote>
  <w:endnote w:type="continuationSeparator" w:id="0">
    <w:p w14:paraId="68A0E207" w14:textId="77777777" w:rsidR="005D035E" w:rsidRDefault="005D035E" w:rsidP="0047314E">
      <w:pPr>
        <w:spacing w:after="0" w:line="240" w:lineRule="auto"/>
      </w:pPr>
      <w:r>
        <w:continuationSeparator/>
      </w:r>
    </w:p>
  </w:endnote>
  <w:endnote w:type="continuationNotice" w:id="1">
    <w:p w14:paraId="0EC74F9E" w14:textId="77777777" w:rsidR="005D035E" w:rsidRDefault="005D0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EndPr/>
    <w:sdtContent>
      <w:p w14:paraId="5560AC1C" w14:textId="0327C5E6" w:rsidR="0047314E" w:rsidRPr="000864B6" w:rsidRDefault="0047314E">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3E0E" w14:textId="77777777" w:rsidR="005D035E" w:rsidRDefault="005D035E" w:rsidP="0047314E">
      <w:pPr>
        <w:spacing w:after="0" w:line="240" w:lineRule="auto"/>
      </w:pPr>
      <w:r>
        <w:separator/>
      </w:r>
    </w:p>
  </w:footnote>
  <w:footnote w:type="continuationSeparator" w:id="0">
    <w:p w14:paraId="0EB699EE" w14:textId="77777777" w:rsidR="005D035E" w:rsidRDefault="005D035E" w:rsidP="0047314E">
      <w:pPr>
        <w:spacing w:after="0" w:line="240" w:lineRule="auto"/>
      </w:pPr>
      <w:r>
        <w:continuationSeparator/>
      </w:r>
    </w:p>
  </w:footnote>
  <w:footnote w:type="continuationNotice" w:id="1">
    <w:p w14:paraId="307E6959" w14:textId="77777777" w:rsidR="005D035E" w:rsidRDefault="005D03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873"/>
    <w:multiLevelType w:val="hybridMultilevel"/>
    <w:tmpl w:val="B0844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41367E"/>
    <w:multiLevelType w:val="hybridMultilevel"/>
    <w:tmpl w:val="92B480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2"/>
  </w:num>
  <w:num w:numId="2" w16cid:durableId="998456949">
    <w:abstractNumId w:val="0"/>
  </w:num>
  <w:num w:numId="3" w16cid:durableId="129802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073D9"/>
    <w:rsid w:val="000119CE"/>
    <w:rsid w:val="00014ED2"/>
    <w:rsid w:val="00015650"/>
    <w:rsid w:val="0001667C"/>
    <w:rsid w:val="00016FBB"/>
    <w:rsid w:val="000200C2"/>
    <w:rsid w:val="000229CA"/>
    <w:rsid w:val="00024364"/>
    <w:rsid w:val="00025C72"/>
    <w:rsid w:val="000323C6"/>
    <w:rsid w:val="00033D79"/>
    <w:rsid w:val="00035A9E"/>
    <w:rsid w:val="00036C67"/>
    <w:rsid w:val="00043881"/>
    <w:rsid w:val="00055461"/>
    <w:rsid w:val="00055AB4"/>
    <w:rsid w:val="00056A9D"/>
    <w:rsid w:val="0006075E"/>
    <w:rsid w:val="0008062B"/>
    <w:rsid w:val="000814C7"/>
    <w:rsid w:val="00082721"/>
    <w:rsid w:val="00084028"/>
    <w:rsid w:val="000864B6"/>
    <w:rsid w:val="0009031B"/>
    <w:rsid w:val="0009091B"/>
    <w:rsid w:val="000969D1"/>
    <w:rsid w:val="00097F59"/>
    <w:rsid w:val="000A1F6D"/>
    <w:rsid w:val="000A3D62"/>
    <w:rsid w:val="000A481C"/>
    <w:rsid w:val="000A7B31"/>
    <w:rsid w:val="000B2366"/>
    <w:rsid w:val="000B7291"/>
    <w:rsid w:val="000C376A"/>
    <w:rsid w:val="000C42A9"/>
    <w:rsid w:val="000C5EC9"/>
    <w:rsid w:val="000D289B"/>
    <w:rsid w:val="000D2A48"/>
    <w:rsid w:val="000E67BD"/>
    <w:rsid w:val="00111790"/>
    <w:rsid w:val="00111EE1"/>
    <w:rsid w:val="001207F3"/>
    <w:rsid w:val="00121416"/>
    <w:rsid w:val="001252A8"/>
    <w:rsid w:val="00125C63"/>
    <w:rsid w:val="00131B0C"/>
    <w:rsid w:val="00141FF6"/>
    <w:rsid w:val="00146122"/>
    <w:rsid w:val="00146D4A"/>
    <w:rsid w:val="00153044"/>
    <w:rsid w:val="001624AE"/>
    <w:rsid w:val="00165121"/>
    <w:rsid w:val="00172A71"/>
    <w:rsid w:val="0018592A"/>
    <w:rsid w:val="0018632A"/>
    <w:rsid w:val="0018704D"/>
    <w:rsid w:val="00197EFE"/>
    <w:rsid w:val="001A6FEC"/>
    <w:rsid w:val="001A709D"/>
    <w:rsid w:val="001B348F"/>
    <w:rsid w:val="001C0A65"/>
    <w:rsid w:val="001C2C5B"/>
    <w:rsid w:val="001C35DC"/>
    <w:rsid w:val="001C6425"/>
    <w:rsid w:val="001C7CC3"/>
    <w:rsid w:val="001D07EF"/>
    <w:rsid w:val="001D6932"/>
    <w:rsid w:val="001E4900"/>
    <w:rsid w:val="001E543A"/>
    <w:rsid w:val="001E68B3"/>
    <w:rsid w:val="001E6CC7"/>
    <w:rsid w:val="001F0AC8"/>
    <w:rsid w:val="001F3014"/>
    <w:rsid w:val="001F31C8"/>
    <w:rsid w:val="001F520A"/>
    <w:rsid w:val="0020312E"/>
    <w:rsid w:val="0021341E"/>
    <w:rsid w:val="0022534A"/>
    <w:rsid w:val="0022587F"/>
    <w:rsid w:val="0022770C"/>
    <w:rsid w:val="0023228B"/>
    <w:rsid w:val="002340C7"/>
    <w:rsid w:val="00235889"/>
    <w:rsid w:val="00235E61"/>
    <w:rsid w:val="002509B3"/>
    <w:rsid w:val="00253908"/>
    <w:rsid w:val="0025652F"/>
    <w:rsid w:val="00262D8D"/>
    <w:rsid w:val="00264B1A"/>
    <w:rsid w:val="002761E7"/>
    <w:rsid w:val="00296E44"/>
    <w:rsid w:val="002A2D0C"/>
    <w:rsid w:val="002A2F29"/>
    <w:rsid w:val="002A2F81"/>
    <w:rsid w:val="002A6D2F"/>
    <w:rsid w:val="002A6F69"/>
    <w:rsid w:val="002B58CC"/>
    <w:rsid w:val="002B626F"/>
    <w:rsid w:val="002C1D01"/>
    <w:rsid w:val="002C65AF"/>
    <w:rsid w:val="002C7492"/>
    <w:rsid w:val="002E1C3D"/>
    <w:rsid w:val="002E7222"/>
    <w:rsid w:val="002F2FB0"/>
    <w:rsid w:val="002F70E7"/>
    <w:rsid w:val="00300BDA"/>
    <w:rsid w:val="00302FC0"/>
    <w:rsid w:val="0030515A"/>
    <w:rsid w:val="00305692"/>
    <w:rsid w:val="003064DE"/>
    <w:rsid w:val="003239B9"/>
    <w:rsid w:val="00327742"/>
    <w:rsid w:val="00331136"/>
    <w:rsid w:val="00332220"/>
    <w:rsid w:val="00332A63"/>
    <w:rsid w:val="00332ECD"/>
    <w:rsid w:val="00336C5C"/>
    <w:rsid w:val="003461DA"/>
    <w:rsid w:val="003513CB"/>
    <w:rsid w:val="00351BC0"/>
    <w:rsid w:val="00355609"/>
    <w:rsid w:val="0035568B"/>
    <w:rsid w:val="00355732"/>
    <w:rsid w:val="00362136"/>
    <w:rsid w:val="00364388"/>
    <w:rsid w:val="00367E8C"/>
    <w:rsid w:val="0037318C"/>
    <w:rsid w:val="00374003"/>
    <w:rsid w:val="00376FDD"/>
    <w:rsid w:val="00385D8E"/>
    <w:rsid w:val="00392E99"/>
    <w:rsid w:val="0039703E"/>
    <w:rsid w:val="003B650A"/>
    <w:rsid w:val="003C039F"/>
    <w:rsid w:val="003C52B6"/>
    <w:rsid w:val="003C565E"/>
    <w:rsid w:val="003C5932"/>
    <w:rsid w:val="003D038D"/>
    <w:rsid w:val="003E08CB"/>
    <w:rsid w:val="003F0025"/>
    <w:rsid w:val="003F03C5"/>
    <w:rsid w:val="003F13BC"/>
    <w:rsid w:val="003F344D"/>
    <w:rsid w:val="003F357E"/>
    <w:rsid w:val="004013EE"/>
    <w:rsid w:val="00402606"/>
    <w:rsid w:val="0042108E"/>
    <w:rsid w:val="00425A69"/>
    <w:rsid w:val="00425AFC"/>
    <w:rsid w:val="004340B2"/>
    <w:rsid w:val="004349F5"/>
    <w:rsid w:val="00437A92"/>
    <w:rsid w:val="004434D6"/>
    <w:rsid w:val="00446CBF"/>
    <w:rsid w:val="00456540"/>
    <w:rsid w:val="00457CA5"/>
    <w:rsid w:val="00457FFD"/>
    <w:rsid w:val="004607C9"/>
    <w:rsid w:val="00465A4E"/>
    <w:rsid w:val="00465AD3"/>
    <w:rsid w:val="004663B9"/>
    <w:rsid w:val="00466400"/>
    <w:rsid w:val="00467540"/>
    <w:rsid w:val="0047314E"/>
    <w:rsid w:val="00474315"/>
    <w:rsid w:val="00477F47"/>
    <w:rsid w:val="00482844"/>
    <w:rsid w:val="0048500D"/>
    <w:rsid w:val="004858AF"/>
    <w:rsid w:val="0049362E"/>
    <w:rsid w:val="0049695B"/>
    <w:rsid w:val="004A14DA"/>
    <w:rsid w:val="004A7B46"/>
    <w:rsid w:val="004C26E0"/>
    <w:rsid w:val="004C31A0"/>
    <w:rsid w:val="004C5A0A"/>
    <w:rsid w:val="004C618E"/>
    <w:rsid w:val="004C76E6"/>
    <w:rsid w:val="004D1CA7"/>
    <w:rsid w:val="004D313F"/>
    <w:rsid w:val="004D5BF9"/>
    <w:rsid w:val="004F30D1"/>
    <w:rsid w:val="004F71D7"/>
    <w:rsid w:val="004F7406"/>
    <w:rsid w:val="005031BA"/>
    <w:rsid w:val="00504B19"/>
    <w:rsid w:val="00511C91"/>
    <w:rsid w:val="00517359"/>
    <w:rsid w:val="00525AD2"/>
    <w:rsid w:val="005260D6"/>
    <w:rsid w:val="00530185"/>
    <w:rsid w:val="00534676"/>
    <w:rsid w:val="00534A24"/>
    <w:rsid w:val="00536B7D"/>
    <w:rsid w:val="0054425E"/>
    <w:rsid w:val="00552413"/>
    <w:rsid w:val="00554DDF"/>
    <w:rsid w:val="0056192A"/>
    <w:rsid w:val="00562D71"/>
    <w:rsid w:val="005659B2"/>
    <w:rsid w:val="0056661E"/>
    <w:rsid w:val="00567CD0"/>
    <w:rsid w:val="005706A1"/>
    <w:rsid w:val="00571C57"/>
    <w:rsid w:val="00583FD5"/>
    <w:rsid w:val="00593B1E"/>
    <w:rsid w:val="00595ABA"/>
    <w:rsid w:val="00595C87"/>
    <w:rsid w:val="00596897"/>
    <w:rsid w:val="005A1768"/>
    <w:rsid w:val="005A7383"/>
    <w:rsid w:val="005A7C15"/>
    <w:rsid w:val="005B2839"/>
    <w:rsid w:val="005B3CAA"/>
    <w:rsid w:val="005C3712"/>
    <w:rsid w:val="005C3EFA"/>
    <w:rsid w:val="005C66AA"/>
    <w:rsid w:val="005D035E"/>
    <w:rsid w:val="005D0BB7"/>
    <w:rsid w:val="005E2E2A"/>
    <w:rsid w:val="005E4174"/>
    <w:rsid w:val="005F039B"/>
    <w:rsid w:val="005F047D"/>
    <w:rsid w:val="005F224D"/>
    <w:rsid w:val="005F49CD"/>
    <w:rsid w:val="00605570"/>
    <w:rsid w:val="00610B67"/>
    <w:rsid w:val="0061520A"/>
    <w:rsid w:val="00643392"/>
    <w:rsid w:val="00664B02"/>
    <w:rsid w:val="0067533C"/>
    <w:rsid w:val="00677294"/>
    <w:rsid w:val="00681AC3"/>
    <w:rsid w:val="00685021"/>
    <w:rsid w:val="0069241F"/>
    <w:rsid w:val="00696D3B"/>
    <w:rsid w:val="006A0D72"/>
    <w:rsid w:val="006B0FD2"/>
    <w:rsid w:val="006D2144"/>
    <w:rsid w:val="006D29DD"/>
    <w:rsid w:val="006E4527"/>
    <w:rsid w:val="006E72D5"/>
    <w:rsid w:val="00700D17"/>
    <w:rsid w:val="00732FE1"/>
    <w:rsid w:val="00745A9E"/>
    <w:rsid w:val="00762893"/>
    <w:rsid w:val="00770174"/>
    <w:rsid w:val="00770A69"/>
    <w:rsid w:val="00771687"/>
    <w:rsid w:val="00773A55"/>
    <w:rsid w:val="00780F90"/>
    <w:rsid w:val="007837FC"/>
    <w:rsid w:val="00783BB1"/>
    <w:rsid w:val="00784666"/>
    <w:rsid w:val="00786E14"/>
    <w:rsid w:val="00790008"/>
    <w:rsid w:val="00793E51"/>
    <w:rsid w:val="007952BA"/>
    <w:rsid w:val="0079539D"/>
    <w:rsid w:val="007965CE"/>
    <w:rsid w:val="00797309"/>
    <w:rsid w:val="007974B4"/>
    <w:rsid w:val="007A0AE6"/>
    <w:rsid w:val="007A1236"/>
    <w:rsid w:val="007A4345"/>
    <w:rsid w:val="007A6354"/>
    <w:rsid w:val="007A659F"/>
    <w:rsid w:val="007A6DE6"/>
    <w:rsid w:val="007B76FD"/>
    <w:rsid w:val="007C7151"/>
    <w:rsid w:val="007D34A5"/>
    <w:rsid w:val="007D7DFE"/>
    <w:rsid w:val="007D7E17"/>
    <w:rsid w:val="00802FAA"/>
    <w:rsid w:val="00822E0C"/>
    <w:rsid w:val="00834A9E"/>
    <w:rsid w:val="00834CFF"/>
    <w:rsid w:val="008363B4"/>
    <w:rsid w:val="00836D98"/>
    <w:rsid w:val="00850684"/>
    <w:rsid w:val="0085241C"/>
    <w:rsid w:val="008524A2"/>
    <w:rsid w:val="00856BB3"/>
    <w:rsid w:val="00860BCD"/>
    <w:rsid w:val="00861E02"/>
    <w:rsid w:val="008621F3"/>
    <w:rsid w:val="00872B4A"/>
    <w:rsid w:val="00872F10"/>
    <w:rsid w:val="00874881"/>
    <w:rsid w:val="00882B9E"/>
    <w:rsid w:val="00883DDB"/>
    <w:rsid w:val="00890E0D"/>
    <w:rsid w:val="00894BFF"/>
    <w:rsid w:val="008975F7"/>
    <w:rsid w:val="008A52DC"/>
    <w:rsid w:val="008B66A4"/>
    <w:rsid w:val="008B7817"/>
    <w:rsid w:val="008C0E2B"/>
    <w:rsid w:val="008C1548"/>
    <w:rsid w:val="008D0C08"/>
    <w:rsid w:val="008D1DDC"/>
    <w:rsid w:val="008D218B"/>
    <w:rsid w:val="008D4AAD"/>
    <w:rsid w:val="008D6304"/>
    <w:rsid w:val="008E1590"/>
    <w:rsid w:val="008E3594"/>
    <w:rsid w:val="008E5F91"/>
    <w:rsid w:val="008F25A0"/>
    <w:rsid w:val="008F2B6A"/>
    <w:rsid w:val="00901976"/>
    <w:rsid w:val="0090770F"/>
    <w:rsid w:val="00907D38"/>
    <w:rsid w:val="0091045C"/>
    <w:rsid w:val="00910C29"/>
    <w:rsid w:val="00910FC4"/>
    <w:rsid w:val="009209B6"/>
    <w:rsid w:val="009233DA"/>
    <w:rsid w:val="00931592"/>
    <w:rsid w:val="00933397"/>
    <w:rsid w:val="00937F81"/>
    <w:rsid w:val="00940E36"/>
    <w:rsid w:val="00940F0B"/>
    <w:rsid w:val="00941180"/>
    <w:rsid w:val="009533E5"/>
    <w:rsid w:val="009566A8"/>
    <w:rsid w:val="00960954"/>
    <w:rsid w:val="00962697"/>
    <w:rsid w:val="00965CC9"/>
    <w:rsid w:val="00965FB7"/>
    <w:rsid w:val="0096626E"/>
    <w:rsid w:val="00970517"/>
    <w:rsid w:val="009736C5"/>
    <w:rsid w:val="00976CAA"/>
    <w:rsid w:val="0098041E"/>
    <w:rsid w:val="00980956"/>
    <w:rsid w:val="0098723B"/>
    <w:rsid w:val="00994248"/>
    <w:rsid w:val="0099424D"/>
    <w:rsid w:val="009A50DA"/>
    <w:rsid w:val="009A51DA"/>
    <w:rsid w:val="009B2A5B"/>
    <w:rsid w:val="009B5012"/>
    <w:rsid w:val="009B603D"/>
    <w:rsid w:val="009C21A6"/>
    <w:rsid w:val="009C2733"/>
    <w:rsid w:val="009E1040"/>
    <w:rsid w:val="009E5CC6"/>
    <w:rsid w:val="009F13B3"/>
    <w:rsid w:val="009F157B"/>
    <w:rsid w:val="009F1C7B"/>
    <w:rsid w:val="009F202A"/>
    <w:rsid w:val="00A03E4C"/>
    <w:rsid w:val="00A10BB7"/>
    <w:rsid w:val="00A110D0"/>
    <w:rsid w:val="00A14052"/>
    <w:rsid w:val="00A166AF"/>
    <w:rsid w:val="00A16867"/>
    <w:rsid w:val="00A238DA"/>
    <w:rsid w:val="00A26EC9"/>
    <w:rsid w:val="00A3243D"/>
    <w:rsid w:val="00A33D3C"/>
    <w:rsid w:val="00A360BD"/>
    <w:rsid w:val="00A4397A"/>
    <w:rsid w:val="00A43F4F"/>
    <w:rsid w:val="00A47349"/>
    <w:rsid w:val="00A47DCE"/>
    <w:rsid w:val="00A47F86"/>
    <w:rsid w:val="00A53C6F"/>
    <w:rsid w:val="00A56E84"/>
    <w:rsid w:val="00A63A9B"/>
    <w:rsid w:val="00A75F86"/>
    <w:rsid w:val="00A872E3"/>
    <w:rsid w:val="00A96DF6"/>
    <w:rsid w:val="00AB3991"/>
    <w:rsid w:val="00AB7A53"/>
    <w:rsid w:val="00AC21E8"/>
    <w:rsid w:val="00AC2B04"/>
    <w:rsid w:val="00AD25BC"/>
    <w:rsid w:val="00AE1843"/>
    <w:rsid w:val="00AF1870"/>
    <w:rsid w:val="00B22731"/>
    <w:rsid w:val="00B246B2"/>
    <w:rsid w:val="00B24881"/>
    <w:rsid w:val="00B270E8"/>
    <w:rsid w:val="00B30E60"/>
    <w:rsid w:val="00B311DC"/>
    <w:rsid w:val="00B33B4B"/>
    <w:rsid w:val="00B35004"/>
    <w:rsid w:val="00B4403A"/>
    <w:rsid w:val="00B4732C"/>
    <w:rsid w:val="00B47418"/>
    <w:rsid w:val="00B4787F"/>
    <w:rsid w:val="00B52276"/>
    <w:rsid w:val="00B639E4"/>
    <w:rsid w:val="00B67E76"/>
    <w:rsid w:val="00B828E6"/>
    <w:rsid w:val="00B847E5"/>
    <w:rsid w:val="00B87A4E"/>
    <w:rsid w:val="00B91B9C"/>
    <w:rsid w:val="00BA2BAD"/>
    <w:rsid w:val="00BB130C"/>
    <w:rsid w:val="00BB1536"/>
    <w:rsid w:val="00BB172E"/>
    <w:rsid w:val="00BB1A07"/>
    <w:rsid w:val="00BB5878"/>
    <w:rsid w:val="00BC124E"/>
    <w:rsid w:val="00BC538D"/>
    <w:rsid w:val="00BC5462"/>
    <w:rsid w:val="00BE4776"/>
    <w:rsid w:val="00BE6042"/>
    <w:rsid w:val="00BE60F0"/>
    <w:rsid w:val="00BE69D6"/>
    <w:rsid w:val="00BF2C14"/>
    <w:rsid w:val="00BF6D21"/>
    <w:rsid w:val="00C006C7"/>
    <w:rsid w:val="00C010E0"/>
    <w:rsid w:val="00C16417"/>
    <w:rsid w:val="00C16A7C"/>
    <w:rsid w:val="00C2275F"/>
    <w:rsid w:val="00C24C74"/>
    <w:rsid w:val="00C3020B"/>
    <w:rsid w:val="00C30B57"/>
    <w:rsid w:val="00C33707"/>
    <w:rsid w:val="00C34DD2"/>
    <w:rsid w:val="00C51987"/>
    <w:rsid w:val="00C66D4A"/>
    <w:rsid w:val="00C73528"/>
    <w:rsid w:val="00C76968"/>
    <w:rsid w:val="00C77632"/>
    <w:rsid w:val="00C877B8"/>
    <w:rsid w:val="00C96171"/>
    <w:rsid w:val="00CA4935"/>
    <w:rsid w:val="00CA4F69"/>
    <w:rsid w:val="00CA5FDA"/>
    <w:rsid w:val="00CA710B"/>
    <w:rsid w:val="00CA7904"/>
    <w:rsid w:val="00CB4343"/>
    <w:rsid w:val="00CC1358"/>
    <w:rsid w:val="00CC3F3A"/>
    <w:rsid w:val="00CC4CBD"/>
    <w:rsid w:val="00CD11A6"/>
    <w:rsid w:val="00CD2028"/>
    <w:rsid w:val="00CD22A1"/>
    <w:rsid w:val="00CD3CB1"/>
    <w:rsid w:val="00CE4909"/>
    <w:rsid w:val="00CF60E4"/>
    <w:rsid w:val="00CF729E"/>
    <w:rsid w:val="00D1403F"/>
    <w:rsid w:val="00D214C5"/>
    <w:rsid w:val="00D22D17"/>
    <w:rsid w:val="00D30D3A"/>
    <w:rsid w:val="00D40A2B"/>
    <w:rsid w:val="00D43EDC"/>
    <w:rsid w:val="00D45AA4"/>
    <w:rsid w:val="00D60310"/>
    <w:rsid w:val="00D61067"/>
    <w:rsid w:val="00D649C3"/>
    <w:rsid w:val="00D66CD2"/>
    <w:rsid w:val="00D73E8F"/>
    <w:rsid w:val="00D76978"/>
    <w:rsid w:val="00D80048"/>
    <w:rsid w:val="00D82777"/>
    <w:rsid w:val="00D86475"/>
    <w:rsid w:val="00DA5B20"/>
    <w:rsid w:val="00DB2BC4"/>
    <w:rsid w:val="00DB2E73"/>
    <w:rsid w:val="00DB31AF"/>
    <w:rsid w:val="00DB41D4"/>
    <w:rsid w:val="00DC4E90"/>
    <w:rsid w:val="00DC58AC"/>
    <w:rsid w:val="00DD1596"/>
    <w:rsid w:val="00DE2266"/>
    <w:rsid w:val="00DF07B3"/>
    <w:rsid w:val="00DF1542"/>
    <w:rsid w:val="00DF35D8"/>
    <w:rsid w:val="00DF47D4"/>
    <w:rsid w:val="00E04A7E"/>
    <w:rsid w:val="00E07593"/>
    <w:rsid w:val="00E106F4"/>
    <w:rsid w:val="00E13724"/>
    <w:rsid w:val="00E1638C"/>
    <w:rsid w:val="00E204B7"/>
    <w:rsid w:val="00E213A3"/>
    <w:rsid w:val="00E229B3"/>
    <w:rsid w:val="00E24721"/>
    <w:rsid w:val="00E249F0"/>
    <w:rsid w:val="00E30849"/>
    <w:rsid w:val="00E30A31"/>
    <w:rsid w:val="00E31E6A"/>
    <w:rsid w:val="00E44FBD"/>
    <w:rsid w:val="00E5155C"/>
    <w:rsid w:val="00E5514E"/>
    <w:rsid w:val="00E55984"/>
    <w:rsid w:val="00E6011E"/>
    <w:rsid w:val="00E67A1F"/>
    <w:rsid w:val="00E8272C"/>
    <w:rsid w:val="00E84F57"/>
    <w:rsid w:val="00E8520B"/>
    <w:rsid w:val="00E85D89"/>
    <w:rsid w:val="00E86A61"/>
    <w:rsid w:val="00E87562"/>
    <w:rsid w:val="00EB2AC3"/>
    <w:rsid w:val="00EB2DAB"/>
    <w:rsid w:val="00EB3DA8"/>
    <w:rsid w:val="00EB4D07"/>
    <w:rsid w:val="00EC0A62"/>
    <w:rsid w:val="00EC4C65"/>
    <w:rsid w:val="00ED158B"/>
    <w:rsid w:val="00ED190A"/>
    <w:rsid w:val="00ED27EA"/>
    <w:rsid w:val="00ED4F93"/>
    <w:rsid w:val="00ED7D18"/>
    <w:rsid w:val="00EE56D9"/>
    <w:rsid w:val="00EE6291"/>
    <w:rsid w:val="00F06242"/>
    <w:rsid w:val="00F13633"/>
    <w:rsid w:val="00F173D1"/>
    <w:rsid w:val="00F174C2"/>
    <w:rsid w:val="00F43D88"/>
    <w:rsid w:val="00F469EB"/>
    <w:rsid w:val="00F55FD0"/>
    <w:rsid w:val="00F61D56"/>
    <w:rsid w:val="00F6221E"/>
    <w:rsid w:val="00F62F7A"/>
    <w:rsid w:val="00F63161"/>
    <w:rsid w:val="00F63982"/>
    <w:rsid w:val="00F65B36"/>
    <w:rsid w:val="00F67477"/>
    <w:rsid w:val="00F75464"/>
    <w:rsid w:val="00F83F5D"/>
    <w:rsid w:val="00F86AFA"/>
    <w:rsid w:val="00F878F5"/>
    <w:rsid w:val="00F916BE"/>
    <w:rsid w:val="00F96866"/>
    <w:rsid w:val="00FA4D2C"/>
    <w:rsid w:val="00FB13DD"/>
    <w:rsid w:val="00FB2366"/>
    <w:rsid w:val="00FB7048"/>
    <w:rsid w:val="00FC1780"/>
    <w:rsid w:val="00FC3356"/>
    <w:rsid w:val="00FD38E0"/>
    <w:rsid w:val="00FD3A0A"/>
    <w:rsid w:val="00FE61D6"/>
    <w:rsid w:val="00FF23FC"/>
    <w:rsid w:val="00FF2792"/>
    <w:rsid w:val="00FF45E1"/>
    <w:rsid w:val="00FF5CB4"/>
    <w:rsid w:val="03DAE2BD"/>
    <w:rsid w:val="0C0534F1"/>
    <w:rsid w:val="0DD5CB0E"/>
    <w:rsid w:val="141C2AC0"/>
    <w:rsid w:val="18E09628"/>
    <w:rsid w:val="1B0D58D2"/>
    <w:rsid w:val="1DE5F80C"/>
    <w:rsid w:val="2DB70DE5"/>
    <w:rsid w:val="30A36948"/>
    <w:rsid w:val="42373DC6"/>
    <w:rsid w:val="47FC6146"/>
    <w:rsid w:val="4DEBA995"/>
    <w:rsid w:val="4EC215F6"/>
    <w:rsid w:val="50672EC0"/>
    <w:rsid w:val="53C41A77"/>
    <w:rsid w:val="54220619"/>
    <w:rsid w:val="580870AE"/>
    <w:rsid w:val="5B777553"/>
    <w:rsid w:val="6626585D"/>
    <w:rsid w:val="6B670C62"/>
    <w:rsid w:val="6B96A8A3"/>
    <w:rsid w:val="6E692D29"/>
    <w:rsid w:val="757B2A5C"/>
    <w:rsid w:val="77CE1883"/>
    <w:rsid w:val="78BF4FE8"/>
    <w:rsid w:val="79E1343B"/>
    <w:rsid w:val="7EAF7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4AC28735-19C7-41DC-8A12-D08F54E7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HeaderChar"/>
    <w:uiPriority w:val="99"/>
    <w:unhideWhenUsed/>
    <w:rsid w:val="004731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14E"/>
  </w:style>
  <w:style w:type="paragraph" w:styleId="Footer">
    <w:name w:val="footer"/>
    <w:basedOn w:val="Normal"/>
    <w:link w:val="FooterChar"/>
    <w:uiPriority w:val="99"/>
    <w:unhideWhenUsed/>
    <w:rsid w:val="004731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FootnoteTextChar"/>
    <w:uiPriority w:val="99"/>
    <w:semiHidden/>
    <w:unhideWhenUsed/>
    <w:rsid w:val="00465A4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CommentTextChar"/>
    <w:uiPriority w:val="99"/>
    <w:unhideWhenUsed/>
    <w:rsid w:val="00910C29"/>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4161</ap:Words>
  <ap:Characters>23718</ap:Characters>
  <ap:DocSecurity>4</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2026-06-16T21:14:00.0000000Z</dcterms:created>
  <dcterms:modified xsi:type="dcterms:W3CDTF">2026-06-16T15:10:00.0000000Z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dlc_DocIdItemGuid">
    <vt:lpwstr>0f8394a0-8986-459c-b6e4-1f3bcd115236</vt:lpwstr>
  </property>
</Properties>
</file>