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764F" w:rsidR="00B6764F" w:rsidP="00B6764F" w:rsidRDefault="00B6764F" w14:paraId="116D2D6A" w14:textId="2473E612">
      <w:pPr>
        <w:rPr>
          <w:rFonts w:ascii="Calibri" w:hAnsi="Calibri" w:cs="Calibri"/>
          <w:sz w:val="22"/>
          <w:szCs w:val="22"/>
        </w:rPr>
      </w:pPr>
      <w:r w:rsidRPr="00B6764F">
        <w:rPr>
          <w:rFonts w:ascii="Calibri" w:hAnsi="Calibri" w:cs="Calibri"/>
          <w:sz w:val="22"/>
          <w:szCs w:val="22"/>
        </w:rPr>
        <w:t>32</w:t>
      </w:r>
      <w:r w:rsidRPr="00B6764F">
        <w:rPr>
          <w:rFonts w:ascii="Calibri" w:hAnsi="Calibri" w:cs="Calibri"/>
          <w:sz w:val="22"/>
          <w:szCs w:val="22"/>
        </w:rPr>
        <w:t xml:space="preserve"> </w:t>
      </w:r>
      <w:r w:rsidRPr="00B6764F">
        <w:rPr>
          <w:rFonts w:ascii="Calibri" w:hAnsi="Calibri" w:cs="Calibri"/>
          <w:sz w:val="22"/>
          <w:szCs w:val="22"/>
        </w:rPr>
        <w:t>735</w:t>
      </w:r>
      <w:r w:rsidRPr="00B6764F">
        <w:rPr>
          <w:rFonts w:ascii="Calibri" w:hAnsi="Calibri" w:cs="Calibri"/>
          <w:sz w:val="22"/>
          <w:szCs w:val="22"/>
        </w:rPr>
        <w:tab/>
      </w:r>
      <w:r w:rsidRPr="00B6764F">
        <w:rPr>
          <w:rFonts w:ascii="Calibri" w:hAnsi="Calibri" w:cs="Calibri"/>
          <w:sz w:val="22"/>
          <w:szCs w:val="22"/>
        </w:rPr>
        <w:tab/>
        <w:t>Mensenrechten in het buitenlands beleid</w:t>
      </w:r>
    </w:p>
    <w:p w:rsidRPr="00B6764F" w:rsidR="00B6764F" w:rsidP="00B6764F" w:rsidRDefault="00B6764F" w14:paraId="790CC0F9" w14:textId="23F193D2">
      <w:pPr>
        <w:rPr>
          <w:rFonts w:ascii="Calibri" w:hAnsi="Calibri" w:cs="Calibri"/>
          <w:sz w:val="22"/>
          <w:szCs w:val="22"/>
        </w:rPr>
      </w:pPr>
      <w:r w:rsidRPr="00B6764F">
        <w:rPr>
          <w:rFonts w:ascii="Calibri" w:hAnsi="Calibri" w:cs="Calibri"/>
          <w:sz w:val="22"/>
          <w:szCs w:val="22"/>
        </w:rPr>
        <w:t>Nr. 429</w:t>
      </w:r>
      <w:r w:rsidRPr="00B6764F">
        <w:rPr>
          <w:rFonts w:ascii="Calibri" w:hAnsi="Calibri" w:cs="Calibri"/>
          <w:sz w:val="22"/>
          <w:szCs w:val="22"/>
        </w:rPr>
        <w:tab/>
      </w:r>
      <w:r>
        <w:rPr>
          <w:rFonts w:ascii="Calibri" w:hAnsi="Calibri" w:cs="Calibri"/>
          <w:sz w:val="22"/>
          <w:szCs w:val="22"/>
        </w:rPr>
        <w:tab/>
      </w:r>
      <w:r w:rsidRPr="00B6764F">
        <w:rPr>
          <w:rFonts w:ascii="Calibri" w:hAnsi="Calibri" w:cs="Calibri"/>
          <w:sz w:val="22"/>
          <w:szCs w:val="22"/>
        </w:rPr>
        <w:t>Brief van de minister van Buitenlandse Zaken</w:t>
      </w:r>
    </w:p>
    <w:p w:rsidRPr="00B6764F" w:rsidR="00B6764F" w:rsidP="00B6764F" w:rsidRDefault="00B6764F" w14:paraId="577F2E36" w14:textId="77777777">
      <w:pPr>
        <w:pStyle w:val="XML"/>
        <w:spacing w:after="160"/>
        <w:rPr>
          <w:rFonts w:ascii="Calibri" w:hAnsi="Calibri" w:cs="Calibri"/>
          <w:vanish w:val="0"/>
          <w:sz w:val="22"/>
          <w:szCs w:val="22"/>
        </w:rPr>
      </w:pPr>
      <w:r w:rsidRPr="00B6764F">
        <w:rPr>
          <w:rFonts w:ascii="Calibri" w:hAnsi="Calibri" w:cs="Calibri"/>
          <w:vanish w:val="0"/>
          <w:sz w:val="22"/>
          <w:szCs w:val="22"/>
        </w:rPr>
        <w:t>Aan de Voorzitter van de Tweede Kamer der Staten-Generaal</w:t>
      </w:r>
    </w:p>
    <w:p w:rsidRPr="00B6764F" w:rsidR="00B6764F" w:rsidP="00B6764F" w:rsidRDefault="00B6764F" w14:paraId="199FF7FF" w14:textId="6C3E2297">
      <w:pPr>
        <w:spacing w:line="240" w:lineRule="auto"/>
        <w:rPr>
          <w:rFonts w:ascii="Calibri" w:hAnsi="Calibri" w:cs="Calibri"/>
          <w:sz w:val="22"/>
          <w:szCs w:val="22"/>
        </w:rPr>
      </w:pPr>
      <w:r w:rsidRPr="00B6764F">
        <w:rPr>
          <w:rFonts w:ascii="Calibri" w:hAnsi="Calibri" w:cs="Calibri"/>
          <w:sz w:val="22"/>
          <w:szCs w:val="22"/>
        </w:rPr>
        <w:t>Den Haag, 16 juni 2026</w:t>
      </w:r>
    </w:p>
    <w:p w:rsidRPr="00B6764F" w:rsidR="00B6764F" w:rsidP="00B6764F" w:rsidRDefault="00B6764F" w14:paraId="70BB5958" w14:textId="77777777">
      <w:pPr>
        <w:spacing w:line="240" w:lineRule="auto"/>
        <w:rPr>
          <w:rFonts w:ascii="Calibri" w:hAnsi="Calibri" w:cs="Calibri"/>
          <w:sz w:val="22"/>
          <w:szCs w:val="22"/>
        </w:rPr>
      </w:pPr>
    </w:p>
    <w:p w:rsidRPr="00B6764F" w:rsidR="00C3181A" w:rsidP="00B6764F" w:rsidRDefault="00C3181A" w14:paraId="307236B0" w14:textId="0DCD576F">
      <w:pPr>
        <w:rPr>
          <w:rFonts w:ascii="Calibri" w:hAnsi="Calibri" w:cs="Calibri"/>
          <w:sz w:val="22"/>
          <w:szCs w:val="22"/>
        </w:rPr>
      </w:pPr>
      <w:r w:rsidRPr="00B6764F">
        <w:rPr>
          <w:rFonts w:ascii="Calibri" w:hAnsi="Calibri" w:cs="Calibri"/>
          <w:sz w:val="22"/>
          <w:szCs w:val="22"/>
        </w:rPr>
        <w:t>Hierbij zend ik u, mede namens de minister van Justitie en Veiligheid en de staatssecretaris van Justitie en Veiligheid, de Rapportage 2025 - Internationale Mensenrechtenprocedures. Deze bevat zoals gebruikelijk samenvattingen van uitspraken en beslissingen van internationale mensenrechtenorganen in zaken van het Koninkrijk, een overzicht van de stand van zaken betreffende de tenuitvoerlegging door het Koninkrijk van uitspraken, alsmede cijfermateriaal betrekking hebbend op zaken van het Koninkrijk bij de genoemde organen en overige relevante informatie.</w:t>
      </w:r>
    </w:p>
    <w:p w:rsidRPr="00B6764F" w:rsidR="00B6764F" w:rsidP="00B6764F" w:rsidRDefault="00B6764F" w14:paraId="03F02A70" w14:textId="77777777">
      <w:pPr>
        <w:pStyle w:val="Geenafstand"/>
        <w:rPr>
          <w:rFonts w:ascii="Calibri" w:hAnsi="Calibri" w:cs="Calibri"/>
          <w:sz w:val="22"/>
          <w:szCs w:val="22"/>
        </w:rPr>
      </w:pPr>
    </w:p>
    <w:p w:rsidRPr="00B6764F" w:rsidR="00B6764F" w:rsidP="00B6764F" w:rsidRDefault="00B6764F" w14:paraId="4F9074FA" w14:textId="213C27F6">
      <w:pPr>
        <w:pStyle w:val="Geenafstand"/>
        <w:rPr>
          <w:rFonts w:ascii="Calibri" w:hAnsi="Calibri" w:cs="Calibri"/>
          <w:sz w:val="22"/>
          <w:szCs w:val="22"/>
        </w:rPr>
      </w:pPr>
      <w:r w:rsidRPr="00B6764F">
        <w:rPr>
          <w:rFonts w:ascii="Calibri" w:hAnsi="Calibri" w:cs="Calibri"/>
          <w:sz w:val="22"/>
          <w:szCs w:val="22"/>
        </w:rPr>
        <w:t>De minister van Buitenlandse Zaken,</w:t>
      </w:r>
    </w:p>
    <w:p w:rsidRPr="00B6764F" w:rsidR="00B6764F" w:rsidP="00B6764F" w:rsidRDefault="00B6764F" w14:paraId="74687E8C" w14:textId="77A651B5">
      <w:pPr>
        <w:pStyle w:val="Geenafstand"/>
        <w:rPr>
          <w:rFonts w:ascii="Calibri" w:hAnsi="Calibri" w:cs="Calibri"/>
          <w:sz w:val="22"/>
          <w:szCs w:val="22"/>
        </w:rPr>
      </w:pPr>
      <w:r w:rsidRPr="00B6764F">
        <w:rPr>
          <w:rFonts w:ascii="Calibri" w:hAnsi="Calibri" w:cs="Calibri"/>
          <w:sz w:val="22"/>
          <w:szCs w:val="22"/>
        </w:rPr>
        <w:t>T.B.W. Berendsen</w:t>
      </w:r>
    </w:p>
    <w:p w:rsidRPr="00B6764F" w:rsidR="00B6764F" w:rsidP="00B6764F" w:rsidRDefault="00B6764F" w14:paraId="4693E95A" w14:textId="73E487D7">
      <w:pPr>
        <w:pStyle w:val="Geenafstand"/>
        <w:rPr>
          <w:rFonts w:ascii="Calibri" w:hAnsi="Calibri" w:cs="Calibri"/>
          <w:sz w:val="22"/>
          <w:szCs w:val="22"/>
        </w:rPr>
      </w:pPr>
    </w:p>
    <w:sectPr w:rsidRPr="00B6764F" w:rsidR="00B6764F" w:rsidSect="007C5F8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D2BF" w14:textId="77777777" w:rsidR="00543BF5" w:rsidRDefault="00543BF5" w:rsidP="00C3181A">
      <w:pPr>
        <w:spacing w:after="0" w:line="240" w:lineRule="auto"/>
      </w:pPr>
      <w:r>
        <w:separator/>
      </w:r>
    </w:p>
  </w:endnote>
  <w:endnote w:type="continuationSeparator" w:id="0">
    <w:p w14:paraId="16D195DD" w14:textId="77777777" w:rsidR="00543BF5" w:rsidRDefault="00543BF5" w:rsidP="00C31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1D0E" w14:textId="77777777" w:rsidR="00877188" w:rsidRPr="00C3181A" w:rsidRDefault="00877188" w:rsidP="00C318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21BD" w14:textId="77777777" w:rsidR="00877188" w:rsidRPr="00C3181A" w:rsidRDefault="00877188" w:rsidP="00C318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3072" w14:textId="77777777" w:rsidR="00877188" w:rsidRPr="00C3181A" w:rsidRDefault="00877188" w:rsidP="00C318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F6E3" w14:textId="77777777" w:rsidR="00543BF5" w:rsidRDefault="00543BF5" w:rsidP="00C3181A">
      <w:pPr>
        <w:spacing w:after="0" w:line="240" w:lineRule="auto"/>
      </w:pPr>
      <w:r>
        <w:separator/>
      </w:r>
    </w:p>
  </w:footnote>
  <w:footnote w:type="continuationSeparator" w:id="0">
    <w:p w14:paraId="5D9DD4D8" w14:textId="77777777" w:rsidR="00543BF5" w:rsidRDefault="00543BF5" w:rsidP="00C31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7D4" w14:textId="77777777" w:rsidR="00877188" w:rsidRPr="00C3181A" w:rsidRDefault="00877188" w:rsidP="00C318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51F3" w14:textId="77777777" w:rsidR="00877188" w:rsidRPr="00C3181A" w:rsidRDefault="00877188" w:rsidP="00C318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A1CE" w14:textId="77777777" w:rsidR="00877188" w:rsidRPr="00C3181A" w:rsidRDefault="00877188" w:rsidP="00C3181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1A"/>
    <w:rsid w:val="000C2936"/>
    <w:rsid w:val="004E5D09"/>
    <w:rsid w:val="00543BF5"/>
    <w:rsid w:val="005727D3"/>
    <w:rsid w:val="005B53BC"/>
    <w:rsid w:val="007C5F8F"/>
    <w:rsid w:val="00877188"/>
    <w:rsid w:val="00A87EA0"/>
    <w:rsid w:val="00B4654C"/>
    <w:rsid w:val="00B6764F"/>
    <w:rsid w:val="00C3181A"/>
    <w:rsid w:val="00C86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45DE"/>
  <w15:chartTrackingRefBased/>
  <w15:docId w15:val="{8D8A73D2-7071-4D71-A795-77D50285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1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1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18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18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18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18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18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18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18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18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18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18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18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18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18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18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18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181A"/>
    <w:rPr>
      <w:rFonts w:eastAsiaTheme="majorEastAsia" w:cstheme="majorBidi"/>
      <w:color w:val="272727" w:themeColor="text1" w:themeTint="D8"/>
    </w:rPr>
  </w:style>
  <w:style w:type="paragraph" w:styleId="Titel">
    <w:name w:val="Title"/>
    <w:basedOn w:val="Standaard"/>
    <w:next w:val="Standaard"/>
    <w:link w:val="TitelChar"/>
    <w:uiPriority w:val="10"/>
    <w:qFormat/>
    <w:rsid w:val="00C31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18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18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18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18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181A"/>
    <w:rPr>
      <w:i/>
      <w:iCs/>
      <w:color w:val="404040" w:themeColor="text1" w:themeTint="BF"/>
    </w:rPr>
  </w:style>
  <w:style w:type="paragraph" w:styleId="Lijstalinea">
    <w:name w:val="List Paragraph"/>
    <w:basedOn w:val="Standaard"/>
    <w:uiPriority w:val="34"/>
    <w:qFormat/>
    <w:rsid w:val="00C3181A"/>
    <w:pPr>
      <w:ind w:left="720"/>
      <w:contextualSpacing/>
    </w:pPr>
  </w:style>
  <w:style w:type="character" w:styleId="Intensievebenadrukking">
    <w:name w:val="Intense Emphasis"/>
    <w:basedOn w:val="Standaardalinea-lettertype"/>
    <w:uiPriority w:val="21"/>
    <w:qFormat/>
    <w:rsid w:val="00C3181A"/>
    <w:rPr>
      <w:i/>
      <w:iCs/>
      <w:color w:val="0F4761" w:themeColor="accent1" w:themeShade="BF"/>
    </w:rPr>
  </w:style>
  <w:style w:type="paragraph" w:styleId="Duidelijkcitaat">
    <w:name w:val="Intense Quote"/>
    <w:basedOn w:val="Standaard"/>
    <w:next w:val="Standaard"/>
    <w:link w:val="DuidelijkcitaatChar"/>
    <w:uiPriority w:val="30"/>
    <w:qFormat/>
    <w:rsid w:val="00C31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181A"/>
    <w:rPr>
      <w:i/>
      <w:iCs/>
      <w:color w:val="0F4761" w:themeColor="accent1" w:themeShade="BF"/>
    </w:rPr>
  </w:style>
  <w:style w:type="character" w:styleId="Intensieveverwijzing">
    <w:name w:val="Intense Reference"/>
    <w:basedOn w:val="Standaardalinea-lettertype"/>
    <w:uiPriority w:val="32"/>
    <w:qFormat/>
    <w:rsid w:val="00C3181A"/>
    <w:rPr>
      <w:b/>
      <w:bCs/>
      <w:smallCaps/>
      <w:color w:val="0F4761" w:themeColor="accent1" w:themeShade="BF"/>
      <w:spacing w:val="5"/>
    </w:rPr>
  </w:style>
  <w:style w:type="paragraph" w:styleId="Koptekst">
    <w:name w:val="header"/>
    <w:basedOn w:val="Standaard"/>
    <w:link w:val="KoptekstChar"/>
    <w:uiPriority w:val="99"/>
    <w:unhideWhenUsed/>
    <w:rsid w:val="00C3181A"/>
    <w:pPr>
      <w:tabs>
        <w:tab w:val="center" w:pos="4536"/>
        <w:tab w:val="right" w:pos="9072"/>
      </w:tabs>
      <w:spacing w:after="0" w:line="240" w:lineRule="auto"/>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uiPriority w:val="99"/>
    <w:rsid w:val="00C3181A"/>
    <w:rPr>
      <w:rFonts w:ascii="Verdana" w:eastAsia="Times New Roman" w:hAnsi="Verdana" w:cs="Times New Roman"/>
      <w:kern w:val="0"/>
      <w:sz w:val="18"/>
      <w:lang w:eastAsia="nl-NL"/>
      <w14:ligatures w14:val="none"/>
    </w:rPr>
  </w:style>
  <w:style w:type="paragraph" w:styleId="Voettekst">
    <w:name w:val="footer"/>
    <w:basedOn w:val="Standaard"/>
    <w:link w:val="VoettekstChar"/>
    <w:uiPriority w:val="99"/>
    <w:unhideWhenUsed/>
    <w:rsid w:val="00C3181A"/>
    <w:pPr>
      <w:tabs>
        <w:tab w:val="center" w:pos="4536"/>
        <w:tab w:val="right" w:pos="9072"/>
      </w:tabs>
      <w:spacing w:after="0" w:line="240" w:lineRule="auto"/>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uiPriority w:val="99"/>
    <w:rsid w:val="00C3181A"/>
    <w:rPr>
      <w:rFonts w:ascii="Verdana" w:eastAsia="Times New Roman" w:hAnsi="Verdana" w:cs="Times New Roman"/>
      <w:kern w:val="0"/>
      <w:sz w:val="18"/>
      <w:lang w:eastAsia="nl-NL"/>
      <w14:ligatures w14:val="none"/>
    </w:rPr>
  </w:style>
  <w:style w:type="character" w:styleId="Tekstvantijdelijkeaanduiding">
    <w:name w:val="Placeholder Text"/>
    <w:basedOn w:val="Standaardalinea-lettertype"/>
    <w:uiPriority w:val="99"/>
    <w:semiHidden/>
    <w:rsid w:val="00C3181A"/>
    <w:rPr>
      <w:color w:val="808080"/>
    </w:rPr>
  </w:style>
  <w:style w:type="table" w:styleId="Tabelraster">
    <w:name w:val="Table Grid"/>
    <w:basedOn w:val="Standaardtabel"/>
    <w:rsid w:val="00C3181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L">
    <w:name w:val="XML"/>
    <w:rsid w:val="00C3181A"/>
    <w:pPr>
      <w:spacing w:after="0" w:line="240" w:lineRule="auto"/>
    </w:pPr>
    <w:rPr>
      <w:rFonts w:ascii="Verdana" w:eastAsia="Times New Roman" w:hAnsi="Verdana" w:cs="Times New Roman"/>
      <w:vanish/>
      <w:kern w:val="0"/>
      <w:sz w:val="18"/>
      <w:lang w:eastAsia="nl-NL"/>
      <w14:ligatures w14:val="none"/>
    </w:rPr>
  </w:style>
  <w:style w:type="paragraph" w:styleId="Geenafstand">
    <w:name w:val="No Spacing"/>
    <w:uiPriority w:val="1"/>
    <w:qFormat/>
    <w:rsid w:val="00B67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123</ap:Words>
  <ap:Characters>677</ap:Characters>
  <ap:DocSecurity>0</ap:DocSecurity>
  <ap:Lines>5</ap:Lines>
  <ap:Paragraphs>1</ap:Paragraphs>
  <ap:ScaleCrop>false</ap:ScaleCrop>
  <ap:LinksUpToDate>false</ap:LinksUpToDate>
  <ap:CharactersWithSpaces>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2026-06-22T12:53:00.0000000Z</dcterms:created>
  <dcterms:modified xsi:type="dcterms:W3CDTF">2026-06-22T12:53:00.0000000Z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