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2026Z13202</w:t>
        <w:br/>
      </w:r>
      <w:proofErr w:type="spellEnd"/>
    </w:p>
    <w:p>
      <w:pPr>
        <w:pStyle w:val="Normal"/>
        <w:rPr>
          <w:b w:val="1"/>
          <w:bCs w:val="1"/>
        </w:rPr>
      </w:pPr>
      <w:r w:rsidR="250AE766">
        <w:rPr>
          <w:b w:val="0"/>
          <w:bCs w:val="0"/>
        </w:rPr>
        <w:t>(ingezonden 16 juni 2026)</w:t>
        <w:br/>
      </w:r>
    </w:p>
    <w:p>
      <w:r>
        <w:t xml:space="preserve">Vragen van de leden Bühler, Inge van Dijk en Zwinkels (allen CDA) aan de ministers van Economische Zaken en Klimaat en van Financiën en de staatssecretaris van Economische Zaken en Klimaat over het bericht ‘Tiktokshop komt naar Nederland, 'een giftige cocktail voor impulsaankopen’'</w:t>
      </w:r>
      <w:r>
        <w:br/>
      </w:r>
    </w:p>
    <w:p>
      <w:r>
        <w:t xml:space="preserve"> </w:t>
      </w:r>
      <w:r>
        <w:br/>
      </w:r>
    </w:p>
    <w:p>
      <w:pPr>
        <w:pStyle w:val="ListParagraph"/>
        <w:numPr>
          <w:ilvl w:val="0"/>
          <w:numId w:val="100511120"/>
        </w:numPr>
        <w:ind w:left="360"/>
      </w:pPr>
      <w:r>
        <w:t xml:space="preserve">Bent u bekend met het artikel ‘Tiktokshop komt naar Nederland, 'een giftige cocktail voor impulsaankopen'' van de NOS? (1) Erkent u dat de combinatie van sociale media, verslavende aanbevelingsalgoritmen en directe aankoopmogelijkheden het risico op impulsieve en onverantwoorde aankopen vergroot? </w:t>
      </w:r>
      <w:r>
        <w:br/>
      </w:r>
    </w:p>
    <w:p>
      <w:pPr>
        <w:pStyle w:val="ListParagraph"/>
        <w:numPr>
          <w:ilvl w:val="0"/>
          <w:numId w:val="100511120"/>
        </w:numPr>
        <w:ind w:left="360"/>
      </w:pPr>
      <w:r>
        <w:t xml:space="preserve">Hoe beoordeelt u de verenigbaarheid van de Tiktokshop met Europese consumentenbeschermingsregels, nu gebruikers producten kunnen aanschaffen zonder de app te verlaten en daarmee voortdurend worden blootgesteld aan commerciële prikkels? Acht u het risico reëel dat hierbij sprake is van verboden manipulatieve ontwerpkeuzes (</w:t>
      </w:r>
      <w:r>
        <w:rPr>
          <w:i w:val="1"/>
          <w:iCs w:val="1"/>
        </w:rPr>
        <w:t xml:space="preserve">dark patterns</w:t>
      </w:r>
      <w:r>
        <w:rPr/>
        <w:t xml:space="preserve">)? </w:t>
      </w:r>
      <w:r>
        <w:br/>
      </w:r>
    </w:p>
    <w:p>
      <w:pPr>
        <w:pStyle w:val="ListParagraph"/>
        <w:numPr>
          <w:ilvl w:val="0"/>
          <w:numId w:val="100511120"/>
        </w:numPr>
        <w:ind w:left="360"/>
      </w:pPr>
      <w:r>
        <w:t xml:space="preserve">Heeft u inzicht in de wijze waarop de Tiktokshop gebruikmaakt van livestreamverkoop, aftellende aanbiedingen, schaarsteclaims en </w:t>
      </w:r>
      <w:r>
        <w:rPr>
          <w:i w:val="1"/>
          <w:iCs w:val="1"/>
        </w:rPr>
        <w:t xml:space="preserve">influencer</w:t>
      </w:r>
      <w:r>
        <w:rPr/>
        <w:t xml:space="preserve"> marketing? Erkent u dat deze technieken specifiek zijn ontworpen om consumenten aan te zetten tot snelle en impulsieve aankopen en daarmee het risico op financiële problemen kunnen vergroten, met name onder jongeren? </w:t>
      </w:r>
      <w:r>
        <w:br/>
      </w:r>
    </w:p>
    <w:p>
      <w:pPr>
        <w:pStyle w:val="ListParagraph"/>
        <w:numPr>
          <w:ilvl w:val="0"/>
          <w:numId w:val="100511120"/>
        </w:numPr>
        <w:ind w:left="360"/>
      </w:pPr>
      <w:r>
        <w:t xml:space="preserve">Welke concrete stappen zetten de Autoriteit Consument &amp; Markt (ACM) en andere bevoegde toezichthouders, waaronder de Autoriteit Persoonsgegevens en de Europese Commissie in het kader van de Europese digitaledienstenverordening (</w:t>
      </w:r>
      <w:r>
        <w:rPr>
          <w:i w:val="1"/>
          <w:iCs w:val="1"/>
        </w:rPr>
        <w:t xml:space="preserve">Digital Services Act</w:t>
      </w:r>
      <w:r>
        <w:rPr/>
        <w:t xml:space="preserve">), om de Tiktokshop vanaf de introductie actief te controleren op overtredingen van de toepasselijke regelgeving? Acht u deze toezichthouders voldoende toegerust qua bevoegdheden en capaciteit?</w:t>
      </w:r>
      <w:r>
        <w:br/>
      </w:r>
    </w:p>
    <w:p>
      <w:pPr>
        <w:pStyle w:val="ListParagraph"/>
        <w:numPr>
          <w:ilvl w:val="0"/>
          <w:numId w:val="100511120"/>
        </w:numPr>
        <w:ind w:left="360"/>
      </w:pPr>
      <w:r>
        <w:t xml:space="preserve">Bent u bereid de introductie van de Tiktokshop actief te monitoren, waaronder consumentenklachten, retourpercentages, signalen van misleiding en problematische impulsaankopen, en de Kamer hierover periodiek te informeren? </w:t>
      </w:r>
      <w:r>
        <w:br/>
      </w:r>
    </w:p>
    <w:p>
      <w:pPr>
        <w:pStyle w:val="ListParagraph"/>
        <w:numPr>
          <w:ilvl w:val="0"/>
          <w:numId w:val="100511120"/>
        </w:numPr>
        <w:ind w:left="360"/>
      </w:pPr>
      <w:r>
        <w:t xml:space="preserve">Welke ervaringen zijn bij u bekend uit landen waar de Tiktokshop reeds actief is, waaronder meldingen van consumentenmisleiding, agressieve verkooppraktijken en handhavingsmaatregelen door toezichthouders? Welke lessen trekt u hieruit voor de Nederlandse situatie? </w:t>
      </w:r>
      <w:r>
        <w:br/>
      </w:r>
    </w:p>
    <w:p>
      <w:pPr>
        <w:pStyle w:val="ListParagraph"/>
        <w:numPr>
          <w:ilvl w:val="0"/>
          <w:numId w:val="100511120"/>
        </w:numPr>
        <w:ind w:left="360"/>
      </w:pPr>
      <w:r>
        <w:t xml:space="preserve">Deelt u de opvatting dat de bestaande regelgeving onvoldoende is toegesneden op </w:t>
      </w:r>
      <w:r>
        <w:rPr>
          <w:i w:val="1"/>
          <w:iCs w:val="1"/>
        </w:rPr>
        <w:t xml:space="preserve">social-commerce</w:t>
      </w:r>
      <w:r>
        <w:rPr/>
        <w:t xml:space="preserve">platforms die aanbevelingsalgoritmen, </w:t>
      </w:r>
      <w:r>
        <w:rPr>
          <w:i w:val="1"/>
          <w:iCs w:val="1"/>
        </w:rPr>
        <w:t xml:space="preserve">influencer</w:t>
      </w:r>
      <w:r>
        <w:rPr/>
        <w:t xml:space="preserve"> marketing en directe aankoopfunctionaliteiten combineren? Zo nee, waarop baseert u die conclusie? Zo ja, welke aanvullende maatregelen zult u in Europees verband bepleiten?</w:t>
      </w:r>
      <w:r>
        <w:br/>
      </w:r>
    </w:p>
    <w:p>
      <w:r>
        <w:t xml:space="preserve"> </w:t>
      </w:r>
      <w:r>
        <w:br/>
      </w:r>
    </w:p>
    <w:p>
      <w:r>
        <w:t xml:space="preserve">(1) NOS.nl, 14 juni 2026, 'Tiktokshop komt naar Nederland, 'een giftige cocktail voor impulsaankopen' </w:t>
      </w:r>
      <w:r>
        <w:rPr>
          <w:u w:val="single"/>
        </w:rPr>
        <w:t xml:space="preserve">Tiktokshop komt naar Nederland, 'een giftige cocktail voor impulsaankopen’</w:t>
      </w:r>
      <w:r>
        <w:rPr/>
        <w:t xml:space="preserve"/>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1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1040">
    <w:abstractNumId w:val="100511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