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2026Z13201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16 juni 2026)</w:t>
        <w:br/>
      </w:r>
    </w:p>
    <w:p>
      <w:r>
        <w:t xml:space="preserve">Vragen van het lid Goudzwaard (JA21) aan de minister van Infrastructuur en Waterstaat over het artikel ‘Waarom pakt de politie het misbruik van witte kentekenplaten niet aan?’</w:t>
      </w:r>
      <w:r>
        <w:br/>
      </w:r>
    </w:p>
    <w:p>
      <w:pPr>
        <w:pStyle w:val="ListParagraph"/>
        <w:numPr>
          <w:ilvl w:val="0"/>
          <w:numId w:val="100511040"/>
        </w:numPr>
        <w:ind w:left="360"/>
      </w:pPr>
      <w:r>
        <w:t xml:space="preserve">Bent u bekend met het AD-artikel 'Waarom pakt de politie het misbruik van witte kentekenplaten niet aan?'[1]</w:t>
      </w:r>
      <w:r>
        <w:br/>
      </w:r>
    </w:p>
    <w:p>
      <w:pPr>
        <w:pStyle w:val="ListParagraph"/>
        <w:numPr>
          <w:ilvl w:val="0"/>
          <w:numId w:val="100511040"/>
        </w:numPr>
        <w:ind w:left="360"/>
      </w:pPr>
      <w:r>
        <w:t xml:space="preserve">Klopt het dat bestuurders van auto’s met een buitenlands kenteken de wegenbelasting, BPM én APK-verplichtingen ontlopen?</w:t>
      </w:r>
      <w:r>
        <w:br/>
      </w:r>
    </w:p>
    <w:p>
      <w:pPr>
        <w:pStyle w:val="ListParagraph"/>
        <w:numPr>
          <w:ilvl w:val="0"/>
          <w:numId w:val="100511040"/>
        </w:numPr>
        <w:ind w:left="360"/>
      </w:pPr>
      <w:r>
        <w:t xml:space="preserve">Hoeveel boetes zijn de afgelopen vijf jaar uitgeschreven met betrekking tot voertuigen die te lang zijn blijven rijden met een buitenlands kenteken?</w:t>
      </w:r>
      <w:r>
        <w:br/>
      </w:r>
    </w:p>
    <w:p>
      <w:pPr>
        <w:pStyle w:val="ListParagraph"/>
        <w:numPr>
          <w:ilvl w:val="0"/>
          <w:numId w:val="100511040"/>
        </w:numPr>
        <w:ind w:left="360"/>
      </w:pPr>
      <w:r>
        <w:t xml:space="preserve">Heeft u zicht op het aantal langdurig in Nederland verblijvende arbeidsmigranten die niet geregistreerd staan in de Basisregistratie Personen?</w:t>
      </w:r>
      <w:r>
        <w:br/>
      </w:r>
    </w:p>
    <w:p>
      <w:pPr>
        <w:pStyle w:val="ListParagraph"/>
        <w:numPr>
          <w:ilvl w:val="0"/>
          <w:numId w:val="100511040"/>
        </w:numPr>
        <w:ind w:left="360"/>
      </w:pPr>
      <w:r>
        <w:t xml:space="preserve">Gelet op het feit dat volgens het rapport ‘Onderzoek opgave arbeidsmigratie in de provincie Zuid-Holland’ het aantal niet geregistreerde arbeidsmigranten maar liefst 47% van het totaal zou kunnen zijn: is deze verhouding indicatief voor Nederland an sich?[2]</w:t>
      </w:r>
      <w:r>
        <w:br/>
      </w:r>
    </w:p>
    <w:p>
      <w:pPr>
        <w:pStyle w:val="ListParagraph"/>
        <w:numPr>
          <w:ilvl w:val="0"/>
          <w:numId w:val="100511040"/>
        </w:numPr>
        <w:ind w:left="360"/>
      </w:pPr>
      <w:r>
        <w:t xml:space="preserve">Welke criteria worden gebruikt om vast te stellen of er bij een auto sprake is van ‘duurzaam gebruik’ in Nederland, waarbij een Nederlands kenteken verplicht is?</w:t>
      </w:r>
      <w:r>
        <w:br/>
      </w:r>
    </w:p>
    <w:p>
      <w:pPr>
        <w:pStyle w:val="ListParagraph"/>
        <w:numPr>
          <w:ilvl w:val="0"/>
          <w:numId w:val="100511040"/>
        </w:numPr>
        <w:ind w:left="360"/>
      </w:pPr>
      <w:r>
        <w:t xml:space="preserve">In hoeverre is handhaving op ‘duurzaam gebruik’ realistisch aangezien het langdurig, individueel, anderszins onopvallend gedrag betreft?</w:t>
      </w:r>
      <w:r>
        <w:br/>
      </w:r>
    </w:p>
    <w:p>
      <w:pPr>
        <w:pStyle w:val="ListParagraph"/>
        <w:numPr>
          <w:ilvl w:val="0"/>
          <w:numId w:val="100511040"/>
        </w:numPr>
        <w:ind w:left="360"/>
      </w:pPr>
      <w:r>
        <w:t xml:space="preserve">In hoeverre wordt handhaving bemoeilijkt door het feit dat voertuigregistratie, fiscale afhandeling en de signalering van overtredingen allemaal bij andere instanties liggen?</w:t>
      </w:r>
      <w:r>
        <w:br/>
      </w:r>
    </w:p>
    <w:p>
      <w:pPr>
        <w:pStyle w:val="ListParagraph"/>
        <w:numPr>
          <w:ilvl w:val="0"/>
          <w:numId w:val="100511040"/>
        </w:numPr>
        <w:ind w:left="360"/>
      </w:pPr>
      <w:r>
        <w:t xml:space="preserve">Bij wie ligt de bewijslast bij een mogelijke overtreding? Wanneer is het aannemelijk genoeg dat er sprake is van een voertuig met ‘duurzaam gebruik’ om te handhaven op het kenteken?</w:t>
      </w:r>
      <w:r>
        <w:br/>
      </w:r>
    </w:p>
    <w:p>
      <w:pPr>
        <w:pStyle w:val="ListParagraph"/>
        <w:numPr>
          <w:ilvl w:val="0"/>
          <w:numId w:val="100511040"/>
        </w:numPr>
        <w:ind w:left="360"/>
      </w:pPr>
      <w:r>
        <w:t xml:space="preserve">Heeft u zicht op hoeveel geld de overheid misloopt door gebrekkige handhaving wat betreft het langdurig gebruik van buitenlandse kentekens?</w:t>
      </w:r>
      <w:r>
        <w:br/>
      </w:r>
    </w:p>
    <w:p>
      <w:pPr>
        <w:pStyle w:val="ListParagraph"/>
        <w:numPr>
          <w:ilvl w:val="0"/>
          <w:numId w:val="100511040"/>
        </w:numPr>
        <w:ind w:left="360"/>
      </w:pPr>
      <w:r>
        <w:t xml:space="preserve">Is het mogelijk de handhavingsketen te stroomlijnen zonder extra administratieve lasten te creëren voor zowel bedrijven als overheidsinstanties?</w:t>
      </w:r>
      <w:r>
        <w:br/>
      </w:r>
    </w:p>
    <w:p>
      <w:pPr>
        <w:pStyle w:val="ListParagraph"/>
        <w:numPr>
          <w:ilvl w:val="0"/>
          <w:numId w:val="100511040"/>
        </w:numPr>
        <w:ind w:left="360"/>
      </w:pPr>
      <w:r>
        <w:t xml:space="preserve">In hoeverre ziet u kansen om met ANPR-systemen en (bestaande) verkeerscamera’s signalering en dus handhaving te vereenvoudigen?</w:t>
      </w:r>
      <w:r>
        <w:br/>
      </w:r>
    </w:p>
    <w:p>
      <w:pPr>
        <w:pStyle w:val="ListParagraph"/>
        <w:numPr>
          <w:ilvl w:val="0"/>
          <w:numId w:val="100511040"/>
        </w:numPr>
        <w:ind w:left="360"/>
      </w:pPr>
      <w:r>
        <w:t xml:space="preserve">Bent u bekend met het plan ‘Zo werkt arbeidsmigratie voor iedereen’? [3]  </w:t>
      </w:r>
      <w:r>
        <w:br/>
      </w:r>
    </w:p>
    <w:p>
      <w:pPr>
        <w:pStyle w:val="ListParagraph"/>
        <w:numPr>
          <w:ilvl w:val="0"/>
          <w:numId w:val="100511040"/>
        </w:numPr>
        <w:ind w:left="360"/>
      </w:pPr>
      <w:r>
        <w:t xml:space="preserve">Bent u bereid om uitvoering te geven aan het eerste punt onder hoofdstuk 2.1 waar gevraagd wordt om een dekkend registratiesysteem voor arbeidsmigranten, gekoppeld aan het BRP?</w:t>
      </w:r>
      <w:r>
        <w:br/>
      </w:r>
    </w:p>
    <w:p>
      <w:pPr>
        <w:pStyle w:val="ListParagraph"/>
        <w:numPr>
          <w:ilvl w:val="0"/>
          <w:numId w:val="100511040"/>
        </w:numPr>
        <w:ind w:left="360"/>
      </w:pPr>
      <w:r>
        <w:t xml:space="preserve">Bent u het met ons eens dat een dergelijk systeem zou kunnen helpen bij de handhaving rondom het ‘duurzaam gebruik’ van auto’s in Nederland die desondanks met een buitenlands kenteken blijven rijden?</w:t>
      </w:r>
      <w:r>
        <w:br/>
      </w:r>
    </w:p>
    <w:p>
      <w:r>
        <w:t xml:space="preserve"> </w:t>
      </w:r>
      <w:r>
        <w:br/>
      </w:r>
    </w:p>
    <w:p>
      <w:r>
        <w:t xml:space="preserve">[1] AD, 27 mei 2026, Waarom pakt de politie het misbruik van witte kentekenplaten niet aan? | Auto | AD.nl</w:t>
      </w:r>
      <w:r>
        <w:br/>
      </w:r>
    </w:p>
    <w:p>
      <w:r>
        <w:t xml:space="preserve">[2] Provincie Zuid-Holland, 17 juni 2025, Verkenning opgave arbeidsmigratie provincie Zuid-Holland</w:t>
      </w:r>
      <w:r>
        <w:br/>
      </w:r>
    </w:p>
    <w:p>
      <w:r>
        <w:t xml:space="preserve">[3] Diverse gemeenten en provincies, 24 november 2025, actieplan: Zo werkt arbeidsmigratie voor iedereen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110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11040">
    <w:abstractNumId w:val="10051104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