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6FD85C6" w14:textId="77777777">
        <w:tc>
          <w:tcPr>
            <w:tcW w:w="6379" w:type="dxa"/>
            <w:gridSpan w:val="2"/>
            <w:tcBorders>
              <w:top w:val="nil"/>
              <w:left w:val="nil"/>
              <w:bottom w:val="nil"/>
              <w:right w:val="nil"/>
            </w:tcBorders>
            <w:vAlign w:val="center"/>
          </w:tcPr>
          <w:p w:rsidR="004330ED" w:rsidP="00EA1CE4" w:rsidRDefault="004330ED" w14:paraId="5F1F8B6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83366D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A826D4A" w14:textId="77777777">
        <w:trPr>
          <w:cantSplit/>
        </w:trPr>
        <w:tc>
          <w:tcPr>
            <w:tcW w:w="10348" w:type="dxa"/>
            <w:gridSpan w:val="3"/>
            <w:tcBorders>
              <w:top w:val="single" w:color="auto" w:sz="4" w:space="0"/>
              <w:left w:val="nil"/>
              <w:bottom w:val="nil"/>
              <w:right w:val="nil"/>
            </w:tcBorders>
          </w:tcPr>
          <w:p w:rsidR="004330ED" w:rsidP="004A1E29" w:rsidRDefault="004330ED" w14:paraId="0701C8D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43ED0FBC" w14:textId="77777777">
        <w:trPr>
          <w:cantSplit/>
        </w:trPr>
        <w:tc>
          <w:tcPr>
            <w:tcW w:w="10348" w:type="dxa"/>
            <w:gridSpan w:val="3"/>
            <w:tcBorders>
              <w:top w:val="nil"/>
              <w:left w:val="nil"/>
              <w:bottom w:val="nil"/>
              <w:right w:val="nil"/>
            </w:tcBorders>
          </w:tcPr>
          <w:p w:rsidR="004330ED" w:rsidP="00BF623B" w:rsidRDefault="004330ED" w14:paraId="28A7AEE3" w14:textId="77777777">
            <w:pPr>
              <w:pStyle w:val="Amendement"/>
              <w:tabs>
                <w:tab w:val="clear" w:pos="3310"/>
                <w:tab w:val="clear" w:pos="3600"/>
              </w:tabs>
              <w:rPr>
                <w:rFonts w:ascii="Times New Roman" w:hAnsi="Times New Roman"/>
                <w:b w:val="0"/>
              </w:rPr>
            </w:pPr>
          </w:p>
        </w:tc>
      </w:tr>
      <w:tr w:rsidR="004330ED" w:rsidTr="00EA1CE4" w14:paraId="1861D8CA" w14:textId="77777777">
        <w:trPr>
          <w:cantSplit/>
        </w:trPr>
        <w:tc>
          <w:tcPr>
            <w:tcW w:w="10348" w:type="dxa"/>
            <w:gridSpan w:val="3"/>
            <w:tcBorders>
              <w:top w:val="nil"/>
              <w:left w:val="nil"/>
              <w:bottom w:val="single" w:color="auto" w:sz="4" w:space="0"/>
              <w:right w:val="nil"/>
            </w:tcBorders>
          </w:tcPr>
          <w:p w:rsidR="004330ED" w:rsidP="00BF623B" w:rsidRDefault="004330ED" w14:paraId="78816DE5" w14:textId="77777777">
            <w:pPr>
              <w:pStyle w:val="Amendement"/>
              <w:tabs>
                <w:tab w:val="clear" w:pos="3310"/>
                <w:tab w:val="clear" w:pos="3600"/>
              </w:tabs>
              <w:rPr>
                <w:rFonts w:ascii="Times New Roman" w:hAnsi="Times New Roman"/>
              </w:rPr>
            </w:pPr>
          </w:p>
        </w:tc>
      </w:tr>
      <w:tr w:rsidR="004330ED" w:rsidTr="00EA1CE4" w14:paraId="356718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CC674C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479F2DE" w14:textId="77777777">
            <w:pPr>
              <w:suppressAutoHyphens/>
              <w:ind w:left="-70"/>
              <w:rPr>
                <w:b/>
              </w:rPr>
            </w:pPr>
          </w:p>
        </w:tc>
      </w:tr>
      <w:tr w:rsidR="003C21AC" w:rsidTr="00EA1CE4" w14:paraId="68DA38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8709C" w14:paraId="4F135A2E" w14:textId="7A393707">
            <w:pPr>
              <w:pStyle w:val="Amendement"/>
              <w:tabs>
                <w:tab w:val="clear" w:pos="3310"/>
                <w:tab w:val="clear" w:pos="3600"/>
              </w:tabs>
              <w:rPr>
                <w:rFonts w:ascii="Times New Roman" w:hAnsi="Times New Roman"/>
              </w:rPr>
            </w:pPr>
            <w:r>
              <w:rPr>
                <w:rFonts w:ascii="Times New Roman" w:hAnsi="Times New Roman"/>
              </w:rPr>
              <w:t>36777</w:t>
            </w:r>
          </w:p>
        </w:tc>
        <w:tc>
          <w:tcPr>
            <w:tcW w:w="7371" w:type="dxa"/>
            <w:gridSpan w:val="2"/>
          </w:tcPr>
          <w:p w:rsidRPr="0088709C" w:rsidR="003C21AC" w:rsidP="0088709C" w:rsidRDefault="0088709C" w14:paraId="34778947" w14:textId="7D0907D4">
            <w:pPr>
              <w:rPr>
                <w:b/>
                <w:bCs/>
              </w:rPr>
            </w:pPr>
            <w:r w:rsidRPr="0088709C">
              <w:rPr>
                <w:b/>
                <w:bCs/>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tc>
      </w:tr>
      <w:tr w:rsidR="003C21AC" w:rsidTr="00EA1CE4" w14:paraId="1F958C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6AB848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D06F944" w14:textId="77777777">
            <w:pPr>
              <w:pStyle w:val="Amendement"/>
              <w:tabs>
                <w:tab w:val="clear" w:pos="3310"/>
                <w:tab w:val="clear" w:pos="3600"/>
              </w:tabs>
              <w:ind w:left="-70"/>
              <w:rPr>
                <w:rFonts w:ascii="Times New Roman" w:hAnsi="Times New Roman"/>
              </w:rPr>
            </w:pPr>
          </w:p>
        </w:tc>
      </w:tr>
      <w:tr w:rsidR="003C21AC" w:rsidTr="00EA1CE4" w14:paraId="212CD4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73EF2A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4F048FC" w14:textId="77777777">
            <w:pPr>
              <w:pStyle w:val="Amendement"/>
              <w:tabs>
                <w:tab w:val="clear" w:pos="3310"/>
                <w:tab w:val="clear" w:pos="3600"/>
              </w:tabs>
              <w:ind w:left="-70"/>
              <w:rPr>
                <w:rFonts w:ascii="Times New Roman" w:hAnsi="Times New Roman"/>
              </w:rPr>
            </w:pPr>
          </w:p>
        </w:tc>
      </w:tr>
      <w:tr w:rsidR="003C21AC" w:rsidTr="00EA1CE4" w14:paraId="685F07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FE4BE62" w14:textId="392A639C">
            <w:pPr>
              <w:pStyle w:val="Amendement"/>
              <w:tabs>
                <w:tab w:val="clear" w:pos="3310"/>
                <w:tab w:val="clear" w:pos="3600"/>
              </w:tabs>
              <w:rPr>
                <w:rFonts w:ascii="Times New Roman" w:hAnsi="Times New Roman"/>
              </w:rPr>
            </w:pPr>
            <w:r w:rsidRPr="00C035D4">
              <w:rPr>
                <w:rFonts w:ascii="Times New Roman" w:hAnsi="Times New Roman"/>
              </w:rPr>
              <w:t xml:space="preserve">Nr. </w:t>
            </w:r>
            <w:r w:rsidR="00A47249">
              <w:rPr>
                <w:rFonts w:ascii="Times New Roman" w:hAnsi="Times New Roman"/>
                <w:caps/>
              </w:rPr>
              <w:t>36</w:t>
            </w:r>
          </w:p>
        </w:tc>
        <w:tc>
          <w:tcPr>
            <w:tcW w:w="7371" w:type="dxa"/>
            <w:gridSpan w:val="2"/>
          </w:tcPr>
          <w:p w:rsidRPr="00C035D4" w:rsidR="003C21AC" w:rsidP="006E0971" w:rsidRDefault="00A47249" w14:paraId="15689669" w14:textId="48727B22">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88709C">
              <w:rPr>
                <w:rFonts w:ascii="Times New Roman" w:hAnsi="Times New Roman"/>
                <w:caps/>
              </w:rPr>
              <w:t>ceder</w:t>
            </w:r>
            <w:r>
              <w:rPr>
                <w:rFonts w:ascii="Times New Roman" w:hAnsi="Times New Roman"/>
                <w:caps/>
              </w:rPr>
              <w:t xml:space="preserve"> ter vervanging van dat gedrukt onder nr. 17</w:t>
            </w:r>
          </w:p>
        </w:tc>
      </w:tr>
      <w:tr w:rsidR="003C21AC" w:rsidTr="00EA1CE4" w14:paraId="53761E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0B7116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A2473AB" w14:textId="674D98A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47249">
              <w:rPr>
                <w:rFonts w:ascii="Times New Roman" w:hAnsi="Times New Roman"/>
                <w:b w:val="0"/>
              </w:rPr>
              <w:t>16</w:t>
            </w:r>
            <w:r w:rsidR="00F108AC">
              <w:rPr>
                <w:rFonts w:ascii="Times New Roman" w:hAnsi="Times New Roman"/>
                <w:b w:val="0"/>
              </w:rPr>
              <w:t xml:space="preserve"> juni 2026</w:t>
            </w:r>
          </w:p>
        </w:tc>
      </w:tr>
      <w:tr w:rsidR="00B01BA6" w:rsidTr="00EA1CE4" w14:paraId="75F9A2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5740AE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FD3A8A4" w14:textId="77777777">
            <w:pPr>
              <w:pStyle w:val="Amendement"/>
              <w:tabs>
                <w:tab w:val="clear" w:pos="3310"/>
                <w:tab w:val="clear" w:pos="3600"/>
              </w:tabs>
              <w:ind w:left="-70"/>
              <w:rPr>
                <w:rFonts w:ascii="Times New Roman" w:hAnsi="Times New Roman"/>
                <w:b w:val="0"/>
              </w:rPr>
            </w:pPr>
          </w:p>
        </w:tc>
      </w:tr>
      <w:tr w:rsidRPr="00EA69AC" w:rsidR="00B01BA6" w:rsidTr="00EA1CE4" w14:paraId="025B72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4E28D82" w14:textId="77777777">
            <w:pPr>
              <w:ind w:firstLine="284"/>
            </w:pPr>
            <w:r w:rsidRPr="00EA69AC">
              <w:t>De ondergetekende stelt het volgende amendement voor:</w:t>
            </w:r>
          </w:p>
        </w:tc>
      </w:tr>
    </w:tbl>
    <w:p w:rsidRPr="00EA69AC" w:rsidR="005B1DCC" w:rsidP="00BF623B" w:rsidRDefault="005B1DCC" w14:paraId="1C75571F" w14:textId="77777777"/>
    <w:p w:rsidR="00977029" w:rsidP="00EA1CE4" w:rsidRDefault="00856816" w14:paraId="0C18C298" w14:textId="209E6CE1">
      <w:r>
        <w:tab/>
        <w:t>In artikel VIII</w:t>
      </w:r>
      <w:r w:rsidR="00866302">
        <w:t>, onderdeel A,</w:t>
      </w:r>
      <w:r w:rsidR="003B5E62">
        <w:t xml:space="preserve"> wordt aan het voorgestelde artikel 1.20 een lid toegevoegd, luidende:</w:t>
      </w:r>
    </w:p>
    <w:p w:rsidRPr="00A47249" w:rsidR="00A47249" w:rsidP="00A47249" w:rsidRDefault="003B5E62" w14:paraId="4E558F42" w14:textId="77777777">
      <w:r w:rsidRPr="00A47249">
        <w:tab/>
        <w:t xml:space="preserve">9. </w:t>
      </w:r>
      <w:r w:rsidRPr="00A47249" w:rsidR="005F080C">
        <w:t>In dit artikel</w:t>
      </w:r>
      <w:r w:rsidRPr="00A47249" w:rsidR="009C7AAC">
        <w:t xml:space="preserve"> wordt</w:t>
      </w:r>
      <w:r w:rsidRPr="00A47249" w:rsidR="005F080C">
        <w:t xml:space="preserve"> onder ‘student’ mede </w:t>
      </w:r>
      <w:r w:rsidRPr="00A47249" w:rsidR="0090201B">
        <w:t xml:space="preserve">verstaan </w:t>
      </w:r>
      <w:r w:rsidRPr="00A47249" w:rsidR="008022E0">
        <w:t>een persoon</w:t>
      </w:r>
      <w:r w:rsidRPr="00A47249" w:rsidR="00573A56">
        <w:t>, niet zijnde een personeelslid,</w:t>
      </w:r>
      <w:r w:rsidRPr="00A47249" w:rsidR="00C54268">
        <w:t xml:space="preserve"> die </w:t>
      </w:r>
    </w:p>
    <w:p w:rsidRPr="00A47249" w:rsidR="00A47249" w:rsidP="00A47249" w:rsidRDefault="00A47249" w14:paraId="5E666CFB" w14:textId="77777777">
      <w:r w:rsidRPr="00A47249">
        <w:t xml:space="preserve">de opleiding tot wetenschappelijk onderzoeker of technologisch ontwerper, bedoeld in artikel 1.3, eerste lid, volgt. </w:t>
      </w:r>
    </w:p>
    <w:p w:rsidR="008022E0" w:rsidP="00EA1CE4" w:rsidRDefault="008022E0" w14:paraId="41CFD496" w14:textId="77777777"/>
    <w:p w:rsidRPr="00EA69AC" w:rsidR="003C21AC" w:rsidP="00EA1CE4" w:rsidRDefault="003C21AC" w14:paraId="1E45BC33" w14:textId="77777777">
      <w:pPr>
        <w:rPr>
          <w:b/>
        </w:rPr>
      </w:pPr>
      <w:r w:rsidRPr="00EA69AC">
        <w:rPr>
          <w:b/>
        </w:rPr>
        <w:t>Toelichting</w:t>
      </w:r>
    </w:p>
    <w:p w:rsidRPr="00EA69AC" w:rsidR="003C21AC" w:rsidP="00BF623B" w:rsidRDefault="003C21AC" w14:paraId="7451C113" w14:textId="77777777"/>
    <w:p w:rsidRPr="002C0CCA" w:rsidR="002C0CCA" w:rsidP="002C0CCA" w:rsidRDefault="002C0CCA" w14:paraId="51245823" w14:textId="7D40CE7E">
      <w:r w:rsidRPr="002C0CCA">
        <w:t xml:space="preserve">Dit amendement regelt dat de meld-, overleg en aangifteplicht in het hbo en wo wordt uitgebreid naar promovendi </w:t>
      </w:r>
      <w:r w:rsidR="00983513">
        <w:t xml:space="preserve">en technologisch ontwerpers </w:t>
      </w:r>
      <w:r w:rsidRPr="002C0CCA">
        <w:t xml:space="preserve">zonder dienstverband. Promovendi </w:t>
      </w:r>
      <w:r w:rsidR="00983513">
        <w:t xml:space="preserve">en technologisch ontwerpers </w:t>
      </w:r>
      <w:r w:rsidRPr="002C0CCA">
        <w:t xml:space="preserve">met een dienstverband zijn aan te merken als werknemer en vallen onder de Arbeidsomstandighedenwet. </w:t>
      </w:r>
    </w:p>
    <w:p w:rsidRPr="002C0CCA" w:rsidR="002C0CCA" w:rsidP="002C0CCA" w:rsidRDefault="002C0CCA" w14:paraId="7A560C21" w14:textId="77777777"/>
    <w:p w:rsidRPr="002C0CCA" w:rsidR="002C0CCA" w:rsidP="002C0CCA" w:rsidRDefault="002C0CCA" w14:paraId="521C50E3" w14:textId="5D6F6947">
      <w:r w:rsidRPr="002C0CCA">
        <w:t xml:space="preserve">De vertrouwensinspecteurs hebben aangegeven dat ze de meld-, overleg- en aangifteplicht in het hbo en wo graag uitgebreid zien naar promovendi. De regering kiest daar niet voor, en geeft in de Nota naar aanleiding van verslag aan dat ze momenteel verkent hoe de veiligheid van promovendi zonder dienstverband binnen de universiteiten meegenomen kan worden in het kader van het wetsvoorstel rondom de zorgplicht in het vervolgonderwijs. Indiener acht het echter wenselijk om hun veiligheid reeds middels onderhavig wetsvoorstel te verbeteren. Daarom breidt dit amendement de meld-, overleg en aangifteplicht uit, zodat ook promovendi zonder dienstverband onder de reikwijdte vallen. </w:t>
      </w:r>
      <w:r w:rsidR="00983513">
        <w:t xml:space="preserve">Aangezien technologisch ontwerpers zonder dienstverband een gelijksoortige groep is, regelt dit amendement dat ook deze groep onder het beschermingsbereik van de meld-, overleg- en aangifteplicht valt. </w:t>
      </w:r>
    </w:p>
    <w:p w:rsidRPr="002A347E" w:rsidR="002A347E" w:rsidP="002A347E" w:rsidRDefault="002A347E" w14:paraId="25A12C25" w14:textId="77777777"/>
    <w:p w:rsidRPr="00EA69AC" w:rsidR="00B4708A" w:rsidP="00EA1CE4" w:rsidRDefault="002A347E" w14:paraId="1C68861D" w14:textId="77DD2ADB">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6F44E" w14:textId="77777777" w:rsidR="0089739F" w:rsidRDefault="0089739F">
      <w:pPr>
        <w:spacing w:line="20" w:lineRule="exact"/>
      </w:pPr>
    </w:p>
  </w:endnote>
  <w:endnote w:type="continuationSeparator" w:id="0">
    <w:p w14:paraId="1E501FAF" w14:textId="77777777" w:rsidR="0089739F" w:rsidRDefault="0089739F">
      <w:pPr>
        <w:pStyle w:val="Amendement"/>
      </w:pPr>
      <w:r>
        <w:rPr>
          <w:b w:val="0"/>
        </w:rPr>
        <w:t xml:space="preserve"> </w:t>
      </w:r>
    </w:p>
  </w:endnote>
  <w:endnote w:type="continuationNotice" w:id="1">
    <w:p w14:paraId="5856A46A" w14:textId="77777777" w:rsidR="0089739F" w:rsidRDefault="0089739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550D7" w14:textId="77777777" w:rsidR="0089739F" w:rsidRDefault="0089739F">
      <w:pPr>
        <w:pStyle w:val="Amendement"/>
      </w:pPr>
      <w:r>
        <w:rPr>
          <w:b w:val="0"/>
        </w:rPr>
        <w:separator/>
      </w:r>
    </w:p>
  </w:footnote>
  <w:footnote w:type="continuationSeparator" w:id="0">
    <w:p w14:paraId="5F5D0536" w14:textId="77777777" w:rsidR="0089739F" w:rsidRDefault="00897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5873"/>
    <w:multiLevelType w:val="multilevel"/>
    <w:tmpl w:val="0570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312F5"/>
    <w:multiLevelType w:val="multilevel"/>
    <w:tmpl w:val="E262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820840"/>
    <w:multiLevelType w:val="multilevel"/>
    <w:tmpl w:val="7A02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F4556C"/>
    <w:multiLevelType w:val="multilevel"/>
    <w:tmpl w:val="CF24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9033E1"/>
    <w:multiLevelType w:val="multilevel"/>
    <w:tmpl w:val="D9727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24733"/>
    <w:multiLevelType w:val="multilevel"/>
    <w:tmpl w:val="8432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711191"/>
    <w:multiLevelType w:val="multilevel"/>
    <w:tmpl w:val="32B0D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6505352">
    <w:abstractNumId w:val="2"/>
  </w:num>
  <w:num w:numId="2" w16cid:durableId="1778479550">
    <w:abstractNumId w:val="3"/>
  </w:num>
  <w:num w:numId="3" w16cid:durableId="346752646">
    <w:abstractNumId w:val="4"/>
  </w:num>
  <w:num w:numId="4" w16cid:durableId="816141250">
    <w:abstractNumId w:val="6"/>
  </w:num>
  <w:num w:numId="5" w16cid:durableId="1965915867">
    <w:abstractNumId w:val="0"/>
  </w:num>
  <w:num w:numId="6" w16cid:durableId="579949073">
    <w:abstractNumId w:val="5"/>
  </w:num>
  <w:num w:numId="7" w16cid:durableId="1657611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9C"/>
    <w:rsid w:val="00001D34"/>
    <w:rsid w:val="00052244"/>
    <w:rsid w:val="0007471A"/>
    <w:rsid w:val="000D17BF"/>
    <w:rsid w:val="000F3D1E"/>
    <w:rsid w:val="000F3EA9"/>
    <w:rsid w:val="00157CAF"/>
    <w:rsid w:val="001656EE"/>
    <w:rsid w:val="0016653D"/>
    <w:rsid w:val="001C3AD7"/>
    <w:rsid w:val="001D56AF"/>
    <w:rsid w:val="001E0E21"/>
    <w:rsid w:val="00212E0A"/>
    <w:rsid w:val="002153B0"/>
    <w:rsid w:val="0021777F"/>
    <w:rsid w:val="00241DD0"/>
    <w:rsid w:val="0025135F"/>
    <w:rsid w:val="002A0713"/>
    <w:rsid w:val="002A347E"/>
    <w:rsid w:val="002C0CCA"/>
    <w:rsid w:val="003B5E62"/>
    <w:rsid w:val="003C21AC"/>
    <w:rsid w:val="003C5218"/>
    <w:rsid w:val="003C7876"/>
    <w:rsid w:val="003E2308"/>
    <w:rsid w:val="003E2F98"/>
    <w:rsid w:val="0040084B"/>
    <w:rsid w:val="00413B00"/>
    <w:rsid w:val="0042574B"/>
    <w:rsid w:val="004330ED"/>
    <w:rsid w:val="00481C91"/>
    <w:rsid w:val="00482B8A"/>
    <w:rsid w:val="004911E3"/>
    <w:rsid w:val="00497D57"/>
    <w:rsid w:val="004A1E29"/>
    <w:rsid w:val="004A7DD4"/>
    <w:rsid w:val="004B50D8"/>
    <w:rsid w:val="004B5B90"/>
    <w:rsid w:val="00501109"/>
    <w:rsid w:val="005703C9"/>
    <w:rsid w:val="00573A56"/>
    <w:rsid w:val="00597703"/>
    <w:rsid w:val="005A6097"/>
    <w:rsid w:val="005B1DCC"/>
    <w:rsid w:val="005B7323"/>
    <w:rsid w:val="005C25B9"/>
    <w:rsid w:val="005F080C"/>
    <w:rsid w:val="006267E6"/>
    <w:rsid w:val="006558D2"/>
    <w:rsid w:val="00672D25"/>
    <w:rsid w:val="006738BC"/>
    <w:rsid w:val="006D3E69"/>
    <w:rsid w:val="006E0971"/>
    <w:rsid w:val="007709F6"/>
    <w:rsid w:val="00783215"/>
    <w:rsid w:val="007965FC"/>
    <w:rsid w:val="007D2608"/>
    <w:rsid w:val="008022E0"/>
    <w:rsid w:val="008164E5"/>
    <w:rsid w:val="00830081"/>
    <w:rsid w:val="008467D7"/>
    <w:rsid w:val="00852541"/>
    <w:rsid w:val="00856816"/>
    <w:rsid w:val="00865D47"/>
    <w:rsid w:val="00866302"/>
    <w:rsid w:val="0088452C"/>
    <w:rsid w:val="0088709C"/>
    <w:rsid w:val="0089739F"/>
    <w:rsid w:val="008D7DCB"/>
    <w:rsid w:val="0090201B"/>
    <w:rsid w:val="009055DB"/>
    <w:rsid w:val="00905ECB"/>
    <w:rsid w:val="0091233C"/>
    <w:rsid w:val="0096165D"/>
    <w:rsid w:val="00977029"/>
    <w:rsid w:val="00983513"/>
    <w:rsid w:val="00993E91"/>
    <w:rsid w:val="009A409F"/>
    <w:rsid w:val="009B5845"/>
    <w:rsid w:val="009C0C1F"/>
    <w:rsid w:val="009C7AAC"/>
    <w:rsid w:val="009D107A"/>
    <w:rsid w:val="00A10505"/>
    <w:rsid w:val="00A1288B"/>
    <w:rsid w:val="00A47249"/>
    <w:rsid w:val="00A53203"/>
    <w:rsid w:val="00A5579A"/>
    <w:rsid w:val="00A67738"/>
    <w:rsid w:val="00A772EB"/>
    <w:rsid w:val="00AD492D"/>
    <w:rsid w:val="00B01BA6"/>
    <w:rsid w:val="00B4708A"/>
    <w:rsid w:val="00BF419D"/>
    <w:rsid w:val="00BF623B"/>
    <w:rsid w:val="00C035D4"/>
    <w:rsid w:val="00C54268"/>
    <w:rsid w:val="00C679BF"/>
    <w:rsid w:val="00C81BBD"/>
    <w:rsid w:val="00CD3132"/>
    <w:rsid w:val="00CE27CD"/>
    <w:rsid w:val="00D134F3"/>
    <w:rsid w:val="00D47D01"/>
    <w:rsid w:val="00D774B3"/>
    <w:rsid w:val="00DA6DBA"/>
    <w:rsid w:val="00DD35A5"/>
    <w:rsid w:val="00DE2948"/>
    <w:rsid w:val="00DF68BE"/>
    <w:rsid w:val="00DF712A"/>
    <w:rsid w:val="00E25DF4"/>
    <w:rsid w:val="00E30790"/>
    <w:rsid w:val="00E3485D"/>
    <w:rsid w:val="00E6619B"/>
    <w:rsid w:val="00E908D7"/>
    <w:rsid w:val="00EA1CE4"/>
    <w:rsid w:val="00EA69AC"/>
    <w:rsid w:val="00EB40A1"/>
    <w:rsid w:val="00EC3112"/>
    <w:rsid w:val="00ED5E57"/>
    <w:rsid w:val="00EE1BD8"/>
    <w:rsid w:val="00EF64B7"/>
    <w:rsid w:val="00F108AC"/>
    <w:rsid w:val="00FA5BBE"/>
    <w:rsid w:val="00FC7310"/>
    <w:rsid w:val="00FF0B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2625D"/>
  <w15:docId w15:val="{01BC697D-5A51-494F-8A6E-5C34FDE6A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88709C"/>
    <w:rPr>
      <w:color w:val="0000FF" w:themeColor="hyperlink"/>
      <w:u w:val="single"/>
    </w:rPr>
  </w:style>
  <w:style w:type="character" w:styleId="Onopgelostemelding">
    <w:name w:val="Unresolved Mention"/>
    <w:basedOn w:val="Standaardalinea-lettertype"/>
    <w:uiPriority w:val="99"/>
    <w:semiHidden/>
    <w:unhideWhenUsed/>
    <w:rsid w:val="0088709C"/>
    <w:rPr>
      <w:color w:val="605E5C"/>
      <w:shd w:val="clear" w:color="auto" w:fill="E1DFDD"/>
    </w:rPr>
  </w:style>
  <w:style w:type="paragraph" w:styleId="Revisie">
    <w:name w:val="Revision"/>
    <w:hidden/>
    <w:uiPriority w:val="99"/>
    <w:semiHidden/>
    <w:rsid w:val="002A347E"/>
    <w:rPr>
      <w:sz w:val="24"/>
    </w:rPr>
  </w:style>
  <w:style w:type="character" w:styleId="Verwijzingopmerking">
    <w:name w:val="annotation reference"/>
    <w:basedOn w:val="Standaardalinea-lettertype"/>
    <w:semiHidden/>
    <w:unhideWhenUsed/>
    <w:rsid w:val="002A347E"/>
    <w:rPr>
      <w:sz w:val="16"/>
      <w:szCs w:val="16"/>
    </w:rPr>
  </w:style>
  <w:style w:type="paragraph" w:styleId="Tekstopmerking">
    <w:name w:val="annotation text"/>
    <w:basedOn w:val="Standaard"/>
    <w:link w:val="TekstopmerkingChar"/>
    <w:unhideWhenUsed/>
    <w:rsid w:val="002A347E"/>
    <w:rPr>
      <w:sz w:val="20"/>
    </w:rPr>
  </w:style>
  <w:style w:type="character" w:customStyle="1" w:styleId="TekstopmerkingChar">
    <w:name w:val="Tekst opmerking Char"/>
    <w:basedOn w:val="Standaardalinea-lettertype"/>
    <w:link w:val="Tekstopmerking"/>
    <w:rsid w:val="002A347E"/>
  </w:style>
  <w:style w:type="paragraph" w:styleId="Onderwerpvanopmerking">
    <w:name w:val="annotation subject"/>
    <w:basedOn w:val="Tekstopmerking"/>
    <w:next w:val="Tekstopmerking"/>
    <w:link w:val="OnderwerpvanopmerkingChar"/>
    <w:semiHidden/>
    <w:unhideWhenUsed/>
    <w:rsid w:val="002A347E"/>
    <w:rPr>
      <w:b/>
      <w:bCs/>
    </w:rPr>
  </w:style>
  <w:style w:type="character" w:customStyle="1" w:styleId="OnderwerpvanopmerkingChar">
    <w:name w:val="Onderwerp van opmerking Char"/>
    <w:basedOn w:val="TekstopmerkingChar"/>
    <w:link w:val="Onderwerpvanopmerking"/>
    <w:semiHidden/>
    <w:rsid w:val="002A34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343</ap:Words>
  <ap:Characters>1891</ap:Characters>
  <ap:DocSecurity>4</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2230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2026-06-16T11:49:00.0000000Z</dcterms:created>
  <dcterms:modified xsi:type="dcterms:W3CDTF">2026-06-16T11:49:00.0000000Z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