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3ECD" w:rsidP="00173ECD" w:rsidRDefault="00173ECD" w14:paraId="33998F20" w14:textId="25A23204">
      <w:pPr>
        <w:spacing w:line="240" w:lineRule="auto"/>
        <w:rPr>
          <w:b/>
          <w:bCs/>
        </w:rPr>
      </w:pPr>
      <w:r>
        <w:rPr>
          <w:b/>
          <w:bCs/>
        </w:rPr>
        <w:t>AH 2262</w:t>
      </w:r>
    </w:p>
    <w:p w:rsidR="00173ECD" w:rsidP="00173ECD" w:rsidRDefault="00173ECD" w14:paraId="06AC3F4B" w14:textId="4857435B">
      <w:pPr>
        <w:spacing w:line="240" w:lineRule="auto"/>
        <w:rPr>
          <w:b/>
          <w:bCs/>
        </w:rPr>
      </w:pPr>
      <w:r>
        <w:rPr>
          <w:b/>
          <w:bCs/>
        </w:rPr>
        <w:t>2026Z10368</w:t>
      </w:r>
    </w:p>
    <w:p w:rsidRPr="00173ECD" w:rsidR="00173ECD" w:rsidP="00173ECD" w:rsidRDefault="00173ECD" w14:paraId="18422F74" w14:textId="67C9380C">
      <w:pPr>
        <w:rPr>
          <w:rFonts w:ascii="Arial" w:hAnsi="Arial" w:cs="Arial"/>
          <w:color w:val="000000"/>
          <w:sz w:val="24"/>
          <w:szCs w:val="24"/>
        </w:rPr>
      </w:pPr>
      <w:r w:rsidRPr="00173ECD">
        <w:rPr>
          <w:b/>
          <w:bCs/>
          <w:sz w:val="24"/>
          <w:szCs w:val="24"/>
        </w:rPr>
        <w:t>Antwoord van minister Heinen (Financiën)</w:t>
      </w:r>
      <w:r>
        <w:rPr>
          <w:b/>
          <w:bCs/>
          <w:sz w:val="24"/>
          <w:szCs w:val="24"/>
        </w:rPr>
        <w:t xml:space="preserve">, mede namens de </w:t>
      </w:r>
      <w:r w:rsidRPr="007D78AD">
        <w:rPr>
          <w:rFonts w:ascii="Times New Roman" w:hAnsi="Times New Roman"/>
          <w:sz w:val="24"/>
        </w:rPr>
        <w:t>minister</w:t>
      </w:r>
      <w:r>
        <w:rPr>
          <w:rFonts w:ascii="Times New Roman" w:hAnsi="Times New Roman"/>
          <w:sz w:val="24"/>
        </w:rPr>
        <w:t>s</w:t>
      </w:r>
      <w:r w:rsidRPr="007D78AD">
        <w:rPr>
          <w:rFonts w:ascii="Times New Roman" w:hAnsi="Times New Roman"/>
          <w:sz w:val="24"/>
        </w:rPr>
        <w:t xml:space="preserve"> van Economische Zaken en Klimaat</w:t>
      </w:r>
      <w:r>
        <w:rPr>
          <w:rFonts w:ascii="Arial" w:hAnsi="Arial" w:cs="Arial"/>
          <w:color w:val="000000"/>
          <w:sz w:val="24"/>
          <w:szCs w:val="24"/>
        </w:rPr>
        <w:t xml:space="preserve"> en </w:t>
      </w:r>
      <w:r w:rsidRPr="00D80872">
        <w:rPr>
          <w:rFonts w:ascii="Times New Roman" w:hAnsi="Times New Roman"/>
          <w:sz w:val="24"/>
          <w:szCs w:val="24"/>
        </w:rPr>
        <w:t>van Sociale Zaken en Werkgelegenheid</w:t>
      </w:r>
      <w:r w:rsidRPr="00173ECD">
        <w:rPr>
          <w:b/>
          <w:bCs/>
          <w:sz w:val="24"/>
          <w:szCs w:val="24"/>
        </w:rPr>
        <w:t xml:space="preserve"> (ontvangen </w:t>
      </w:r>
      <w:r>
        <w:rPr>
          <w:b/>
          <w:bCs/>
          <w:sz w:val="24"/>
          <w:szCs w:val="24"/>
        </w:rPr>
        <w:t xml:space="preserve"> 16 juni 2026)</w:t>
      </w:r>
    </w:p>
    <w:p w:rsidRPr="00DF590E" w:rsidR="00173ECD" w:rsidP="00173ECD" w:rsidRDefault="00173ECD" w14:paraId="25148CA1" w14:textId="77777777">
      <w:pPr>
        <w:numPr>
          <w:ilvl w:val="0"/>
          <w:numId w:val="1"/>
        </w:numPr>
        <w:contextualSpacing/>
        <w:rPr>
          <w:rFonts w:eastAsia="Calibri" w:cs="Times New Roman"/>
        </w:rPr>
      </w:pPr>
      <w:r w:rsidRPr="00DF590E">
        <w:rPr>
          <w:rFonts w:eastAsia="Calibri" w:cs="Times New Roman"/>
        </w:rPr>
        <w:t>Bent u bekend met het rapport van het Internationaal Monetair Fonds (IMF) inzake de Nederlandse economie van 13 mei 2026?</w:t>
      </w:r>
    </w:p>
    <w:p w:rsidRPr="00DF590E" w:rsidR="00173ECD" w:rsidP="00173ECD" w:rsidRDefault="00173ECD" w14:paraId="2063B357" w14:textId="77777777">
      <w:pPr>
        <w:rPr>
          <w:rFonts w:eastAsia="Calibri" w:cs="Times New Roman"/>
        </w:rPr>
      </w:pPr>
      <w:r>
        <w:rPr>
          <w:rFonts w:eastAsia="Calibri" w:cs="Times New Roman"/>
        </w:rPr>
        <w:br/>
      </w:r>
      <w:r w:rsidRPr="00DF590E">
        <w:rPr>
          <w:rFonts w:eastAsia="Calibri" w:cs="Times New Roman"/>
        </w:rPr>
        <w:t>Ja.</w:t>
      </w:r>
    </w:p>
    <w:p w:rsidRPr="00DF590E" w:rsidR="00173ECD" w:rsidP="00173ECD" w:rsidRDefault="00173ECD" w14:paraId="2BE3C296" w14:textId="77777777">
      <w:pPr>
        <w:numPr>
          <w:ilvl w:val="0"/>
          <w:numId w:val="1"/>
        </w:numPr>
        <w:contextualSpacing/>
        <w:rPr>
          <w:rFonts w:eastAsia="Calibri" w:cs="Times New Roman"/>
        </w:rPr>
      </w:pPr>
      <w:r w:rsidRPr="00DF590E">
        <w:rPr>
          <w:rFonts w:eastAsia="Calibri" w:cs="Times New Roman"/>
        </w:rPr>
        <w:t>Hoe beoordeelt het kabinet de conclusie van het IMF dat de economische groei van Nederland stagneert richting één procent en dat sprake is van grote onzekerheid omtrent de economische vooruitzichten?</w:t>
      </w:r>
    </w:p>
    <w:p w:rsidRPr="00DF590E" w:rsidR="00173ECD" w:rsidP="00173ECD" w:rsidRDefault="00173ECD" w14:paraId="5BACADE3" w14:textId="77777777">
      <w:pPr>
        <w:rPr>
          <w:rFonts w:eastAsia="Calibri" w:cs="Times New Roman"/>
        </w:rPr>
      </w:pPr>
      <w:r>
        <w:rPr>
          <w:rFonts w:eastAsia="Calibri" w:cs="Times New Roman"/>
        </w:rPr>
        <w:br/>
      </w:r>
      <w:r w:rsidRPr="00DF590E">
        <w:rPr>
          <w:rFonts w:eastAsia="Calibri" w:cs="Times New Roman"/>
        </w:rPr>
        <w:t>Het IMF schrijft in het rapport dat het conflict in het Midden-Oosten aanzienlijke onzekerheid creëert rondom het toekomstige ontwikkeling van de economie. Dit geldt voor de Nederlandse economie en de wereldeconomie in den brede. Toonaangevende instituten als CPB, DNB, de grootbanken en de OESO onderschrijven deze conclusies, en zo ook het kabinet.</w:t>
      </w:r>
      <w:r w:rsidRPr="00DF590E">
        <w:rPr>
          <w:rFonts w:eastAsia="Calibri" w:cs="Times New Roman"/>
          <w:vertAlign w:val="superscript"/>
        </w:rPr>
        <w:footnoteReference w:id="1"/>
      </w:r>
      <w:r w:rsidRPr="00DF590E">
        <w:rPr>
          <w:rFonts w:eastAsia="Calibri" w:cs="Times New Roman"/>
        </w:rPr>
        <w:t xml:space="preserve"> </w:t>
      </w:r>
    </w:p>
    <w:p w:rsidRPr="00DF590E" w:rsidR="00173ECD" w:rsidP="00173ECD" w:rsidRDefault="00173ECD" w14:paraId="0A97BC8D" w14:textId="77777777">
      <w:pPr>
        <w:rPr>
          <w:rFonts w:eastAsia="Calibri" w:cs="Times New Roman"/>
        </w:rPr>
      </w:pPr>
      <w:r w:rsidRPr="00DF590E">
        <w:rPr>
          <w:rFonts w:eastAsia="Calibri" w:cs="Times New Roman"/>
        </w:rPr>
        <w:t xml:space="preserve">De energieschok die het gevolg is van het Midden-Oosten conflict zet bovendien druk op de (wereld)economie. Volgens de ramingen van </w:t>
      </w:r>
      <w:r>
        <w:rPr>
          <w:rFonts w:eastAsia="Calibri" w:cs="Times New Roman"/>
        </w:rPr>
        <w:t>het CPB</w:t>
      </w:r>
      <w:r w:rsidRPr="00DF590E">
        <w:rPr>
          <w:rFonts w:eastAsia="Calibri" w:cs="Times New Roman"/>
        </w:rPr>
        <w:t xml:space="preserve"> komt de bbp-groei van de Nederlandse economie in 2026 uit tussen de 0,3% en 1,</w:t>
      </w:r>
      <w:r>
        <w:rPr>
          <w:rFonts w:eastAsia="Calibri" w:cs="Times New Roman"/>
        </w:rPr>
        <w:t>0</w:t>
      </w:r>
      <w:r w:rsidRPr="00DF590E">
        <w:rPr>
          <w:rFonts w:eastAsia="Calibri" w:cs="Times New Roman"/>
        </w:rPr>
        <w:t xml:space="preserve">%, afhankelijk van </w:t>
      </w:r>
      <w:r>
        <w:rPr>
          <w:rFonts w:eastAsia="Calibri" w:cs="Times New Roman"/>
        </w:rPr>
        <w:t>het</w:t>
      </w:r>
      <w:r w:rsidRPr="00DF590E">
        <w:rPr>
          <w:rFonts w:eastAsia="Calibri" w:cs="Times New Roman"/>
        </w:rPr>
        <w:t xml:space="preserve"> verdere verloop van het conflict. Deze bandbreedte is in lijn met de raming van het IMF uit het rapport.</w:t>
      </w:r>
    </w:p>
    <w:p w:rsidRPr="00DF590E" w:rsidR="00173ECD" w:rsidP="00173ECD" w:rsidRDefault="00173ECD" w14:paraId="7A2933F4" w14:textId="77777777">
      <w:pPr>
        <w:rPr>
          <w:rFonts w:eastAsia="Calibri" w:cs="Times New Roman"/>
        </w:rPr>
      </w:pPr>
      <w:r w:rsidRPr="00DF590E">
        <w:rPr>
          <w:rFonts w:eastAsia="Calibri" w:cs="Times New Roman"/>
        </w:rPr>
        <w:t xml:space="preserve">Het is belangrijk om onderscheid te maken tussen structurele economische groei en conjuncturele schommelingen. De verwachte vertraging van de bbp-groei in 2026 is het gevolg van een </w:t>
      </w:r>
      <w:r>
        <w:rPr>
          <w:rFonts w:eastAsia="Calibri" w:cs="Times New Roman"/>
        </w:rPr>
        <w:t xml:space="preserve">naar verwachting </w:t>
      </w:r>
      <w:r w:rsidRPr="00DF590E">
        <w:rPr>
          <w:rFonts w:eastAsia="Calibri" w:cs="Times New Roman"/>
        </w:rPr>
        <w:t>tijdelijke energie</w:t>
      </w:r>
      <w:r>
        <w:rPr>
          <w:rFonts w:eastAsia="Calibri" w:cs="Times New Roman"/>
        </w:rPr>
        <w:t>schok</w:t>
      </w:r>
      <w:r w:rsidRPr="00DF590E">
        <w:rPr>
          <w:rFonts w:eastAsia="Calibri" w:cs="Times New Roman"/>
        </w:rPr>
        <w:t xml:space="preserve">, die los staat van de structurele economische groei. In het Centraal Economisch Plan (CEP) 2026 raamde het CPB een bbp-groei van 1,4% voor 2026. Dit is lager dan in 2025 (1,8%) maar hoger dan in 2024 (1,1%) en 2023 (-0,6%).  </w:t>
      </w:r>
    </w:p>
    <w:p w:rsidRPr="00DF590E" w:rsidR="00173ECD" w:rsidP="00173ECD" w:rsidRDefault="00173ECD" w14:paraId="19BB0377" w14:textId="77777777">
      <w:pPr>
        <w:numPr>
          <w:ilvl w:val="0"/>
          <w:numId w:val="1"/>
        </w:numPr>
        <w:contextualSpacing/>
        <w:rPr>
          <w:rFonts w:eastAsia="Calibri" w:cs="Times New Roman"/>
        </w:rPr>
      </w:pPr>
      <w:r w:rsidRPr="00DF590E">
        <w:rPr>
          <w:rFonts w:eastAsia="Calibri" w:cs="Times New Roman"/>
        </w:rPr>
        <w:t>Erkent het kabinet dat Nederland in toenemende mate kampt met structurele problemen die investeringen, economische groei en concurrentievermogen onder druk zetten?</w:t>
      </w:r>
    </w:p>
    <w:p w:rsidRPr="00DF590E" w:rsidR="00173ECD" w:rsidP="00173ECD" w:rsidRDefault="00173ECD" w14:paraId="3680AE65" w14:textId="77777777">
      <w:pPr>
        <w:rPr>
          <w:rFonts w:eastAsia="Calibri" w:cs="Times New Roman"/>
        </w:rPr>
      </w:pPr>
      <w:r>
        <w:rPr>
          <w:rFonts w:eastAsia="Calibri" w:cs="Times New Roman"/>
        </w:rPr>
        <w:br/>
        <w:t>H</w:t>
      </w:r>
      <w:r w:rsidRPr="00DF590E">
        <w:rPr>
          <w:rFonts w:eastAsia="Calibri" w:cs="Times New Roman"/>
        </w:rPr>
        <w:t>et coalitieakkoord</w:t>
      </w:r>
      <w:r w:rsidRPr="00DF590E">
        <w:rPr>
          <w:rFonts w:eastAsia="Calibri" w:cs="Times New Roman"/>
          <w:vertAlign w:val="superscript"/>
        </w:rPr>
        <w:footnoteReference w:id="2"/>
      </w:r>
      <w:r w:rsidRPr="00DF590E">
        <w:rPr>
          <w:rFonts w:eastAsia="Calibri" w:cs="Times New Roman"/>
        </w:rPr>
        <w:t xml:space="preserve"> onderschrijft dat er uitdagingen bestaan rondom het verdienvermogen van Nederland, conform het rapport-</w:t>
      </w:r>
      <w:proofErr w:type="spellStart"/>
      <w:r w:rsidRPr="00DF590E">
        <w:rPr>
          <w:rFonts w:eastAsia="Calibri" w:cs="Times New Roman"/>
        </w:rPr>
        <w:t>Wennink</w:t>
      </w:r>
      <w:proofErr w:type="spellEnd"/>
      <w:r w:rsidRPr="00DF590E">
        <w:rPr>
          <w:rFonts w:eastAsia="Calibri" w:cs="Times New Roman"/>
        </w:rPr>
        <w:t xml:space="preserve">. Denk hierbij aan krapte op de arbeidsmarkt, netcongestie en bedrijfsfinanciering. Het is belangrijk dat bedrijven meer kunnen en willen investeren in de economie van de toekomst. </w:t>
      </w:r>
      <w:r w:rsidRPr="00DF590E">
        <w:rPr>
          <w:rFonts w:eastAsia="Calibri" w:cs="Times New Roman"/>
        </w:rPr>
        <w:lastRenderedPageBreak/>
        <w:t xml:space="preserve">Het kabinet heeft als ambitie dat Nederland het best investeringsklimaat van Europa heeft. U kunt meer lezen over de aanpak van het kabinet onder de vragen 12, 20, 26, 31, 34, en 35. </w:t>
      </w:r>
    </w:p>
    <w:p w:rsidRPr="00DF590E" w:rsidR="00173ECD" w:rsidP="00173ECD" w:rsidRDefault="00173ECD" w14:paraId="01AF1B15" w14:textId="77777777">
      <w:pPr>
        <w:numPr>
          <w:ilvl w:val="0"/>
          <w:numId w:val="1"/>
        </w:numPr>
        <w:contextualSpacing/>
        <w:rPr>
          <w:rFonts w:eastAsia="Calibri" w:cs="Times New Roman"/>
        </w:rPr>
      </w:pPr>
      <w:r w:rsidRPr="00DF590E">
        <w:rPr>
          <w:rFonts w:eastAsia="Calibri" w:cs="Times New Roman"/>
        </w:rPr>
        <w:t>Indien het antwoord op vraag 3 ontkennend luidt, waarom niet?</w:t>
      </w:r>
    </w:p>
    <w:p w:rsidRPr="00DF590E" w:rsidR="00173ECD" w:rsidP="00173ECD" w:rsidRDefault="00173ECD" w14:paraId="35AEA58F" w14:textId="77777777">
      <w:pPr>
        <w:rPr>
          <w:rFonts w:eastAsia="Calibri" w:cs="Times New Roman"/>
        </w:rPr>
      </w:pPr>
      <w:r w:rsidRPr="00DF590E">
        <w:rPr>
          <w:rFonts w:eastAsia="Calibri" w:cs="Times New Roman"/>
        </w:rPr>
        <w:t>N</w:t>
      </w:r>
      <w:r>
        <w:rPr>
          <w:rFonts w:eastAsia="Calibri" w:cs="Times New Roman"/>
        </w:rPr>
        <w:t>iet van toepassing.</w:t>
      </w:r>
    </w:p>
    <w:p w:rsidRPr="00DF590E" w:rsidR="00173ECD" w:rsidP="00173ECD" w:rsidRDefault="00173ECD" w14:paraId="081229E2" w14:textId="77777777">
      <w:pPr>
        <w:numPr>
          <w:ilvl w:val="0"/>
          <w:numId w:val="1"/>
        </w:numPr>
        <w:contextualSpacing/>
        <w:rPr>
          <w:rFonts w:eastAsia="Calibri" w:cs="Times New Roman"/>
        </w:rPr>
      </w:pPr>
      <w:r w:rsidRPr="00DF590E">
        <w:rPr>
          <w:rFonts w:eastAsia="Calibri" w:cs="Times New Roman"/>
        </w:rPr>
        <w:t xml:space="preserve">Hoe beoordeelt het kabinet de constatering van het IMF dat netcongestie, een direct gevolg van de energietransitie, een ‘binding </w:t>
      </w:r>
      <w:proofErr w:type="spellStart"/>
      <w:r w:rsidRPr="00DF590E">
        <w:rPr>
          <w:rFonts w:eastAsia="Calibri" w:cs="Times New Roman"/>
        </w:rPr>
        <w:t>constraint</w:t>
      </w:r>
      <w:proofErr w:type="spellEnd"/>
      <w:r w:rsidRPr="00DF590E">
        <w:rPr>
          <w:rFonts w:eastAsia="Calibri" w:cs="Times New Roman"/>
        </w:rPr>
        <w:t>’ (lees: bindende beperking) vormt voor investeringen en economische ontwikkeling in Nederland?</w:t>
      </w:r>
    </w:p>
    <w:p w:rsidRPr="00DF590E" w:rsidR="00173ECD" w:rsidP="00173ECD" w:rsidRDefault="00173ECD" w14:paraId="3BDD7FCB" w14:textId="77777777">
      <w:pPr>
        <w:rPr>
          <w:rFonts w:eastAsia="Calibri" w:cs="Times New Roman"/>
        </w:rPr>
      </w:pPr>
      <w:r>
        <w:rPr>
          <w:rFonts w:eastAsia="Calibri" w:cs="Times New Roman"/>
        </w:rPr>
        <w:br/>
        <w:t>De</w:t>
      </w:r>
      <w:r w:rsidRPr="00DF590E">
        <w:rPr>
          <w:rFonts w:eastAsia="Calibri" w:cs="Times New Roman"/>
        </w:rPr>
        <w:t xml:space="preserve"> problematiek rondom netcongestie </w:t>
      </w:r>
      <w:r>
        <w:rPr>
          <w:rFonts w:eastAsia="Calibri" w:cs="Times New Roman"/>
        </w:rPr>
        <w:t xml:space="preserve">belemmert </w:t>
      </w:r>
      <w:r w:rsidRPr="00DF590E">
        <w:rPr>
          <w:rFonts w:eastAsia="Calibri" w:cs="Times New Roman"/>
        </w:rPr>
        <w:t xml:space="preserve">noodzakelijke investeringen voor de energietransitie. Nieuwe bedrijven of bedrijven die willen verduurzamen moeten in sommige regio’s lang wachten op een aansluiting op het elektriciteitsnet. Het kabinet zet met het Landelijk Actieprogramma Netcongestie in op een versnelde aanpak om de problematiek terug te dringen, aan de hand van vier trajecten: 1) sneller uitbreiden van het elektriciteitsnet door o.a. versnellen van vergunningen en betere regionale samenwerking, 2) betere benutting van het elektriciteitsnet door grootverbruikers door o.a. in te zetten op </w:t>
      </w:r>
      <w:proofErr w:type="spellStart"/>
      <w:r w:rsidRPr="00DF590E">
        <w:rPr>
          <w:rFonts w:eastAsia="Calibri" w:cs="Times New Roman"/>
        </w:rPr>
        <w:t>flexcontracten</w:t>
      </w:r>
      <w:proofErr w:type="spellEnd"/>
      <w:r w:rsidRPr="00DF590E">
        <w:rPr>
          <w:rFonts w:eastAsia="Calibri" w:cs="Times New Roman"/>
        </w:rPr>
        <w:t xml:space="preserve"> en afspraken met grote stroomverbruikers, 3) betere benutting door kleinverbruikers door het stimuleren van gebruik buiten piekuren en slimmer laden van elektrische auto’s, en 4) slimmer inzicht in beschikbare netcapaciteit door het ontwikkelen van landelijke dataproducten op beter zicht te krijgen op ruimte in het net.</w:t>
      </w:r>
    </w:p>
    <w:p w:rsidRPr="00DF590E" w:rsidR="00173ECD" w:rsidP="00173ECD" w:rsidRDefault="00173ECD" w14:paraId="3B7C6D88" w14:textId="77777777">
      <w:pPr>
        <w:numPr>
          <w:ilvl w:val="0"/>
          <w:numId w:val="1"/>
        </w:numPr>
        <w:contextualSpacing/>
        <w:rPr>
          <w:rFonts w:eastAsia="Calibri" w:cs="Times New Roman"/>
        </w:rPr>
      </w:pPr>
      <w:r w:rsidRPr="00DF590E">
        <w:rPr>
          <w:rFonts w:eastAsia="Calibri" w:cs="Times New Roman"/>
        </w:rPr>
        <w:t>Hoeveel economische schade wordt naar schatting jaarlijks veroorzaakt door netcongestie met als gevolg uitgestelde aansluitingen en vertraagde investeringen?</w:t>
      </w:r>
    </w:p>
    <w:p w:rsidRPr="00DF590E" w:rsidR="00173ECD" w:rsidP="00173ECD" w:rsidRDefault="00173ECD" w14:paraId="2F82CBA1" w14:textId="77777777">
      <w:pPr>
        <w:rPr>
          <w:rFonts w:eastAsia="Calibri" w:cs="Times New Roman"/>
        </w:rPr>
      </w:pPr>
      <w:r>
        <w:rPr>
          <w:rFonts w:eastAsia="Calibri" w:cs="Times New Roman"/>
        </w:rPr>
        <w:br/>
      </w:r>
      <w:r w:rsidRPr="00DF590E">
        <w:rPr>
          <w:rFonts w:eastAsia="Calibri" w:cs="Times New Roman"/>
        </w:rPr>
        <w:t xml:space="preserve">BCG heeft in haar rapport ‘Klink uit de kabel’ berekeningen gemaakt van de economische schade door netcongestie. Op basis van onderzoek van </w:t>
      </w:r>
      <w:proofErr w:type="spellStart"/>
      <w:r w:rsidRPr="00DF590E">
        <w:rPr>
          <w:rFonts w:eastAsia="Calibri" w:cs="Times New Roman"/>
        </w:rPr>
        <w:t>Ecorys</w:t>
      </w:r>
      <w:proofErr w:type="spellEnd"/>
      <w:r w:rsidRPr="00DF590E">
        <w:rPr>
          <w:rFonts w:eastAsia="Calibri" w:cs="Times New Roman"/>
        </w:rPr>
        <w:t xml:space="preserve"> (in opdracht van het Ministerie van Economische Zaken en Klimaat) en data van Netbeheer Nederland heeft BCG bereken</w:t>
      </w:r>
      <w:r>
        <w:rPr>
          <w:rFonts w:eastAsia="Calibri" w:cs="Times New Roman"/>
        </w:rPr>
        <w:t>d</w:t>
      </w:r>
      <w:r w:rsidRPr="00DF590E">
        <w:rPr>
          <w:rFonts w:eastAsia="Calibri" w:cs="Times New Roman"/>
        </w:rPr>
        <w:t xml:space="preserve"> dat het oplossen van netcongestie op het laag- en </w:t>
      </w:r>
      <w:proofErr w:type="spellStart"/>
      <w:r w:rsidRPr="00DF590E">
        <w:rPr>
          <w:rFonts w:eastAsia="Calibri" w:cs="Times New Roman"/>
        </w:rPr>
        <w:t>middenspanningsnet</w:t>
      </w:r>
      <w:proofErr w:type="spellEnd"/>
      <w:r w:rsidRPr="00DF590E">
        <w:rPr>
          <w:rFonts w:eastAsia="Calibri" w:cs="Times New Roman"/>
        </w:rPr>
        <w:t xml:space="preserve"> zo’n 10 tot 40 miljard euro per jaar op kan leveren, verdeeld over economie, duurzaamheid en infrastructuur. </w:t>
      </w:r>
      <w:r w:rsidRPr="00671FB8">
        <w:rPr>
          <w:rFonts w:eastAsia="Calibri" w:cs="Times New Roman"/>
        </w:rPr>
        <w:t>D</w:t>
      </w:r>
      <w:r>
        <w:rPr>
          <w:rFonts w:eastAsia="Calibri" w:cs="Times New Roman"/>
        </w:rPr>
        <w:t>it is gebaseerd op de</w:t>
      </w:r>
      <w:r w:rsidRPr="00671FB8">
        <w:rPr>
          <w:rFonts w:eastAsia="Calibri" w:cs="Times New Roman"/>
        </w:rPr>
        <w:t xml:space="preserve"> bruto kostprijs</w:t>
      </w:r>
      <w:r>
        <w:rPr>
          <w:rFonts w:eastAsia="Calibri" w:cs="Times New Roman"/>
        </w:rPr>
        <w:t>, die</w:t>
      </w:r>
      <w:r w:rsidRPr="00671FB8">
        <w:rPr>
          <w:rFonts w:eastAsia="Calibri" w:cs="Times New Roman"/>
        </w:rPr>
        <w:t xml:space="preserve"> geen rekening </w:t>
      </w:r>
      <w:r>
        <w:rPr>
          <w:rFonts w:eastAsia="Calibri" w:cs="Times New Roman"/>
        </w:rPr>
        <w:t xml:space="preserve">houdt </w:t>
      </w:r>
      <w:r w:rsidRPr="00671FB8">
        <w:rPr>
          <w:rFonts w:eastAsia="Calibri" w:cs="Times New Roman"/>
        </w:rPr>
        <w:t xml:space="preserve">met substitutie of adaptatie. </w:t>
      </w:r>
      <w:r w:rsidRPr="00DF590E">
        <w:rPr>
          <w:rFonts w:eastAsia="Calibri" w:cs="Times New Roman"/>
        </w:rPr>
        <w:t>Die bedragen kunnen nog verder oplopen als netcongestie in de komende jaren blijft toenemen en bedrijven daardoor minder investeren.</w:t>
      </w:r>
      <w:r>
        <w:rPr>
          <w:rFonts w:eastAsia="Calibri" w:cs="Times New Roman"/>
        </w:rPr>
        <w:t xml:space="preserve"> Het kabinet vindt het daarom ook belangrijk om zoveel als mogelijk belemmeringen weg te nemen. </w:t>
      </w:r>
    </w:p>
    <w:p w:rsidRPr="00DF590E" w:rsidR="00173ECD" w:rsidP="00173ECD" w:rsidRDefault="00173ECD" w14:paraId="47CAB56E" w14:textId="77777777">
      <w:pPr>
        <w:numPr>
          <w:ilvl w:val="0"/>
          <w:numId w:val="1"/>
        </w:numPr>
        <w:contextualSpacing/>
        <w:rPr>
          <w:rFonts w:eastAsia="Calibri" w:cs="Times New Roman"/>
        </w:rPr>
      </w:pPr>
      <w:r w:rsidRPr="00DF590E">
        <w:rPr>
          <w:rFonts w:eastAsia="Calibri" w:cs="Times New Roman"/>
        </w:rPr>
        <w:t>Is het antwoord op vraag 6 aanleiding voor het kabinet om haar klimaatambities terug te schroeven en de energietransitie voorlopig te staken?</w:t>
      </w:r>
    </w:p>
    <w:p w:rsidRPr="00DF590E" w:rsidR="00173ECD" w:rsidP="00173ECD" w:rsidRDefault="00173ECD" w14:paraId="469F23EA" w14:textId="77777777">
      <w:pPr>
        <w:rPr>
          <w:rFonts w:eastAsia="Calibri" w:cs="Times New Roman"/>
        </w:rPr>
      </w:pPr>
      <w:r>
        <w:rPr>
          <w:rFonts w:eastAsia="Calibri" w:cs="Times New Roman"/>
        </w:rPr>
        <w:br/>
        <w:t>Zie vraag 8.</w:t>
      </w:r>
    </w:p>
    <w:p w:rsidRPr="00DF590E" w:rsidR="00173ECD" w:rsidP="00173ECD" w:rsidRDefault="00173ECD" w14:paraId="62319183" w14:textId="77777777">
      <w:pPr>
        <w:numPr>
          <w:ilvl w:val="0"/>
          <w:numId w:val="1"/>
        </w:numPr>
        <w:contextualSpacing/>
        <w:rPr>
          <w:rFonts w:eastAsia="Calibri" w:cs="Times New Roman"/>
        </w:rPr>
      </w:pPr>
      <w:r w:rsidRPr="00DF590E">
        <w:rPr>
          <w:rFonts w:eastAsia="Calibri" w:cs="Times New Roman"/>
        </w:rPr>
        <w:t>Indien het antwoord op vraag 7 ontkennend luidt, waarom niet?</w:t>
      </w:r>
    </w:p>
    <w:p w:rsidRPr="00DF590E" w:rsidR="00173ECD" w:rsidP="00173ECD" w:rsidRDefault="00173ECD" w14:paraId="22A82FB3" w14:textId="77777777">
      <w:pPr>
        <w:rPr>
          <w:rFonts w:eastAsia="Calibri" w:cs="Times New Roman"/>
        </w:rPr>
      </w:pPr>
      <w:r>
        <w:rPr>
          <w:rFonts w:eastAsia="Calibri" w:cs="Times New Roman"/>
        </w:rPr>
        <w:lastRenderedPageBreak/>
        <w:br/>
      </w:r>
      <w:r w:rsidRPr="00DF590E">
        <w:rPr>
          <w:rFonts w:eastAsia="Calibri" w:cs="Times New Roman"/>
        </w:rPr>
        <w:t xml:space="preserve">Het antwoord op vraag 6 is aanleiding om deze economische baten te realiseren door maximaal in te zetten op het aanpakken van de netcongestieproblematiek en zo de belemmeren in de energietransitie weg te nemen. </w:t>
      </w:r>
    </w:p>
    <w:p w:rsidRPr="00DF590E" w:rsidR="00173ECD" w:rsidP="00173ECD" w:rsidRDefault="00173ECD" w14:paraId="293AA917" w14:textId="77777777">
      <w:pPr>
        <w:numPr>
          <w:ilvl w:val="0"/>
          <w:numId w:val="1"/>
        </w:numPr>
        <w:contextualSpacing/>
        <w:rPr>
          <w:rFonts w:eastAsia="Calibri" w:cs="Times New Roman"/>
        </w:rPr>
      </w:pPr>
      <w:r w:rsidRPr="00DF590E">
        <w:rPr>
          <w:rFonts w:eastAsia="Calibri" w:cs="Times New Roman"/>
        </w:rPr>
        <w:t xml:space="preserve">Hoe beoordeelt het kabinet de constatering van het IMF dat </w:t>
      </w:r>
      <w:proofErr w:type="spellStart"/>
      <w:r w:rsidRPr="00DF590E">
        <w:rPr>
          <w:rFonts w:eastAsia="Calibri" w:cs="Times New Roman"/>
        </w:rPr>
        <w:t>stikstofgerelateerde</w:t>
      </w:r>
      <w:proofErr w:type="spellEnd"/>
      <w:r w:rsidRPr="00DF590E">
        <w:rPr>
          <w:rFonts w:eastAsia="Calibri" w:cs="Times New Roman"/>
        </w:rPr>
        <w:t xml:space="preserve"> beperkingen een belangrijke belemmering vormen voor investeringen en economische ontwikkeling in Nederland?</w:t>
      </w:r>
    </w:p>
    <w:p w:rsidRPr="00DF590E" w:rsidR="00173ECD" w:rsidP="00173ECD" w:rsidRDefault="00173ECD" w14:paraId="4A75A0A3" w14:textId="77777777">
      <w:pPr>
        <w:rPr>
          <w:rFonts w:eastAsia="Calibri" w:cs="Times New Roman"/>
        </w:rPr>
      </w:pPr>
      <w:r>
        <w:rPr>
          <w:rFonts w:eastAsia="Calibri" w:cs="Times New Roman"/>
        </w:rPr>
        <w:br/>
      </w:r>
      <w:r w:rsidRPr="00DF590E">
        <w:rPr>
          <w:rFonts w:eastAsia="Calibri" w:cs="Times New Roman"/>
        </w:rPr>
        <w:t>Het kabinet deelt met het IMF dat de stikstofproblematiek de ontwikkeling van onze economie belemmert. Mede daarom werkt het in de Taskforce Landbouw, Natuur en Stikstof nu aan een brede en samenhangende aanpak van deze problematiek waarover de Kamer voor de zomer wordt geïnformeerd.</w:t>
      </w:r>
    </w:p>
    <w:p w:rsidRPr="00DF590E" w:rsidR="00173ECD" w:rsidP="00173ECD" w:rsidRDefault="00173ECD" w14:paraId="1DA0596B" w14:textId="77777777">
      <w:pPr>
        <w:numPr>
          <w:ilvl w:val="0"/>
          <w:numId w:val="1"/>
        </w:numPr>
        <w:contextualSpacing/>
        <w:rPr>
          <w:rFonts w:eastAsia="Calibri" w:cs="Times New Roman"/>
        </w:rPr>
      </w:pPr>
      <w:r w:rsidRPr="00DF590E">
        <w:rPr>
          <w:rFonts w:eastAsia="Calibri" w:cs="Times New Roman"/>
        </w:rPr>
        <w:t>Erkent het kabinet dat het huidige stikstofbeleid ertoe leidt dat woningbouw, infrastructuurprojecten, uitbreiding van industrie en economische ontwikkeling ernstig worden vertraagd?</w:t>
      </w:r>
    </w:p>
    <w:p w:rsidRPr="00DF590E" w:rsidR="00173ECD" w:rsidP="00173ECD" w:rsidRDefault="00173ECD" w14:paraId="2B932D4C" w14:textId="77777777">
      <w:pPr>
        <w:rPr>
          <w:rFonts w:eastAsia="Calibri" w:cs="Times New Roman"/>
        </w:rPr>
      </w:pPr>
      <w:r>
        <w:rPr>
          <w:rFonts w:eastAsia="Calibri" w:cs="Times New Roman"/>
        </w:rPr>
        <w:br/>
      </w:r>
      <w:r w:rsidRPr="00DF590E">
        <w:rPr>
          <w:rFonts w:eastAsia="Calibri" w:cs="Times New Roman"/>
        </w:rPr>
        <w:t xml:space="preserve">De stikstofproblematiek leidt ertoe </w:t>
      </w:r>
      <w:r>
        <w:rPr>
          <w:rFonts w:eastAsia="Calibri" w:cs="Times New Roman"/>
        </w:rPr>
        <w:t xml:space="preserve">dat </w:t>
      </w:r>
      <w:r w:rsidRPr="00DF590E">
        <w:rPr>
          <w:rFonts w:eastAsia="Calibri" w:cs="Times New Roman"/>
        </w:rPr>
        <w:t xml:space="preserve">vergunningsverlening grotendeels tot stilstand is gekomen. Dit is een van de oorzaken waardoor projecten in hun ontwikkeling worden belemmerd. </w:t>
      </w:r>
      <w:r>
        <w:rPr>
          <w:rFonts w:eastAsia="Calibri" w:cs="Times New Roman"/>
        </w:rPr>
        <w:t xml:space="preserve">SEO (2025) concludeerde dat stikstofbeperkingen </w:t>
      </w:r>
      <w:r w:rsidRPr="00D100E9">
        <w:rPr>
          <w:rFonts w:eastAsia="Calibri" w:cs="Times New Roman"/>
        </w:rPr>
        <w:t>leiden tot uitstel en afstel van investeringen</w:t>
      </w:r>
      <w:r>
        <w:rPr>
          <w:rFonts w:eastAsia="Calibri" w:cs="Times New Roman"/>
        </w:rPr>
        <w:t xml:space="preserve"> en berekende een</w:t>
      </w:r>
      <w:r w:rsidRPr="00634167">
        <w:rPr>
          <w:rFonts w:eastAsia="Calibri" w:cs="Times New Roman"/>
        </w:rPr>
        <w:t xml:space="preserve"> </w:t>
      </w:r>
      <w:r>
        <w:rPr>
          <w:rFonts w:eastAsia="Calibri" w:cs="Times New Roman"/>
        </w:rPr>
        <w:t xml:space="preserve">bruto </w:t>
      </w:r>
      <w:r w:rsidRPr="00634167">
        <w:rPr>
          <w:rFonts w:eastAsia="Calibri" w:cs="Times New Roman"/>
        </w:rPr>
        <w:t>effect van stikstofbeperkingen op de omzet van bedrijven</w:t>
      </w:r>
      <w:r>
        <w:rPr>
          <w:rFonts w:eastAsia="Calibri" w:cs="Times New Roman"/>
        </w:rPr>
        <w:t xml:space="preserve"> van</w:t>
      </w:r>
      <w:r w:rsidRPr="00634167">
        <w:rPr>
          <w:rFonts w:eastAsia="Calibri" w:cs="Times New Roman"/>
        </w:rPr>
        <w:t xml:space="preserve"> gemiddeld 4,2 miljard</w:t>
      </w:r>
      <w:r>
        <w:rPr>
          <w:rFonts w:eastAsia="Calibri" w:cs="Times New Roman"/>
        </w:rPr>
        <w:t xml:space="preserve"> per jaar. </w:t>
      </w:r>
      <w:r w:rsidRPr="00DF590E">
        <w:rPr>
          <w:rFonts w:eastAsia="Calibri" w:cs="Times New Roman"/>
        </w:rPr>
        <w:t xml:space="preserve">Dit onderstreept </w:t>
      </w:r>
      <w:r>
        <w:rPr>
          <w:rFonts w:eastAsia="Calibri" w:cs="Times New Roman"/>
        </w:rPr>
        <w:t>de</w:t>
      </w:r>
      <w:r w:rsidRPr="00DF590E">
        <w:rPr>
          <w:rFonts w:eastAsia="Calibri" w:cs="Times New Roman"/>
        </w:rPr>
        <w:t xml:space="preserve"> urgentie om te komen tot een aanpak waarmee de natuur wordt hersteld en Nederland weer van </w:t>
      </w:r>
      <w:r>
        <w:rPr>
          <w:rFonts w:eastAsia="Calibri" w:cs="Times New Roman"/>
        </w:rPr>
        <w:t xml:space="preserve">het </w:t>
      </w:r>
      <w:r w:rsidRPr="00DF590E">
        <w:rPr>
          <w:rFonts w:eastAsia="Calibri" w:cs="Times New Roman"/>
        </w:rPr>
        <w:t>slot komt. In de Taskforce Landbouw, Natuur en Stikstof werkt het kabinet aan een brede en samenhangende aanpak voor de stikstofproblematiek waarover de Kamer voor de zomer wordt geïnformeerd.</w:t>
      </w:r>
    </w:p>
    <w:p w:rsidRPr="00DF590E" w:rsidR="00173ECD" w:rsidP="00173ECD" w:rsidRDefault="00173ECD" w14:paraId="483D84C4" w14:textId="77777777">
      <w:pPr>
        <w:numPr>
          <w:ilvl w:val="0"/>
          <w:numId w:val="1"/>
        </w:numPr>
        <w:contextualSpacing/>
        <w:rPr>
          <w:rFonts w:eastAsia="Calibri" w:cs="Times New Roman"/>
        </w:rPr>
      </w:pPr>
      <w:r w:rsidRPr="00DF590E">
        <w:rPr>
          <w:rFonts w:eastAsia="Calibri" w:cs="Times New Roman"/>
        </w:rPr>
        <w:t>Indien het antwoord op vraag 10 ontkennend luidt, waarom niet?</w:t>
      </w:r>
    </w:p>
    <w:p w:rsidRPr="00DF590E" w:rsidR="00173ECD" w:rsidP="00173ECD" w:rsidRDefault="00173ECD" w14:paraId="7B1B29F8" w14:textId="77777777">
      <w:pPr>
        <w:rPr>
          <w:rFonts w:eastAsia="Calibri" w:cs="Times New Roman"/>
        </w:rPr>
      </w:pPr>
      <w:r>
        <w:rPr>
          <w:rFonts w:eastAsia="Calibri" w:cs="Times New Roman"/>
        </w:rPr>
        <w:br/>
      </w:r>
      <w:r w:rsidRPr="00DF590E">
        <w:rPr>
          <w:rFonts w:eastAsia="Calibri" w:cs="Times New Roman"/>
        </w:rPr>
        <w:t>N</w:t>
      </w:r>
      <w:r>
        <w:rPr>
          <w:rFonts w:eastAsia="Calibri" w:cs="Times New Roman"/>
        </w:rPr>
        <w:t>iet van toepassing.</w:t>
      </w:r>
    </w:p>
    <w:p w:rsidRPr="00DF590E" w:rsidR="00173ECD" w:rsidP="00173ECD" w:rsidRDefault="00173ECD" w14:paraId="5C25F5F8" w14:textId="77777777">
      <w:pPr>
        <w:numPr>
          <w:ilvl w:val="0"/>
          <w:numId w:val="1"/>
        </w:numPr>
        <w:contextualSpacing/>
        <w:rPr>
          <w:rFonts w:eastAsia="Calibri" w:cs="Times New Roman"/>
        </w:rPr>
      </w:pPr>
      <w:r w:rsidRPr="00DF590E">
        <w:rPr>
          <w:rFonts w:eastAsia="Calibri" w:cs="Times New Roman"/>
        </w:rPr>
        <w:t>Indien het antwoord op vraag 10 bevestigend luidt, wat gaat het kabinet concreet doen om deze schadelijke ontwikkelingen een halt toe te roepen?</w:t>
      </w:r>
    </w:p>
    <w:p w:rsidRPr="00DF590E" w:rsidR="00173ECD" w:rsidP="00173ECD" w:rsidRDefault="00173ECD" w14:paraId="375A1412" w14:textId="77777777">
      <w:pPr>
        <w:rPr>
          <w:rFonts w:eastAsia="Calibri" w:cs="Times New Roman"/>
        </w:rPr>
      </w:pPr>
      <w:r>
        <w:rPr>
          <w:rFonts w:eastAsia="Calibri" w:cs="Times New Roman"/>
        </w:rPr>
        <w:br/>
      </w:r>
      <w:r w:rsidRPr="00DF590E">
        <w:rPr>
          <w:rFonts w:eastAsia="Calibri" w:cs="Times New Roman"/>
        </w:rPr>
        <w:t xml:space="preserve">Het kabinet werkt in de Taskforce Landbouw Natuur en Stikstof aan een aanpak van de stikstofproblematiek. De doelstelling hiervan is om de natuur te herstellen en stikstofemissies te verminderen waardoor op termijn er weer stap voor stap ruimte komt voor vergunningsverlening. De Kamer wordt voor de zomer geïnformeerd over de verdere uitwerking van deze aanpak.  </w:t>
      </w:r>
    </w:p>
    <w:p w:rsidRPr="00DF590E" w:rsidR="00173ECD" w:rsidP="00173ECD" w:rsidRDefault="00173ECD" w14:paraId="15C0BC60" w14:textId="77777777">
      <w:pPr>
        <w:numPr>
          <w:ilvl w:val="0"/>
          <w:numId w:val="1"/>
        </w:numPr>
        <w:contextualSpacing/>
        <w:rPr>
          <w:rFonts w:eastAsia="Calibri" w:cs="Times New Roman"/>
        </w:rPr>
      </w:pPr>
      <w:r w:rsidRPr="00DF590E">
        <w:rPr>
          <w:rFonts w:eastAsia="Calibri" w:cs="Times New Roman"/>
        </w:rPr>
        <w:t>Hoe beoordeelt het kabinet de conclusie van het IMF dat het woningtekort ambitieuze hervormingen vereist?</w:t>
      </w:r>
    </w:p>
    <w:p w:rsidRPr="00DF590E" w:rsidR="00173ECD" w:rsidP="00173ECD" w:rsidRDefault="00173ECD" w14:paraId="1E076D71" w14:textId="77777777">
      <w:pPr>
        <w:rPr>
          <w:rFonts w:eastAsia="Calibri" w:cs="Times New Roman"/>
        </w:rPr>
      </w:pPr>
      <w:r>
        <w:rPr>
          <w:rFonts w:eastAsia="Calibri" w:cs="Times New Roman"/>
        </w:rPr>
        <w:br/>
      </w:r>
      <w:r w:rsidRPr="00DF590E">
        <w:rPr>
          <w:rFonts w:eastAsia="Calibri" w:cs="Times New Roman"/>
        </w:rPr>
        <w:t xml:space="preserve">Het kabinet deelt met het IMF dat het woningtekort vraagt om een ambitieuze </w:t>
      </w:r>
      <w:r w:rsidRPr="00DF590E">
        <w:rPr>
          <w:rFonts w:eastAsia="Calibri" w:cs="Times New Roman"/>
        </w:rPr>
        <w:lastRenderedPageBreak/>
        <w:t>aanpak. Mede daarom werk het kabinet al een tijd middels de Taskforce Versnellen Woningbouw aan een Actieplan Versnelling Woningbouw, met daarin de koers richting de realisatie van 100.000 woningen per jaar en de vertaling naar een operationeel plan. In september stuurt het kabinet uw Kamer het Actieplan Versnelling Woningbouw.</w:t>
      </w:r>
    </w:p>
    <w:p w:rsidRPr="00DF590E" w:rsidR="00173ECD" w:rsidP="00173ECD" w:rsidRDefault="00173ECD" w14:paraId="1DFE553B" w14:textId="77777777">
      <w:pPr>
        <w:numPr>
          <w:ilvl w:val="0"/>
          <w:numId w:val="1"/>
        </w:numPr>
        <w:contextualSpacing/>
        <w:rPr>
          <w:rFonts w:eastAsia="Calibri" w:cs="Times New Roman"/>
        </w:rPr>
      </w:pPr>
      <w:r w:rsidRPr="00DF590E">
        <w:rPr>
          <w:rFonts w:eastAsia="Calibri" w:cs="Times New Roman"/>
        </w:rPr>
        <w:t>Welke rol speelt de bevolkingsgroei als gevolg van immigratie volgens het kabinet bij de voortdurende druk op woningmarkt, infrastructuur en voorzieningen?</w:t>
      </w:r>
    </w:p>
    <w:p w:rsidRPr="00DF590E" w:rsidR="00173ECD" w:rsidP="00173ECD" w:rsidRDefault="00173ECD" w14:paraId="41186F5B" w14:textId="77777777">
      <w:pPr>
        <w:rPr>
          <w:rFonts w:eastAsia="Calibri" w:cs="Times New Roman"/>
        </w:rPr>
      </w:pPr>
      <w:r>
        <w:rPr>
          <w:rFonts w:eastAsia="Calibri" w:cs="Times New Roman"/>
        </w:rPr>
        <w:br/>
      </w:r>
      <w:r w:rsidRPr="00F826A9">
        <w:rPr>
          <w:rFonts w:eastAsia="Calibri" w:cs="Times New Roman"/>
        </w:rPr>
        <w:t xml:space="preserve">Migratie speelt, naast andere ontwikkelingen zoals </w:t>
      </w:r>
      <w:r>
        <w:rPr>
          <w:rFonts w:eastAsia="Calibri" w:cs="Times New Roman"/>
        </w:rPr>
        <w:t>kleinere huishoudens</w:t>
      </w:r>
      <w:r w:rsidRPr="00F826A9">
        <w:rPr>
          <w:rFonts w:eastAsia="Calibri" w:cs="Times New Roman"/>
        </w:rPr>
        <w:t xml:space="preserve">, toenemende mobiliteit en de klimaattransitie, een rol bij de druk op de woningmarkt, infrastructuur en voorzieningen. Tegelijkertijd stelt de Staatscommissie Demografische Ontwikkelingen 2050 dat een gematigde bevolkingsgroei door migratie, gegeven de negatieve natuurlijke bevolkingsgroei als gevolg van geboortes en sterftes, van belang is in verband met de stagnerende beroepsbevolking en </w:t>
      </w:r>
      <w:r>
        <w:rPr>
          <w:rFonts w:eastAsia="Calibri" w:cs="Times New Roman"/>
        </w:rPr>
        <w:t>toenemende</w:t>
      </w:r>
      <w:r w:rsidRPr="00F826A9">
        <w:rPr>
          <w:rFonts w:eastAsia="Calibri" w:cs="Times New Roman"/>
        </w:rPr>
        <w:t xml:space="preserve"> vergrijzing.</w:t>
      </w:r>
      <w:r>
        <w:rPr>
          <w:rFonts w:eastAsia="Calibri" w:cs="Times New Roman"/>
        </w:rPr>
        <w:t xml:space="preserve"> H</w:t>
      </w:r>
      <w:r w:rsidRPr="00DF590E">
        <w:rPr>
          <w:rFonts w:eastAsia="Calibri" w:cs="Times New Roman"/>
        </w:rPr>
        <w:t xml:space="preserve">et kabinet </w:t>
      </w:r>
      <w:r>
        <w:rPr>
          <w:rFonts w:eastAsia="Calibri" w:cs="Times New Roman"/>
        </w:rPr>
        <w:t xml:space="preserve">zet zich </w:t>
      </w:r>
      <w:r w:rsidRPr="00DF590E">
        <w:rPr>
          <w:rFonts w:eastAsia="Calibri" w:cs="Times New Roman"/>
        </w:rPr>
        <w:t>in</w:t>
      </w:r>
      <w:r>
        <w:rPr>
          <w:rFonts w:eastAsia="Calibri" w:cs="Times New Roman"/>
        </w:rPr>
        <w:t xml:space="preserve"> voor meer woningbouw én</w:t>
      </w:r>
      <w:r w:rsidRPr="00DF590E">
        <w:rPr>
          <w:rFonts w:eastAsia="Calibri" w:cs="Times New Roman"/>
        </w:rPr>
        <w:t xml:space="preserve"> meer grip op alle vormen van migratie</w:t>
      </w:r>
      <w:r>
        <w:rPr>
          <w:rFonts w:eastAsia="Calibri" w:cs="Times New Roman"/>
        </w:rPr>
        <w:t>.</w:t>
      </w:r>
    </w:p>
    <w:p w:rsidRPr="00DF590E" w:rsidR="00173ECD" w:rsidP="00173ECD" w:rsidRDefault="00173ECD" w14:paraId="6174D55E" w14:textId="77777777">
      <w:pPr>
        <w:numPr>
          <w:ilvl w:val="0"/>
          <w:numId w:val="1"/>
        </w:numPr>
        <w:contextualSpacing/>
        <w:rPr>
          <w:rFonts w:eastAsia="Calibri" w:cs="Times New Roman"/>
        </w:rPr>
      </w:pPr>
      <w:r w:rsidRPr="00DF590E">
        <w:rPr>
          <w:rFonts w:eastAsia="Calibri" w:cs="Times New Roman"/>
        </w:rPr>
        <w:t>Kan het kabinet uiteenzetten hoeveel extra woningen volgens de huidige prognoses nodig zijn als gevolg van de verwachte bevolkingsgroei als gevolg van immigratie nu en in de komende tien jaar?</w:t>
      </w:r>
    </w:p>
    <w:p w:rsidR="00173ECD" w:rsidP="00173ECD" w:rsidRDefault="00173ECD" w14:paraId="5A2A52C9" w14:textId="77777777">
      <w:pPr>
        <w:rPr>
          <w:rFonts w:eastAsia="Calibri" w:cs="Times New Roman"/>
        </w:rPr>
      </w:pPr>
      <w:r>
        <w:rPr>
          <w:rFonts w:eastAsia="Calibri" w:cs="Times New Roman"/>
        </w:rPr>
        <w:br/>
      </w:r>
      <w:r w:rsidRPr="00DF590E">
        <w:rPr>
          <w:rFonts w:eastAsia="Calibri" w:cs="Times New Roman"/>
        </w:rPr>
        <w:t>Het onderzoek</w:t>
      </w:r>
      <w:r>
        <w:rPr>
          <w:rFonts w:eastAsia="Calibri" w:cs="Times New Roman"/>
        </w:rPr>
        <w:t xml:space="preserve"> </w:t>
      </w:r>
      <w:proofErr w:type="spellStart"/>
      <w:r w:rsidRPr="00F826A9">
        <w:rPr>
          <w:rFonts w:eastAsia="Calibri" w:cs="Times New Roman"/>
        </w:rPr>
        <w:t>Primos</w:t>
      </w:r>
      <w:proofErr w:type="spellEnd"/>
      <w:r w:rsidRPr="00F826A9">
        <w:rPr>
          <w:rFonts w:eastAsia="Calibri" w:cs="Times New Roman"/>
        </w:rPr>
        <w:t>-prognose 2025</w:t>
      </w:r>
      <w:r>
        <w:rPr>
          <w:rFonts w:eastAsia="Calibri" w:cs="Times New Roman"/>
        </w:rPr>
        <w:t xml:space="preserve"> </w:t>
      </w:r>
      <w:r w:rsidRPr="00DF590E">
        <w:rPr>
          <w:rFonts w:eastAsia="Calibri" w:cs="Times New Roman"/>
        </w:rPr>
        <w:t xml:space="preserve">van ABF </w:t>
      </w:r>
      <w:r>
        <w:rPr>
          <w:rFonts w:eastAsia="Calibri" w:cs="Times New Roman"/>
        </w:rPr>
        <w:t xml:space="preserve">Research </w:t>
      </w:r>
      <w:r w:rsidRPr="00DF590E">
        <w:rPr>
          <w:rFonts w:eastAsia="Calibri" w:cs="Times New Roman"/>
        </w:rPr>
        <w:t>stelt dat van de verwachte toevoegingen aan de woningvoorraad voor de periode 2025-2039</w:t>
      </w:r>
      <w:r>
        <w:rPr>
          <w:rFonts w:eastAsia="Calibri" w:cs="Times New Roman"/>
        </w:rPr>
        <w:t xml:space="preserve"> ongeveer</w:t>
      </w:r>
      <w:r w:rsidRPr="00DF590E">
        <w:rPr>
          <w:rFonts w:eastAsia="Calibri" w:cs="Times New Roman"/>
        </w:rPr>
        <w:t xml:space="preserve"> 45% nodig is voor de accommodatie van de bevolkingsgroei, dat voor 95% wordt gedreven door het migratiesaldo. Dat komt neer op 42,75% van de bouwopgave voor deze periode. </w:t>
      </w:r>
    </w:p>
    <w:p w:rsidRPr="00DF590E" w:rsidR="00173ECD" w:rsidP="00173ECD" w:rsidRDefault="00173ECD" w14:paraId="24B6C87B" w14:textId="77777777">
      <w:pPr>
        <w:rPr>
          <w:rFonts w:eastAsia="Calibri" w:cs="Times New Roman"/>
        </w:rPr>
      </w:pPr>
      <w:r w:rsidRPr="00942C79">
        <w:rPr>
          <w:rFonts w:eastAsia="Calibri" w:cs="Times New Roman"/>
        </w:rPr>
        <w:t>Daarbij geldt dat een dergelijke demografische toerekening slechts een beperkt beeld geeft van de werkelijke woningbehoefte. De behoefte aan woningen hangt niet alleen samen met de omvang van de bevolkingsgroei, maar ook met factoren als huishoudensvorming, inkomen, verblijfsduur en woonvoorkeuren</w:t>
      </w:r>
      <w:r w:rsidRPr="00DF590E">
        <w:rPr>
          <w:rFonts w:eastAsia="Calibri" w:cs="Times New Roman"/>
        </w:rPr>
        <w:t xml:space="preserve">. Daarnaast geldt dat de vraag naar woningen van migranten afhankelijk is van persoonlijke kenmerken, zoals </w:t>
      </w:r>
      <w:r>
        <w:rPr>
          <w:rFonts w:eastAsia="Calibri" w:cs="Times New Roman"/>
        </w:rPr>
        <w:t>o.a.</w:t>
      </w:r>
      <w:r w:rsidRPr="00DF590E">
        <w:rPr>
          <w:rFonts w:eastAsia="Calibri" w:cs="Times New Roman"/>
        </w:rPr>
        <w:t xml:space="preserve"> verblijfsduur, en daarom niet één-op-één vergelijkbaar is met die van Nederlands ingezetenen. Laagbetaalde arbeidsmigranten delen bijvoorbeeld vaker woning</w:t>
      </w:r>
      <w:r>
        <w:rPr>
          <w:rFonts w:eastAsia="Calibri" w:cs="Times New Roman"/>
        </w:rPr>
        <w:t>en</w:t>
      </w:r>
      <w:r w:rsidRPr="00DF590E">
        <w:rPr>
          <w:rFonts w:eastAsia="Calibri" w:cs="Times New Roman"/>
        </w:rPr>
        <w:t xml:space="preserve">. </w:t>
      </w:r>
    </w:p>
    <w:p w:rsidRPr="00DF590E" w:rsidR="00173ECD" w:rsidP="00173ECD" w:rsidRDefault="00173ECD" w14:paraId="1335D9E6" w14:textId="77777777">
      <w:pPr>
        <w:numPr>
          <w:ilvl w:val="0"/>
          <w:numId w:val="1"/>
        </w:numPr>
        <w:contextualSpacing/>
        <w:rPr>
          <w:rFonts w:eastAsia="Calibri" w:cs="Times New Roman"/>
        </w:rPr>
      </w:pPr>
      <w:r w:rsidRPr="00DF590E">
        <w:rPr>
          <w:rFonts w:eastAsia="Calibri" w:cs="Times New Roman"/>
        </w:rPr>
        <w:t>Deelt het kabinet de analyse dat immigratie, een belangrijke oorzaak van het woningtekort, de Nederlandse economie afremt?</w:t>
      </w:r>
    </w:p>
    <w:p w:rsidR="00173ECD" w:rsidP="00173ECD" w:rsidRDefault="00173ECD" w14:paraId="13F4FD69" w14:textId="77777777">
      <w:pPr>
        <w:rPr>
          <w:rFonts w:eastAsia="Calibri" w:cs="Times New Roman"/>
        </w:rPr>
      </w:pPr>
      <w:r>
        <w:rPr>
          <w:rFonts w:eastAsia="Calibri" w:cs="Times New Roman"/>
        </w:rPr>
        <w:br/>
      </w:r>
      <w:bookmarkStart w:name="_Hlk231370436" w:id="0"/>
      <w:r w:rsidRPr="001968CB">
        <w:rPr>
          <w:rFonts w:eastAsia="Calibri" w:cs="Times New Roman"/>
        </w:rPr>
        <w:t xml:space="preserve">Nee, het kabinet deelt deze analyse niet. </w:t>
      </w:r>
      <w:r>
        <w:rPr>
          <w:rFonts w:eastAsia="Calibri" w:cs="Times New Roman"/>
        </w:rPr>
        <w:t>Het Centraal Planbureau (CPB)</w:t>
      </w:r>
      <w:r>
        <w:rPr>
          <w:rStyle w:val="Voetnootmarkering"/>
          <w:rFonts w:eastAsia="Calibri" w:cs="Times New Roman"/>
        </w:rPr>
        <w:footnoteReference w:id="3"/>
      </w:r>
      <w:r>
        <w:rPr>
          <w:rFonts w:eastAsia="Calibri" w:cs="Times New Roman"/>
        </w:rPr>
        <w:t xml:space="preserve"> geeft aan dat de </w:t>
      </w:r>
      <w:r w:rsidRPr="00925D3D">
        <w:rPr>
          <w:rFonts w:eastAsia="Calibri" w:cs="Times New Roman"/>
        </w:rPr>
        <w:t xml:space="preserve">economische effecten van </w:t>
      </w:r>
      <w:r>
        <w:rPr>
          <w:rFonts w:eastAsia="Calibri" w:cs="Times New Roman"/>
        </w:rPr>
        <w:t xml:space="preserve">migratie afhangen van </w:t>
      </w:r>
      <w:r w:rsidRPr="00925D3D">
        <w:rPr>
          <w:rFonts w:eastAsia="Calibri" w:cs="Times New Roman"/>
        </w:rPr>
        <w:t>individuele kenmerken</w:t>
      </w:r>
      <w:r>
        <w:rPr>
          <w:rFonts w:eastAsia="Calibri" w:cs="Times New Roman"/>
        </w:rPr>
        <w:t xml:space="preserve"> </w:t>
      </w:r>
      <w:r w:rsidRPr="00925D3D">
        <w:rPr>
          <w:rFonts w:eastAsia="Calibri" w:cs="Times New Roman"/>
        </w:rPr>
        <w:t xml:space="preserve">zoals arbeidsparticipatie, opleidingsniveau en (complementaire) vaardigheden. </w:t>
      </w:r>
      <w:r w:rsidRPr="00925D3D">
        <w:rPr>
          <w:rFonts w:eastAsia="Calibri" w:cs="Times New Roman"/>
        </w:rPr>
        <w:lastRenderedPageBreak/>
        <w:t>Deze kenmerken verschillen per migratiemotief</w:t>
      </w:r>
      <w:r>
        <w:rPr>
          <w:rFonts w:eastAsia="Calibri" w:cs="Times New Roman"/>
        </w:rPr>
        <w:t xml:space="preserve"> en per migrant, en zijn ook niet altijd zichtbaar</w:t>
      </w:r>
      <w:r w:rsidRPr="00925D3D">
        <w:rPr>
          <w:rFonts w:eastAsia="Calibri" w:cs="Times New Roman"/>
        </w:rPr>
        <w:t xml:space="preserve">. </w:t>
      </w:r>
    </w:p>
    <w:p w:rsidR="00173ECD" w:rsidP="00173ECD" w:rsidRDefault="00173ECD" w14:paraId="38AA691B" w14:textId="77777777">
      <w:pPr>
        <w:rPr>
          <w:rFonts w:eastAsia="Calibri" w:cs="Times New Roman"/>
        </w:rPr>
      </w:pPr>
      <w:r w:rsidRPr="00912206">
        <w:rPr>
          <w:rFonts w:eastAsia="Calibri" w:cs="Times New Roman"/>
        </w:rPr>
        <w:t xml:space="preserve">Voor arbeidsmigratie </w:t>
      </w:r>
      <w:r>
        <w:rPr>
          <w:rFonts w:eastAsia="Calibri" w:cs="Times New Roman"/>
        </w:rPr>
        <w:t xml:space="preserve">concludeert </w:t>
      </w:r>
      <w:r w:rsidRPr="00912206">
        <w:rPr>
          <w:rFonts w:eastAsia="Calibri" w:cs="Times New Roman"/>
        </w:rPr>
        <w:t>het IBO Arbeidsmigratie</w:t>
      </w:r>
      <w:r>
        <w:rPr>
          <w:rStyle w:val="Voetnootmarkering"/>
          <w:rFonts w:eastAsia="Calibri" w:cs="Times New Roman"/>
        </w:rPr>
        <w:footnoteReference w:id="4"/>
      </w:r>
      <w:r w:rsidRPr="00912206">
        <w:rPr>
          <w:rFonts w:eastAsia="Calibri" w:cs="Times New Roman"/>
        </w:rPr>
        <w:t xml:space="preserve"> op basis van het CPB-onderzoek</w:t>
      </w:r>
      <w:r>
        <w:rPr>
          <w:rStyle w:val="Voetnootmarkering"/>
          <w:rFonts w:eastAsia="Calibri" w:cs="Times New Roman"/>
        </w:rPr>
        <w:footnoteReference w:id="5"/>
      </w:r>
      <w:r w:rsidRPr="00912206">
        <w:rPr>
          <w:rFonts w:eastAsia="Calibri" w:cs="Times New Roman"/>
        </w:rPr>
        <w:t xml:space="preserve"> aan dat de huidige samenstelling een licht positief effect heeft op de economie. Op de lange termijn is dit effect minder duidelijk omdat arbeidsmigranten en de economie zich over tijd kunnen aanpassen.  </w:t>
      </w:r>
      <w:bookmarkEnd w:id="0"/>
      <w:r w:rsidRPr="00925D3D">
        <w:rPr>
          <w:rFonts w:eastAsia="Calibri" w:cs="Times New Roman"/>
        </w:rPr>
        <w:t xml:space="preserve"> </w:t>
      </w:r>
    </w:p>
    <w:p w:rsidRPr="00692ED9" w:rsidR="00173ECD" w:rsidP="00173ECD" w:rsidRDefault="00173ECD" w14:paraId="7C8F00FA" w14:textId="77777777">
      <w:pPr>
        <w:pStyle w:val="Lijstalinea"/>
        <w:numPr>
          <w:ilvl w:val="0"/>
          <w:numId w:val="1"/>
        </w:numPr>
        <w:rPr>
          <w:rFonts w:eastAsia="Calibri" w:cs="Times New Roman"/>
        </w:rPr>
      </w:pPr>
      <w:r w:rsidRPr="00692ED9">
        <w:rPr>
          <w:rFonts w:eastAsia="Calibri" w:cs="Times New Roman"/>
        </w:rPr>
        <w:t>Indien het antwoord op vraag 16 ontkennend luidt, waarom niet?</w:t>
      </w:r>
    </w:p>
    <w:p w:rsidRPr="00692ED9" w:rsidR="00173ECD" w:rsidP="00173ECD" w:rsidRDefault="00173ECD" w14:paraId="152584AA" w14:textId="77777777">
      <w:pPr>
        <w:rPr>
          <w:rFonts w:eastAsia="Calibri" w:cs="Times New Roman"/>
        </w:rPr>
      </w:pPr>
      <w:r w:rsidRPr="00692ED9">
        <w:rPr>
          <w:rFonts w:eastAsia="Calibri" w:cs="Times New Roman"/>
        </w:rPr>
        <w:t xml:space="preserve">Ik verwijs graag naar het antwoord op vraag 16. </w:t>
      </w:r>
    </w:p>
    <w:p w:rsidRPr="00692ED9" w:rsidR="00173ECD" w:rsidP="00173ECD" w:rsidRDefault="00173ECD" w14:paraId="5B5F1B63" w14:textId="77777777">
      <w:pPr>
        <w:pStyle w:val="Lijstalinea"/>
        <w:numPr>
          <w:ilvl w:val="0"/>
          <w:numId w:val="1"/>
        </w:numPr>
        <w:rPr>
          <w:rFonts w:eastAsia="Calibri" w:cs="Times New Roman"/>
        </w:rPr>
      </w:pPr>
      <w:r w:rsidRPr="00692ED9">
        <w:rPr>
          <w:rFonts w:eastAsia="Calibri" w:cs="Times New Roman"/>
        </w:rPr>
        <w:t>Deelt het kabinet de analyse van het IMF dat de huidige coalitieplannen de lasten op arbeid verhogen, arbeidsparticipatie verminderen en loonkosten verhogen?</w:t>
      </w:r>
    </w:p>
    <w:p w:rsidRPr="00DF590E" w:rsidR="00173ECD" w:rsidP="00173ECD" w:rsidRDefault="00173ECD" w14:paraId="6AAA968E" w14:textId="77777777">
      <w:pPr>
        <w:rPr>
          <w:rFonts w:eastAsia="Calibri" w:cs="Times New Roman"/>
        </w:rPr>
      </w:pPr>
      <w:r w:rsidRPr="002F2844">
        <w:rPr>
          <w:rFonts w:eastAsia="Calibri" w:cs="Times New Roman"/>
        </w:rPr>
        <w:t xml:space="preserve">Het kabinet heeft kennisgenomen van de analyse van het IMF. Door de maatregelen uit het coalitieakkoord stijgen de lasten op arbeid, vooral vanwege de bijdrage die van burgers en bedrijven wordt gevraagd voor extra defensie-uitgaven. Dit zorgt ervoor dat de begroting op orde blijft. </w:t>
      </w:r>
    </w:p>
    <w:p w:rsidRPr="00DF590E" w:rsidR="00173ECD" w:rsidP="00173ECD" w:rsidRDefault="00173ECD" w14:paraId="2D5EAD83" w14:textId="77777777">
      <w:pPr>
        <w:numPr>
          <w:ilvl w:val="0"/>
          <w:numId w:val="1"/>
        </w:numPr>
        <w:contextualSpacing/>
        <w:rPr>
          <w:rFonts w:eastAsia="Calibri" w:cs="Times New Roman"/>
        </w:rPr>
      </w:pPr>
      <w:r w:rsidRPr="00DF590E">
        <w:rPr>
          <w:rFonts w:eastAsia="Calibri" w:cs="Times New Roman"/>
        </w:rPr>
        <w:t>Indien het antwoord op vraag 18 ontkennend luidt, waarom niet?</w:t>
      </w:r>
    </w:p>
    <w:p w:rsidRPr="00DF590E" w:rsidR="00173ECD" w:rsidP="00173ECD" w:rsidRDefault="00173ECD" w14:paraId="243351F5" w14:textId="77777777">
      <w:pPr>
        <w:rPr>
          <w:rFonts w:eastAsia="Calibri" w:cs="Times New Roman"/>
        </w:rPr>
      </w:pPr>
      <w:r>
        <w:rPr>
          <w:rFonts w:eastAsia="Calibri" w:cs="Times New Roman"/>
        </w:rPr>
        <w:br/>
        <w:t>Niet van toepassing.</w:t>
      </w:r>
    </w:p>
    <w:p w:rsidRPr="00DF590E" w:rsidR="00173ECD" w:rsidP="00173ECD" w:rsidRDefault="00173ECD" w14:paraId="5FDBF5E6" w14:textId="77777777">
      <w:pPr>
        <w:numPr>
          <w:ilvl w:val="0"/>
          <w:numId w:val="1"/>
        </w:numPr>
        <w:contextualSpacing/>
        <w:rPr>
          <w:rFonts w:eastAsia="Calibri" w:cs="Times New Roman"/>
        </w:rPr>
      </w:pPr>
      <w:r w:rsidRPr="00DF590E">
        <w:rPr>
          <w:rFonts w:eastAsia="Calibri" w:cs="Times New Roman"/>
        </w:rPr>
        <w:t>Indien het antwoord op vraag 18 bevestigend luidt, wat gaat het kabinet concreet doen om hier verandering in te brengen?</w:t>
      </w:r>
    </w:p>
    <w:p w:rsidR="00173ECD" w:rsidP="00173ECD" w:rsidRDefault="00173ECD" w14:paraId="147566DA" w14:textId="77777777">
      <w:pPr>
        <w:rPr>
          <w:rFonts w:eastAsia="Calibri" w:cs="Times New Roman"/>
        </w:rPr>
      </w:pPr>
      <w:r>
        <w:rPr>
          <w:rFonts w:eastAsia="Calibri" w:cs="Times New Roman"/>
        </w:rPr>
        <w:br/>
      </w:r>
      <w:r w:rsidRPr="00DF590E">
        <w:rPr>
          <w:rFonts w:eastAsia="Calibri" w:cs="Times New Roman"/>
        </w:rPr>
        <w:t>Het kabinet neemt maatregelen om de economie structureel te versterken, zoals het oprichten van een nationale investeringsinstelling en investeringen in het onderwijs. Dergelijke maatregelen leiden op termijn tot hogere productiviteit en meer werkgelegenheid, en hebben een positief effect op de arbeidsmarkt. Het kabinet zal zoals gebruikelijk de effecten van beleidsmaatregelen in de gaten houden. Het kabinet blijft zich inzetten voor een goedwerkende arbeidsmarkt.</w:t>
      </w:r>
    </w:p>
    <w:p w:rsidRPr="00DF590E" w:rsidR="00173ECD" w:rsidP="00173ECD" w:rsidRDefault="00173ECD" w14:paraId="76F77B0E" w14:textId="77777777">
      <w:pPr>
        <w:rPr>
          <w:rFonts w:eastAsia="Calibri" w:cs="Times New Roman"/>
        </w:rPr>
      </w:pPr>
      <w:r>
        <w:rPr>
          <w:rFonts w:eastAsia="Calibri" w:cs="Times New Roman"/>
        </w:rPr>
        <w:t xml:space="preserve">Ook zet het kabinet zich in voor de positie van werknemers en het wegnemen van belemmeringen die mensen kunnen ervaren om (meer uren) te gaan werken (zie ook het antwoord op vraag 22). </w:t>
      </w:r>
    </w:p>
    <w:p w:rsidRPr="00DF590E" w:rsidR="00173ECD" w:rsidP="00173ECD" w:rsidRDefault="00173ECD" w14:paraId="0F38BB54" w14:textId="77777777">
      <w:pPr>
        <w:numPr>
          <w:ilvl w:val="0"/>
          <w:numId w:val="1"/>
        </w:numPr>
        <w:contextualSpacing/>
        <w:rPr>
          <w:rFonts w:eastAsia="Calibri" w:cs="Times New Roman"/>
        </w:rPr>
      </w:pPr>
      <w:r w:rsidRPr="00DF590E">
        <w:rPr>
          <w:rFonts w:eastAsia="Calibri" w:cs="Times New Roman"/>
        </w:rPr>
        <w:t>Waarom kiest het kabinet ervoor arbeid zwaarder te belasten (via onder meer de vrijheidsbijdrage) terwijl het IMF juist waarschuwt dat hogere lasten op arbeid leiden tot minder gewerkte uren en lagere arbeidsparticipatie?</w:t>
      </w:r>
    </w:p>
    <w:p w:rsidRPr="002F2844" w:rsidR="00173ECD" w:rsidP="00173ECD" w:rsidRDefault="00173ECD" w14:paraId="0E774715" w14:textId="77777777">
      <w:pPr>
        <w:rPr>
          <w:rFonts w:eastAsia="Calibri" w:cs="Times New Roman"/>
        </w:rPr>
      </w:pPr>
      <w:r>
        <w:rPr>
          <w:rFonts w:eastAsia="Calibri" w:cs="Times New Roman"/>
        </w:rPr>
        <w:br/>
      </w:r>
      <w:r w:rsidRPr="002F2844">
        <w:rPr>
          <w:rFonts w:eastAsia="Calibri" w:cs="Times New Roman"/>
        </w:rPr>
        <w:t xml:space="preserve">Het kabinet heeft bij de uitwerking van het akkoord keuzes moeten maken ten aanzien van de verdeling van de lasten, rekening houdend met maatschappelijke </w:t>
      </w:r>
      <w:r w:rsidRPr="002F2844">
        <w:rPr>
          <w:rFonts w:eastAsia="Calibri" w:cs="Times New Roman"/>
        </w:rPr>
        <w:lastRenderedPageBreak/>
        <w:t xml:space="preserve">opgaven zoals defensie. De vrijheidsbijdrage is onderdeel van deze bredere afweging. Tegelijkertijd </w:t>
      </w:r>
      <w:r w:rsidRPr="00392BCE">
        <w:rPr>
          <w:rFonts w:eastAsia="Calibri" w:cs="Times New Roman"/>
        </w:rPr>
        <w:t>werkt het kabinet aan de hervormingsagenda voor het belasting- en toeslagenstelsel, waarbij één van de uitgangspunten is dat werken moet lonen.</w:t>
      </w:r>
    </w:p>
    <w:p w:rsidRPr="00DF590E" w:rsidR="00173ECD" w:rsidP="00173ECD" w:rsidRDefault="00173ECD" w14:paraId="10EEA1A3" w14:textId="77777777">
      <w:pPr>
        <w:numPr>
          <w:ilvl w:val="0"/>
          <w:numId w:val="1"/>
        </w:numPr>
        <w:contextualSpacing/>
        <w:rPr>
          <w:rFonts w:eastAsia="Calibri" w:cs="Times New Roman"/>
        </w:rPr>
      </w:pPr>
      <w:r w:rsidRPr="00DF590E">
        <w:rPr>
          <w:rFonts w:eastAsia="Calibri" w:cs="Times New Roman"/>
        </w:rPr>
        <w:t>Hoe verhoudt dit zich volgens het kabinet tot het uitgangspunt dat werken moet lonen?</w:t>
      </w:r>
    </w:p>
    <w:p w:rsidR="00173ECD" w:rsidP="00173ECD" w:rsidRDefault="00173ECD" w14:paraId="2DBB95C0" w14:textId="77777777">
      <w:pPr>
        <w:rPr>
          <w:rFonts w:eastAsia="Calibri" w:cs="Times New Roman"/>
        </w:rPr>
      </w:pPr>
      <w:r>
        <w:rPr>
          <w:rFonts w:eastAsia="Calibri" w:cs="Times New Roman"/>
        </w:rPr>
        <w:br/>
      </w:r>
      <w:r w:rsidRPr="00DF590E">
        <w:rPr>
          <w:rFonts w:eastAsia="Calibri" w:cs="Times New Roman"/>
        </w:rPr>
        <w:t xml:space="preserve">Het kabinet blijft het uitgangspunt hanteren dat werken moet lonen. Dit betekent dat het beleid erop is gericht dat werkenden een positieve financiële prikkel ondervinden </w:t>
      </w:r>
      <w:r>
        <w:rPr>
          <w:rFonts w:eastAsia="Calibri" w:cs="Times New Roman"/>
        </w:rPr>
        <w:t>om</w:t>
      </w:r>
      <w:r w:rsidRPr="00DF590E">
        <w:rPr>
          <w:rFonts w:eastAsia="Calibri" w:cs="Times New Roman"/>
        </w:rPr>
        <w:t xml:space="preserve"> (meer) </w:t>
      </w:r>
      <w:r>
        <w:rPr>
          <w:rFonts w:eastAsia="Calibri" w:cs="Times New Roman"/>
        </w:rPr>
        <w:t xml:space="preserve">te </w:t>
      </w:r>
      <w:r w:rsidRPr="00DF590E">
        <w:rPr>
          <w:rFonts w:eastAsia="Calibri" w:cs="Times New Roman"/>
        </w:rPr>
        <w:t>werken. Zo onderzoekt het kabinet maatregelen om meer uren werken lonender te maken.</w:t>
      </w:r>
    </w:p>
    <w:p w:rsidR="00173ECD" w:rsidP="00173ECD" w:rsidRDefault="00173ECD" w14:paraId="106CAEAF" w14:textId="77777777">
      <w:pPr>
        <w:rPr>
          <w:rFonts w:eastAsia="Calibri" w:cs="Times New Roman"/>
        </w:rPr>
      </w:pPr>
      <w:r>
        <w:rPr>
          <w:rFonts w:eastAsia="Calibri" w:cs="Times New Roman"/>
        </w:rPr>
        <w:t xml:space="preserve">Naast de </w:t>
      </w:r>
      <w:r w:rsidRPr="004F1286">
        <w:rPr>
          <w:rFonts w:eastAsia="Calibri" w:cs="Times New Roman"/>
        </w:rPr>
        <w:t>hervormingsagenda voor het belasting- en toeslagenstelsel</w:t>
      </w:r>
      <w:r>
        <w:rPr>
          <w:rFonts w:eastAsia="Calibri" w:cs="Times New Roman"/>
        </w:rPr>
        <w:t xml:space="preserve">, blijft het kabinet zich inzetten om belemmeringen weg te nemen die mensen ervaren om (meer uren) te gaan werken en het stelsel te vereenvoudigen. Zo wordt in het Nationaal Groeifonds programma </w:t>
      </w:r>
      <w:r w:rsidRPr="005A77A5">
        <w:rPr>
          <w:rFonts w:eastAsia="Calibri" w:cs="Times New Roman"/>
          <w:i/>
          <w:iCs/>
        </w:rPr>
        <w:t>Meer Uren Werk!</w:t>
      </w:r>
      <w:r>
        <w:rPr>
          <w:rFonts w:eastAsia="Calibri" w:cs="Times New Roman"/>
        </w:rPr>
        <w:t xml:space="preserve"> samen met de Universiteit van Utrecht onderzocht hoe belemmeringen om te kiezen voor meer uren werken kunnen worden weggenomen. Verder zal het kabinet zoals opgeschreven in het coalitieakkoord specifieke maatregelen onderzoeken: de voltijdsbonus, het </w:t>
      </w:r>
      <w:proofErr w:type="spellStart"/>
      <w:r>
        <w:rPr>
          <w:rFonts w:eastAsia="Calibri" w:cs="Times New Roman"/>
        </w:rPr>
        <w:t>meerurenvoordeel</w:t>
      </w:r>
      <w:proofErr w:type="spellEnd"/>
      <w:r>
        <w:rPr>
          <w:rFonts w:eastAsia="Calibri" w:cs="Times New Roman"/>
        </w:rPr>
        <w:t xml:space="preserve"> en de arbeidskorting per uur. </w:t>
      </w:r>
    </w:p>
    <w:p w:rsidRPr="00DF590E" w:rsidR="00173ECD" w:rsidP="00173ECD" w:rsidRDefault="00173ECD" w14:paraId="34763170" w14:textId="77777777">
      <w:pPr>
        <w:rPr>
          <w:rFonts w:eastAsia="Calibri" w:cs="Times New Roman"/>
        </w:rPr>
      </w:pPr>
      <w:r>
        <w:rPr>
          <w:rFonts w:eastAsia="Calibri" w:cs="Times New Roman"/>
        </w:rPr>
        <w:t>Naast bovenstaande zet het kabinet de herziening van de arbeidsmarktinfrastructuur door, waarmee er in iedere arbeidsmarktregio één Werkcentrum beschikbaar komt met alle informatie rond werk en scholing voor werkenden, werkzoekenden en werkgevers. Ook</w:t>
      </w:r>
      <w:r w:rsidRPr="001364A6">
        <w:rPr>
          <w:rFonts w:eastAsia="Calibri" w:cs="Times New Roman"/>
        </w:rPr>
        <w:t xml:space="preserve"> </w:t>
      </w:r>
      <w:r>
        <w:rPr>
          <w:rFonts w:eastAsia="Calibri" w:cs="Times New Roman"/>
        </w:rPr>
        <w:t>lanceert h</w:t>
      </w:r>
      <w:r w:rsidRPr="001364A6">
        <w:rPr>
          <w:rFonts w:eastAsia="Calibri" w:cs="Times New Roman"/>
        </w:rPr>
        <w:t xml:space="preserve">et kabinet het actieprogramma ‘NL Werkt’. Dit programma is een brede aanpak gericht op het aan het werk helpen van mensen die nu nog langs de kant staan, en op het gezond en duurzaam aan het werk houden van werkenden. In het najaar informeert de minister van Werk en Participatie uw Kamer over de contouren van </w:t>
      </w:r>
      <w:r>
        <w:rPr>
          <w:rFonts w:eastAsia="Calibri" w:cs="Times New Roman"/>
        </w:rPr>
        <w:t>dit</w:t>
      </w:r>
      <w:r w:rsidRPr="001364A6">
        <w:rPr>
          <w:rFonts w:eastAsia="Calibri" w:cs="Times New Roman"/>
        </w:rPr>
        <w:t xml:space="preserve"> actieprogramma.</w:t>
      </w:r>
      <w:r>
        <w:rPr>
          <w:rFonts w:eastAsia="Calibri" w:cs="Times New Roman"/>
        </w:rPr>
        <w:t xml:space="preserve"> Aanvullend hierop zal de M</w:t>
      </w:r>
      <w:r w:rsidRPr="001364A6">
        <w:rPr>
          <w:rFonts w:eastAsia="Calibri" w:cs="Times New Roman"/>
        </w:rPr>
        <w:t>inister van Werk en Participatie</w:t>
      </w:r>
      <w:r>
        <w:rPr>
          <w:rFonts w:eastAsia="Calibri" w:cs="Times New Roman"/>
        </w:rPr>
        <w:t xml:space="preserve"> </w:t>
      </w:r>
      <w:r w:rsidRPr="001364A6">
        <w:rPr>
          <w:rFonts w:eastAsia="Calibri" w:cs="Times New Roman"/>
        </w:rPr>
        <w:t>voor de zomer een nieuwe, brede aanpak over werk voor nieuwkomers met de Kamer delen</w:t>
      </w:r>
      <w:r>
        <w:rPr>
          <w:rFonts w:eastAsia="Calibri" w:cs="Times New Roman"/>
        </w:rPr>
        <w:t xml:space="preserve">. </w:t>
      </w:r>
    </w:p>
    <w:p w:rsidRPr="00DF590E" w:rsidR="00173ECD" w:rsidP="00173ECD" w:rsidRDefault="00173ECD" w14:paraId="35536291" w14:textId="77777777">
      <w:pPr>
        <w:numPr>
          <w:ilvl w:val="0"/>
          <w:numId w:val="1"/>
        </w:numPr>
        <w:contextualSpacing/>
        <w:rPr>
          <w:rFonts w:eastAsia="Calibri" w:cs="Times New Roman"/>
        </w:rPr>
      </w:pPr>
      <w:r w:rsidRPr="00DF590E">
        <w:rPr>
          <w:rFonts w:eastAsia="Calibri" w:cs="Times New Roman"/>
        </w:rPr>
        <w:t xml:space="preserve">Bent u bekend met de recente uitspraak van hoogleraar arbeids- en macro-economie Pieter Gautier dat ongeveer een kwart van het bruto binnenlands product naar toeslagen gaat en dat dit het belastingstelsel onnodig complex maakt? </w:t>
      </w:r>
      <w:hyperlink w:history="1" r:id="rId7">
        <w:r w:rsidRPr="00DF590E">
          <w:rPr>
            <w:rFonts w:eastAsia="Calibri" w:cs="Times New Roman"/>
            <w:color w:val="0563C1"/>
            <w:u w:val="single"/>
          </w:rPr>
          <w:t>https://www.bnr.nl/nieuws/economie/10601115/het-imf-is-heel-duidelijk-nederland-moet-serieus-werkmaken-van-belastinghervormingen</w:t>
        </w:r>
      </w:hyperlink>
      <w:r w:rsidRPr="00DF590E">
        <w:rPr>
          <w:rFonts w:eastAsia="Calibri" w:cs="Times New Roman"/>
        </w:rPr>
        <w:t xml:space="preserve"> </w:t>
      </w:r>
    </w:p>
    <w:p w:rsidRPr="00DF590E" w:rsidR="00173ECD" w:rsidP="00173ECD" w:rsidRDefault="00173ECD" w14:paraId="5AF91616" w14:textId="77777777">
      <w:pPr>
        <w:rPr>
          <w:rFonts w:eastAsia="Calibri" w:cs="Times New Roman"/>
        </w:rPr>
      </w:pPr>
      <w:r>
        <w:rPr>
          <w:rFonts w:eastAsia="Calibri" w:cs="Times New Roman"/>
        </w:rPr>
        <w:br/>
      </w:r>
      <w:r w:rsidRPr="00DF590E">
        <w:rPr>
          <w:rFonts w:eastAsia="Calibri" w:cs="Times New Roman"/>
        </w:rPr>
        <w:t>Ja.</w:t>
      </w:r>
    </w:p>
    <w:p w:rsidRPr="00DF590E" w:rsidR="00173ECD" w:rsidP="00173ECD" w:rsidRDefault="00173ECD" w14:paraId="20D139CA" w14:textId="77777777">
      <w:pPr>
        <w:numPr>
          <w:ilvl w:val="0"/>
          <w:numId w:val="1"/>
        </w:numPr>
        <w:contextualSpacing/>
        <w:rPr>
          <w:rFonts w:eastAsia="Calibri" w:cs="Times New Roman"/>
        </w:rPr>
      </w:pPr>
      <w:r w:rsidRPr="00DF590E">
        <w:rPr>
          <w:rFonts w:eastAsia="Calibri" w:cs="Times New Roman"/>
        </w:rPr>
        <w:t>Indien het antwoord op vraag 23 bevestigend luidt, hoe beoordeelt het kabinet deze realiteit?</w:t>
      </w:r>
    </w:p>
    <w:p w:rsidRPr="00DF590E" w:rsidR="00173ECD" w:rsidP="00173ECD" w:rsidRDefault="00173ECD" w14:paraId="15A2AE29" w14:textId="77777777">
      <w:pPr>
        <w:rPr>
          <w:rFonts w:eastAsia="Calibri" w:cs="Times New Roman"/>
        </w:rPr>
      </w:pPr>
      <w:r>
        <w:rPr>
          <w:rFonts w:eastAsia="Calibri" w:cs="Times New Roman"/>
        </w:rPr>
        <w:br/>
      </w:r>
      <w:r w:rsidRPr="00DF590E">
        <w:rPr>
          <w:rFonts w:eastAsia="Calibri" w:cs="Times New Roman"/>
        </w:rPr>
        <w:t xml:space="preserve">In 2026 wordt naar verwachting 23 mld. uitgegeven aan toeslagen. Het percentage </w:t>
      </w:r>
      <w:r w:rsidRPr="00DF590E">
        <w:rPr>
          <w:rFonts w:eastAsia="Calibri" w:cs="Times New Roman"/>
        </w:rPr>
        <w:lastRenderedPageBreak/>
        <w:t>bbp wat wordt uitgegeven</w:t>
      </w:r>
      <w:r>
        <w:rPr>
          <w:rFonts w:eastAsia="Calibri" w:cs="Times New Roman"/>
        </w:rPr>
        <w:t xml:space="preserve"> aan toeslagen is daarmee</w:t>
      </w:r>
      <w:r w:rsidRPr="00DF590E">
        <w:rPr>
          <w:rFonts w:eastAsia="Calibri" w:cs="Times New Roman"/>
        </w:rPr>
        <w:t xml:space="preserve"> circa 2%</w:t>
      </w:r>
      <w:r>
        <w:rPr>
          <w:rFonts w:eastAsia="Calibri" w:cs="Times New Roman"/>
        </w:rPr>
        <w:t>. T</w:t>
      </w:r>
      <w:r w:rsidRPr="00DF590E">
        <w:rPr>
          <w:rFonts w:eastAsia="Calibri" w:cs="Times New Roman"/>
        </w:rPr>
        <w:t xml:space="preserve">oeslagen zorgen </w:t>
      </w:r>
      <w:r>
        <w:rPr>
          <w:rFonts w:eastAsia="Calibri" w:cs="Times New Roman"/>
        </w:rPr>
        <w:t xml:space="preserve">ervoor </w:t>
      </w:r>
      <w:r w:rsidRPr="00DF590E">
        <w:rPr>
          <w:rFonts w:eastAsia="Calibri" w:cs="Times New Roman"/>
        </w:rPr>
        <w:t xml:space="preserve">dat vitale voorzieningen voor miljoenen mensen in Nederland betaalbaar en toegankelijk worden gemaakt. Tegelijkertijd ben ik het met </w:t>
      </w:r>
      <w:r>
        <w:rPr>
          <w:rFonts w:eastAsia="Calibri" w:cs="Times New Roman"/>
        </w:rPr>
        <w:t xml:space="preserve">het </w:t>
      </w:r>
      <w:r w:rsidRPr="00DF590E">
        <w:rPr>
          <w:rFonts w:eastAsia="Calibri" w:cs="Times New Roman"/>
        </w:rPr>
        <w:t xml:space="preserve">lid </w:t>
      </w:r>
      <w:r>
        <w:rPr>
          <w:rFonts w:eastAsia="Calibri" w:cs="Times New Roman"/>
        </w:rPr>
        <w:t>Schenk</w:t>
      </w:r>
      <w:r w:rsidRPr="00DF590E">
        <w:rPr>
          <w:rFonts w:eastAsia="Calibri" w:cs="Times New Roman"/>
        </w:rPr>
        <w:t xml:space="preserve"> eens dat het belasting- en toeslagenstelsel complex is. Door de stapeling van inkomensafhankelijke regelingen is het ondoorzichtig en onvoorspelbaar geworden voor belastingplichtigen en ontvangers van toeslagen. Daarnaast vindt het kabinet de terugvorderingen die ontstaan problematisch. Dit heeft niet direct te maken met de hoogte van de toeslagen en belastingkortingen, maar met de inkomensafhankelijkheid en andere voorwaarden en definities.</w:t>
      </w:r>
      <w:r w:rsidRPr="000E1D41">
        <w:t xml:space="preserve"> </w:t>
      </w:r>
      <w:r w:rsidRPr="000E1D41">
        <w:rPr>
          <w:rFonts w:eastAsia="Calibri" w:cs="Times New Roman"/>
        </w:rPr>
        <w:t>Het kabinet werkt daarom aan een stapsgewijze vereenvoudiging in het fiscale, sociale zekerheids- en toeslagenstelsel en meer eenvoud in de uitvoering. Dit wil het kabinet bereiken onder meer door stapsgewijs de veelheid aan inkomensafhankelijke regelingen in de fiscaliteit te beperken</w:t>
      </w:r>
      <w:r>
        <w:rPr>
          <w:rFonts w:eastAsia="Calibri" w:cs="Times New Roman"/>
        </w:rPr>
        <w:t>.</w:t>
      </w:r>
    </w:p>
    <w:p w:rsidRPr="00DF590E" w:rsidR="00173ECD" w:rsidP="00173ECD" w:rsidRDefault="00173ECD" w14:paraId="1D002214" w14:textId="77777777">
      <w:pPr>
        <w:numPr>
          <w:ilvl w:val="0"/>
          <w:numId w:val="1"/>
        </w:numPr>
        <w:contextualSpacing/>
        <w:rPr>
          <w:rFonts w:eastAsia="Calibri" w:cs="Times New Roman"/>
        </w:rPr>
      </w:pPr>
      <w:r w:rsidRPr="00DF590E">
        <w:rPr>
          <w:rFonts w:eastAsia="Calibri" w:cs="Times New Roman"/>
        </w:rPr>
        <w:t>Deelt het kabinet de analyse dat het huidige belasting- en toeslagenstelsel leidt tot verstorende prikkels, hoge uitvoeringskosten en verminderde transparantie voor Nederlandse burgers en ondernemers?</w:t>
      </w:r>
    </w:p>
    <w:p w:rsidRPr="00DF590E" w:rsidR="00173ECD" w:rsidP="00173ECD" w:rsidRDefault="00173ECD" w14:paraId="2928222C" w14:textId="77777777">
      <w:pPr>
        <w:rPr>
          <w:rFonts w:eastAsia="Calibri" w:cs="Times New Roman"/>
        </w:rPr>
      </w:pPr>
      <w:r>
        <w:rPr>
          <w:rFonts w:eastAsia="Calibri" w:cs="Times New Roman"/>
        </w:rPr>
        <w:br/>
      </w:r>
      <w:r w:rsidRPr="00DF590E">
        <w:rPr>
          <w:rFonts w:eastAsia="Calibri" w:cs="Times New Roman"/>
        </w:rPr>
        <w:t xml:space="preserve">Door de inkomensafhankelijkheid van belastingen en toeslagen kunnen onverwachtse veranderingen in het inkomen gedurende het jaar leiden tot meer of minder recht op bijvoorbeeld toeslagen wat kan leiden tot terugvorderingen of nabetalingen. Dit draagt niet bij aan de voorspelbaarheid van onder meer toeslagen waardoor er een onwenselijke situaties kunnen ontstaan. Mensen weten niet goed waar ze aan toe zijn waardoor zij bijvoorbeeld minder gaan werken. Datzelfde geldt voor een onoverzichtelijk belastingstelsel. Door de complexiteit van het stelsel weten belastingplichtigen niet goed wat het oplevert om meer te gaan werken.  </w:t>
      </w:r>
    </w:p>
    <w:p w:rsidRPr="00DF590E" w:rsidR="00173ECD" w:rsidP="00173ECD" w:rsidRDefault="00173ECD" w14:paraId="03B3C1B6" w14:textId="77777777">
      <w:pPr>
        <w:rPr>
          <w:rFonts w:eastAsia="Calibri" w:cs="Times New Roman"/>
        </w:rPr>
      </w:pPr>
      <w:r w:rsidRPr="00DF590E">
        <w:rPr>
          <w:rFonts w:eastAsia="Calibri" w:cs="Times New Roman"/>
        </w:rPr>
        <w:t xml:space="preserve">Een van de argumenten bij de totstandkoming van het toeslagenstelsel was juist efficiëntie in de uitvoering en lagere bijbehorende kosten. Uit eerder onderzoek is gebleken dat de uitvoering door Dienst Toeslagen even efficiënt lijkt als de uitvoering van andere vergelijkbare uitvoeringsinstellingen. Het toeslagenstelsel gaat uit van een hoge zelfredzaamheid, maar in de praktijk is er een groep mensen die hulp nodig heeft van maatschappelijke partners om te krijgen waar ze recht op hebben en niet geconfronteerd worden met terugvorderingen. </w:t>
      </w:r>
    </w:p>
    <w:p w:rsidRPr="00DF590E" w:rsidR="00173ECD" w:rsidP="00173ECD" w:rsidRDefault="00173ECD" w14:paraId="221B20C9" w14:textId="77777777">
      <w:pPr>
        <w:numPr>
          <w:ilvl w:val="0"/>
          <w:numId w:val="1"/>
        </w:numPr>
        <w:contextualSpacing/>
        <w:rPr>
          <w:rFonts w:eastAsia="Calibri" w:cs="Times New Roman"/>
        </w:rPr>
      </w:pPr>
      <w:r w:rsidRPr="00DF590E">
        <w:rPr>
          <w:rFonts w:eastAsia="Calibri" w:cs="Times New Roman"/>
        </w:rPr>
        <w:t>Welke concrete stappen gaat het kabinet zetten om het belasting- en toeslagenstelsel fundamenteel te vereenvoudigen?</w:t>
      </w:r>
    </w:p>
    <w:p w:rsidRPr="00DF590E" w:rsidR="00173ECD" w:rsidP="00173ECD" w:rsidRDefault="00173ECD" w14:paraId="05C5854E" w14:textId="77777777">
      <w:pPr>
        <w:spacing w:line="276" w:lineRule="auto"/>
        <w:rPr>
          <w:rFonts w:eastAsia="Calibri" w:cs="Times New Roman"/>
        </w:rPr>
      </w:pPr>
      <w:r>
        <w:rPr>
          <w:rFonts w:eastAsia="Calibri" w:cs="Times New Roman"/>
        </w:rPr>
        <w:br/>
      </w:r>
      <w:r w:rsidRPr="00DF590E">
        <w:rPr>
          <w:rFonts w:eastAsia="Calibri" w:cs="Times New Roman"/>
        </w:rPr>
        <w:t xml:space="preserve">Het kabinet heeft in het coalitieakkoord aangegeven om drie sporen parallel uit te werken om het belasting- en toeslagenstelsel fundamenteel te vereenvoudigen, te beginnen met een stapsgewijze vereenvoudiging van het fiscale, sociale zekerheids- en toeslagenstelsel. Dit wil het kabinet bereiken door bijvoorbeeld te onderzoeken hoe begrippen en voorwaarden van inkomensondersteunende maatregelen geharmoniseerd kunnen worden, door de kinderopvangtoeslag af te schaffen en te vervangen door directe financiering van de kinderopvang en de kinderbijslag en </w:t>
      </w:r>
      <w:r w:rsidRPr="00DF590E">
        <w:rPr>
          <w:rFonts w:eastAsia="Calibri" w:cs="Times New Roman"/>
        </w:rPr>
        <w:lastRenderedPageBreak/>
        <w:t>kindgebonden budget samen te voegen in één-</w:t>
      </w:r>
      <w:proofErr w:type="spellStart"/>
      <w:r w:rsidRPr="00DF590E">
        <w:rPr>
          <w:rFonts w:eastAsia="Calibri" w:cs="Times New Roman"/>
        </w:rPr>
        <w:t>kindregeling</w:t>
      </w:r>
      <w:proofErr w:type="spellEnd"/>
      <w:r w:rsidRPr="00DF590E">
        <w:rPr>
          <w:rFonts w:eastAsia="Calibri" w:cs="Times New Roman"/>
        </w:rPr>
        <w:t xml:space="preserve">. Het tweede spoor is gericht op het afronden van de modernisering van het ICT-landschap binnen de Belastingdienst en Dienst Toeslagen. Dit moet bijdragen aan het kunnen uitvoeren van een mogelijke hervorming. </w:t>
      </w:r>
      <w:r>
        <w:rPr>
          <w:rFonts w:eastAsia="Calibri" w:cs="Times New Roman"/>
        </w:rPr>
        <w:t>Tot slot</w:t>
      </w:r>
      <w:r w:rsidRPr="00DF590E">
        <w:rPr>
          <w:rFonts w:eastAsia="Calibri" w:cs="Times New Roman"/>
        </w:rPr>
        <w:t xml:space="preserve"> komt </w:t>
      </w:r>
      <w:r>
        <w:rPr>
          <w:rFonts w:eastAsia="Calibri" w:cs="Times New Roman"/>
        </w:rPr>
        <w:t xml:space="preserve">het kabinet </w:t>
      </w:r>
      <w:r w:rsidRPr="00DF590E">
        <w:rPr>
          <w:rFonts w:eastAsia="Calibri" w:cs="Times New Roman"/>
        </w:rPr>
        <w:t xml:space="preserve">voor het einde van 2026 met een hervormingsagenda met concrete mijlpalen in de tijd voor verschillende onderdelen. Uitgangspunten hierbij zijn op eenvoud in de uitvoering, duidelijkheid en voorspelbaarheid en werken moet lonen.  </w:t>
      </w:r>
    </w:p>
    <w:p w:rsidRPr="00DF590E" w:rsidR="00173ECD" w:rsidP="00173ECD" w:rsidRDefault="00173ECD" w14:paraId="0597C35A" w14:textId="77777777">
      <w:pPr>
        <w:spacing w:line="276" w:lineRule="auto"/>
        <w:rPr>
          <w:rFonts w:eastAsia="Calibri" w:cs="Times New Roman"/>
        </w:rPr>
      </w:pPr>
    </w:p>
    <w:p w:rsidR="00173ECD" w:rsidP="00173ECD" w:rsidRDefault="00173ECD" w14:paraId="2A2E0826" w14:textId="77777777">
      <w:pPr>
        <w:numPr>
          <w:ilvl w:val="0"/>
          <w:numId w:val="1"/>
        </w:numPr>
        <w:contextualSpacing/>
        <w:rPr>
          <w:rFonts w:eastAsia="Calibri" w:cs="Times New Roman"/>
        </w:rPr>
      </w:pPr>
      <w:r w:rsidRPr="00DF590E">
        <w:rPr>
          <w:rFonts w:eastAsia="Calibri" w:cs="Times New Roman"/>
        </w:rPr>
        <w:t>Hoe groot verwacht het kabinet dat de totale klimaatgerelateerde uitgaven zullen zijn richting 2030 en 2050, zeker gezien het feit dat het IMF de oplopende klimaatgerelateerde uitgaven een risico voor de houdbaarheid van de overheidsfinanciën noemt?</w:t>
      </w:r>
    </w:p>
    <w:p w:rsidR="00173ECD" w:rsidP="00173ECD" w:rsidRDefault="00173ECD" w14:paraId="42FB52FA" w14:textId="77777777">
      <w:pPr>
        <w:contextualSpacing/>
        <w:rPr>
          <w:rFonts w:eastAsia="Calibri" w:cs="Times New Roman"/>
        </w:rPr>
      </w:pPr>
    </w:p>
    <w:p w:rsidRPr="007670FC" w:rsidR="00173ECD" w:rsidP="00173ECD" w:rsidRDefault="00173ECD" w14:paraId="3EAB0B00" w14:textId="77777777">
      <w:pPr>
        <w:contextualSpacing/>
        <w:rPr>
          <w:rFonts w:eastAsia="Calibri" w:cs="Times New Roman"/>
        </w:rPr>
      </w:pPr>
      <w:r w:rsidRPr="007670FC">
        <w:rPr>
          <w:rFonts w:eastAsia="Calibri" w:cs="Times New Roman"/>
        </w:rPr>
        <w:t xml:space="preserve">Hoeveel Rijksmiddelen er tussen 2030 en 2050 nodig zijn, is uiteindelijk afhankelijk van de beleidsmix van normerend, </w:t>
      </w:r>
      <w:proofErr w:type="spellStart"/>
      <w:r w:rsidRPr="007670FC">
        <w:rPr>
          <w:rFonts w:eastAsia="Calibri" w:cs="Times New Roman"/>
        </w:rPr>
        <w:t>beprijzend</w:t>
      </w:r>
      <w:proofErr w:type="spellEnd"/>
      <w:r w:rsidRPr="007670FC">
        <w:rPr>
          <w:rFonts w:eastAsia="Calibri" w:cs="Times New Roman"/>
        </w:rPr>
        <w:t xml:space="preserve"> en subsidiërend beleid. In het rapport Routes naar Realisatie (</w:t>
      </w:r>
      <w:hyperlink w:history="1" r:id="rId8">
        <w:r w:rsidRPr="007670FC">
          <w:rPr>
            <w:rStyle w:val="Hyperlink"/>
            <w:rFonts w:eastAsia="Calibri" w:cs="Times New Roman"/>
          </w:rPr>
          <w:t>Aanbiedingsbrief rapport ‘Routes naar realisatie’ | Rijksoverheid.nl</w:t>
        </w:r>
      </w:hyperlink>
      <w:r w:rsidRPr="007670FC">
        <w:rPr>
          <w:rFonts w:eastAsia="Calibri" w:cs="Times New Roman"/>
        </w:rPr>
        <w:t xml:space="preserve">) zijn illustratieve beleidspakketten uitgewerkt, die variëren in ambitie, uitgaven en lastenontwikkeling voor de klimaat en energietransitie richting 2050. Scenario’s lopen uiteen van budgetneutraal tot €6 miljard aan additionele jaarlijkse uitgaven. </w:t>
      </w:r>
    </w:p>
    <w:p w:rsidRPr="007670FC" w:rsidR="00173ECD" w:rsidP="00173ECD" w:rsidRDefault="00173ECD" w14:paraId="42D1D218" w14:textId="77777777">
      <w:pPr>
        <w:contextualSpacing/>
        <w:rPr>
          <w:rFonts w:eastAsia="Calibri" w:cs="Times New Roman"/>
        </w:rPr>
      </w:pPr>
    </w:p>
    <w:p w:rsidRPr="008B352B" w:rsidR="00173ECD" w:rsidP="00173ECD" w:rsidRDefault="00173ECD" w14:paraId="0675CD6C" w14:textId="77777777">
      <w:pPr>
        <w:contextualSpacing/>
        <w:rPr>
          <w:i/>
        </w:rPr>
      </w:pPr>
    </w:p>
    <w:p w:rsidRPr="00DF590E" w:rsidR="00173ECD" w:rsidP="00173ECD" w:rsidRDefault="00173ECD" w14:paraId="70564E85" w14:textId="77777777">
      <w:pPr>
        <w:numPr>
          <w:ilvl w:val="0"/>
          <w:numId w:val="1"/>
        </w:numPr>
        <w:contextualSpacing/>
        <w:rPr>
          <w:rFonts w:eastAsia="Calibri" w:cs="Times New Roman"/>
        </w:rPr>
      </w:pPr>
      <w:r w:rsidRPr="00DF590E">
        <w:rPr>
          <w:rFonts w:eastAsia="Calibri" w:cs="Times New Roman"/>
        </w:rPr>
        <w:t>Hoe beoordeelt het kabinet de spanning tussen enerzijds steeds hogere klimaatgerelateerde lasten en anderzijds het behoud van concurrentievermogen, industrie en economische groei?</w:t>
      </w:r>
    </w:p>
    <w:p w:rsidRPr="00DF590E" w:rsidR="00173ECD" w:rsidP="00173ECD" w:rsidRDefault="00173ECD" w14:paraId="3A0F3D8D" w14:textId="77777777">
      <w:pPr>
        <w:rPr>
          <w:rFonts w:eastAsia="Calibri" w:cs="Times New Roman"/>
        </w:rPr>
      </w:pPr>
      <w:r>
        <w:rPr>
          <w:rFonts w:eastAsia="Calibri" w:cs="Times New Roman"/>
        </w:rPr>
        <w:br/>
        <w:t>Internationaal</w:t>
      </w:r>
      <w:r w:rsidRPr="00DF590E">
        <w:rPr>
          <w:rFonts w:eastAsia="Calibri" w:cs="Times New Roman"/>
        </w:rPr>
        <w:t xml:space="preserve"> concurrerende bedrijven en met name de energie-intensieve industrie</w:t>
      </w:r>
      <w:r>
        <w:rPr>
          <w:rFonts w:eastAsia="Calibri" w:cs="Times New Roman"/>
        </w:rPr>
        <w:t xml:space="preserve"> kennen uitdagingen</w:t>
      </w:r>
      <w:r w:rsidRPr="00DF590E">
        <w:rPr>
          <w:rFonts w:eastAsia="Calibri" w:cs="Times New Roman"/>
        </w:rPr>
        <w:t>. Hoge energieprijzen en (oneerlijke) concurrentie uit derde landen verzwakken de internationale concurrentiepositie. Het is essentieel in te blijven zetten op de groene transitie en nieuw verdienvermogen</w:t>
      </w:r>
      <w:r w:rsidRPr="00CD5CBC">
        <w:t xml:space="preserve"> </w:t>
      </w:r>
      <w:r w:rsidRPr="00CD5CBC">
        <w:rPr>
          <w:rFonts w:eastAsia="Calibri" w:cs="Times New Roman"/>
        </w:rPr>
        <w:t>om ook op de lange termijn concurrerend te kunnen zijn, en minder afhankelijk te worden van de import van fossiele brandstoffen van buiten Europa.</w:t>
      </w:r>
      <w:r w:rsidRPr="00DF590E">
        <w:rPr>
          <w:rFonts w:eastAsia="Calibri" w:cs="Times New Roman"/>
        </w:rPr>
        <w:t xml:space="preserve"> Het kabinet kiest voor een industriebeleid waarin concurrentievermogen, verduurzaming en weerbaarheid juist hand in hand gaan.</w:t>
      </w:r>
      <w:r>
        <w:rPr>
          <w:rFonts w:eastAsia="Calibri" w:cs="Times New Roman"/>
        </w:rPr>
        <w:t xml:space="preserve"> </w:t>
      </w:r>
      <w:r w:rsidRPr="00C84D4A">
        <w:rPr>
          <w:rFonts w:eastAsia="Calibri" w:cs="Times New Roman"/>
        </w:rPr>
        <w:t>Daarvoor is het ook belangrijk om de Europese markt effectief te beschermen tegen oneerlijke handelspraktijken of een ongelijk speelveld.</w:t>
      </w:r>
    </w:p>
    <w:p w:rsidRPr="00DF590E" w:rsidR="00173ECD" w:rsidP="00173ECD" w:rsidRDefault="00173ECD" w14:paraId="75B9202A" w14:textId="77777777">
      <w:pPr>
        <w:numPr>
          <w:ilvl w:val="0"/>
          <w:numId w:val="1"/>
        </w:numPr>
        <w:contextualSpacing/>
        <w:rPr>
          <w:rFonts w:eastAsia="Calibri" w:cs="Times New Roman"/>
        </w:rPr>
      </w:pPr>
      <w:r w:rsidRPr="00DF590E">
        <w:rPr>
          <w:rFonts w:eastAsia="Calibri" w:cs="Times New Roman"/>
        </w:rPr>
        <w:t>Erkent het kabinet dat hoge energieprijzen en klimaatgerelateerde lasten bijdragen aan een verslechtering van het Nederlandse vestigings- en investeringsklimaat?</w:t>
      </w:r>
    </w:p>
    <w:p w:rsidRPr="00DF590E" w:rsidR="00173ECD" w:rsidP="00173ECD" w:rsidRDefault="00173ECD" w14:paraId="5A13D235" w14:textId="77777777">
      <w:pPr>
        <w:rPr>
          <w:rFonts w:eastAsia="Calibri" w:cs="Times New Roman"/>
        </w:rPr>
      </w:pPr>
      <w:r>
        <w:rPr>
          <w:rFonts w:eastAsia="Calibri" w:cs="Times New Roman"/>
        </w:rPr>
        <w:br/>
      </w:r>
      <w:r w:rsidRPr="004655D7">
        <w:rPr>
          <w:rFonts w:eastAsia="Calibri" w:cs="Times New Roman"/>
        </w:rPr>
        <w:t>Energieprijzen en klimaatgerelateerde lasten dragen bij aan een verslechtering</w:t>
      </w:r>
      <w:r>
        <w:rPr>
          <w:rFonts w:eastAsia="Calibri" w:cs="Times New Roman"/>
        </w:rPr>
        <w:t xml:space="preserve"> </w:t>
      </w:r>
      <w:r w:rsidRPr="004655D7">
        <w:rPr>
          <w:rFonts w:eastAsia="Calibri" w:cs="Times New Roman"/>
        </w:rPr>
        <w:t>van het vestigings- en investeringsklimaat als deze hoger zijn</w:t>
      </w:r>
      <w:r>
        <w:rPr>
          <w:rFonts w:eastAsia="Calibri" w:cs="Times New Roman"/>
        </w:rPr>
        <w:t xml:space="preserve"> </w:t>
      </w:r>
      <w:r w:rsidRPr="004655D7">
        <w:rPr>
          <w:rFonts w:eastAsia="Calibri" w:cs="Times New Roman"/>
        </w:rPr>
        <w:t xml:space="preserve">dan in andere landen. Het </w:t>
      </w:r>
      <w:r w:rsidRPr="004655D7">
        <w:rPr>
          <w:rFonts w:eastAsia="Calibri" w:cs="Times New Roman"/>
        </w:rPr>
        <w:lastRenderedPageBreak/>
        <w:t>kabinet zet daarom in op een gelijk speelveld met buurlanden en aansluiting bij Europees beleid. Daarbij komt dat</w:t>
      </w:r>
      <w:r>
        <w:rPr>
          <w:rFonts w:eastAsia="Calibri" w:cs="Times New Roman"/>
        </w:rPr>
        <w:t xml:space="preserve"> </w:t>
      </w:r>
      <w:r w:rsidRPr="001F2CF2">
        <w:rPr>
          <w:rFonts w:eastAsia="Calibri" w:cs="Times New Roman"/>
        </w:rPr>
        <w:t>veel klimaatgerelateerde uitgaven noodzakelijke investeringen in de toekomstige energievoorziening</w:t>
      </w:r>
      <w:r>
        <w:rPr>
          <w:rFonts w:eastAsia="Calibri" w:cs="Times New Roman"/>
        </w:rPr>
        <w:t xml:space="preserve"> zijn</w:t>
      </w:r>
      <w:r w:rsidRPr="001F2CF2">
        <w:rPr>
          <w:rFonts w:eastAsia="Calibri" w:cs="Times New Roman"/>
        </w:rPr>
        <w:t>. Door de energietransitie zorgen we ervoor dat er in de toekomst veel hernieuwbare energie van eigen bodem beschikbaar is voor bedrijven</w:t>
      </w:r>
      <w:r>
        <w:rPr>
          <w:rFonts w:eastAsia="Calibri" w:cs="Times New Roman"/>
        </w:rPr>
        <w:t xml:space="preserve">. Dit houdt </w:t>
      </w:r>
      <w:r w:rsidRPr="001F2CF2">
        <w:rPr>
          <w:rFonts w:eastAsia="Calibri" w:cs="Times New Roman"/>
        </w:rPr>
        <w:t xml:space="preserve">Nederland </w:t>
      </w:r>
      <w:r>
        <w:rPr>
          <w:rFonts w:eastAsia="Calibri" w:cs="Times New Roman"/>
        </w:rPr>
        <w:t xml:space="preserve">ook op de lange termijn </w:t>
      </w:r>
      <w:r w:rsidRPr="001F2CF2">
        <w:rPr>
          <w:rFonts w:eastAsia="Calibri" w:cs="Times New Roman"/>
        </w:rPr>
        <w:t>juist een aantrekkelijk vestigings- en investeringsland.</w:t>
      </w:r>
      <w:r>
        <w:rPr>
          <w:rFonts w:eastAsia="Calibri" w:cs="Times New Roman"/>
        </w:rPr>
        <w:t xml:space="preserve"> </w:t>
      </w:r>
      <w:r w:rsidRPr="004655D7">
        <w:rPr>
          <w:rFonts w:eastAsia="Calibri" w:cs="Times New Roman"/>
        </w:rPr>
        <w:t>Ook zorgen we voor de ontwikkeling van voor Europa strategische kennis en sectoren. Op dit moment geeft Europa jaarlijks tegen de 300 miljard uit aan de import van fossiele brandstoffen. Door meer te investeren in energ</w:t>
      </w:r>
      <w:r>
        <w:rPr>
          <w:rFonts w:eastAsia="Calibri" w:cs="Times New Roman"/>
        </w:rPr>
        <w:t>i</w:t>
      </w:r>
      <w:r w:rsidRPr="004655D7">
        <w:rPr>
          <w:rFonts w:eastAsia="Calibri" w:cs="Times New Roman"/>
        </w:rPr>
        <w:t>e van eigen bodem, kan een deel van deze middelen ook een impuls vormen vo</w:t>
      </w:r>
      <w:r>
        <w:rPr>
          <w:rFonts w:eastAsia="Calibri" w:cs="Times New Roman"/>
        </w:rPr>
        <w:t>or</w:t>
      </w:r>
      <w:r w:rsidRPr="004655D7">
        <w:rPr>
          <w:rFonts w:eastAsia="Calibri" w:cs="Times New Roman"/>
        </w:rPr>
        <w:t xml:space="preserve"> de Europese economie en ons tegelijkertijd weerbaarder maken tegen geopolitieke spanningen.</w:t>
      </w:r>
    </w:p>
    <w:p w:rsidRPr="00DF590E" w:rsidR="00173ECD" w:rsidP="00173ECD" w:rsidRDefault="00173ECD" w14:paraId="45742B46" w14:textId="77777777">
      <w:pPr>
        <w:numPr>
          <w:ilvl w:val="0"/>
          <w:numId w:val="1"/>
        </w:numPr>
        <w:contextualSpacing/>
        <w:rPr>
          <w:rFonts w:eastAsia="Calibri" w:cs="Times New Roman"/>
        </w:rPr>
      </w:pPr>
      <w:r w:rsidRPr="00DF590E">
        <w:rPr>
          <w:rFonts w:eastAsia="Calibri" w:cs="Times New Roman"/>
        </w:rPr>
        <w:t>Indien het antwoord op vraag 29 ontkennend luidt, waarom niet?</w:t>
      </w:r>
    </w:p>
    <w:p w:rsidRPr="00DF590E" w:rsidR="00173ECD" w:rsidP="00173ECD" w:rsidRDefault="00173ECD" w14:paraId="14ACE51D" w14:textId="77777777">
      <w:pPr>
        <w:rPr>
          <w:rFonts w:eastAsia="Calibri" w:cs="Times New Roman"/>
        </w:rPr>
      </w:pPr>
      <w:r>
        <w:rPr>
          <w:rFonts w:eastAsia="Calibri" w:cs="Times New Roman"/>
        </w:rPr>
        <w:br/>
      </w:r>
      <w:r w:rsidRPr="00DF590E">
        <w:rPr>
          <w:rFonts w:eastAsia="Calibri" w:cs="Times New Roman"/>
        </w:rPr>
        <w:t>n.v.t.</w:t>
      </w:r>
    </w:p>
    <w:p w:rsidRPr="00DF590E" w:rsidR="00173ECD" w:rsidP="00173ECD" w:rsidRDefault="00173ECD" w14:paraId="47DE445B" w14:textId="77777777">
      <w:pPr>
        <w:numPr>
          <w:ilvl w:val="0"/>
          <w:numId w:val="1"/>
        </w:numPr>
        <w:contextualSpacing/>
        <w:rPr>
          <w:rFonts w:eastAsia="Calibri" w:cs="Times New Roman"/>
        </w:rPr>
      </w:pPr>
      <w:r w:rsidRPr="00DF590E">
        <w:rPr>
          <w:rFonts w:eastAsia="Calibri" w:cs="Times New Roman"/>
        </w:rPr>
        <w:t>Indien het antwoord op vraag 29 bevestigend luidt, wat gaat het kabinet concreet doen om het Nederlandse vestigings- en investeringsklimaat te verbeteren?</w:t>
      </w:r>
    </w:p>
    <w:p w:rsidRPr="00DF590E" w:rsidR="00173ECD" w:rsidP="00173ECD" w:rsidRDefault="00173ECD" w14:paraId="34F12117" w14:textId="77777777">
      <w:pPr>
        <w:rPr>
          <w:rFonts w:eastAsia="Calibri" w:cs="Times New Roman"/>
        </w:rPr>
      </w:pPr>
      <w:r>
        <w:rPr>
          <w:rFonts w:eastAsia="Calibri" w:cs="Times New Roman"/>
        </w:rPr>
        <w:br/>
      </w:r>
      <w:r w:rsidRPr="00DF590E">
        <w:rPr>
          <w:rFonts w:eastAsia="Calibri" w:cs="Times New Roman"/>
        </w:rPr>
        <w:t>Hoge energieprijzen zijn inderdaad één van de factoren waardoor de concurrentiepositie van energie-intensieve bedrijven in Nederland is verslechterd. Daarom blijft het kabinet inzetten op het verduurzamen van de industrie, om onze afhankelijkheid van fossiele energie af te bouwen.</w:t>
      </w:r>
    </w:p>
    <w:p w:rsidRPr="00DF590E" w:rsidR="00173ECD" w:rsidP="00173ECD" w:rsidRDefault="00173ECD" w14:paraId="218F3484" w14:textId="77777777">
      <w:pPr>
        <w:rPr>
          <w:rFonts w:eastAsia="Calibri" w:cs="Times New Roman"/>
        </w:rPr>
      </w:pPr>
      <w:r w:rsidRPr="00DF590E">
        <w:rPr>
          <w:rFonts w:eastAsia="Calibri" w:cs="Times New Roman"/>
        </w:rPr>
        <w:t>In het coalitieakkoord neemt het kabinet een aantal maatregelen om in te zetten op een concurrerende en duurzame industrie in Nederland. Zo verlaagt het kabinet de elektriciteitskosten voor de industrie om elektrificatie aantrekkelijker te maken. Daarnaast worden de bestaande maatwerkafspraken voortgezet en worden nieuwe maatwerkafspraken gericht op industrieclusters en regio’s.</w:t>
      </w:r>
      <w:r>
        <w:rPr>
          <w:rFonts w:eastAsia="Calibri" w:cs="Times New Roman"/>
        </w:rPr>
        <w:t xml:space="preserve"> Tot slot wordt de nationale CO2-heffing afgeschaft.</w:t>
      </w:r>
    </w:p>
    <w:p w:rsidRPr="00DF590E" w:rsidR="00173ECD" w:rsidP="00173ECD" w:rsidRDefault="00173ECD" w14:paraId="0DDE7889" w14:textId="77777777">
      <w:pPr>
        <w:numPr>
          <w:ilvl w:val="0"/>
          <w:numId w:val="1"/>
        </w:numPr>
        <w:contextualSpacing/>
        <w:rPr>
          <w:rFonts w:eastAsia="Calibri" w:cs="Times New Roman"/>
        </w:rPr>
      </w:pPr>
      <w:r w:rsidRPr="00DF590E">
        <w:rPr>
          <w:rFonts w:eastAsia="Calibri" w:cs="Times New Roman"/>
        </w:rPr>
        <w:t>Hoe beoordeelt het kabinet signalen uit de industrie dat bedrijven en investeringen Nederland verlaten vanwege hoge energiekosten, regeldruk, onzeker beleid en toenemende klimaatverplichtingen?</w:t>
      </w:r>
    </w:p>
    <w:p w:rsidRPr="00DF590E" w:rsidR="00173ECD" w:rsidP="00173ECD" w:rsidRDefault="00173ECD" w14:paraId="2AC2C54F" w14:textId="77777777">
      <w:pPr>
        <w:rPr>
          <w:rFonts w:eastAsia="Calibri" w:cs="Times New Roman"/>
        </w:rPr>
      </w:pPr>
      <w:r>
        <w:rPr>
          <w:rFonts w:eastAsia="Calibri" w:cs="Times New Roman"/>
        </w:rPr>
        <w:br/>
      </w:r>
      <w:r w:rsidRPr="00DF590E">
        <w:rPr>
          <w:rFonts w:eastAsia="Calibri" w:cs="Times New Roman"/>
        </w:rPr>
        <w:t xml:space="preserve">Het kabinet herkent het beeld niet dat </w:t>
      </w:r>
      <w:r>
        <w:rPr>
          <w:rFonts w:eastAsia="Calibri" w:cs="Times New Roman"/>
        </w:rPr>
        <w:t xml:space="preserve">er op grote schaal sprake is van vertrek van </w:t>
      </w:r>
      <w:r w:rsidRPr="00DF590E">
        <w:rPr>
          <w:rFonts w:eastAsia="Calibri" w:cs="Times New Roman"/>
        </w:rPr>
        <w:t xml:space="preserve">bedrijven </w:t>
      </w:r>
      <w:r>
        <w:rPr>
          <w:rFonts w:eastAsia="Calibri" w:cs="Times New Roman"/>
        </w:rPr>
        <w:t xml:space="preserve">uit </w:t>
      </w:r>
      <w:r w:rsidRPr="00DF590E">
        <w:rPr>
          <w:rFonts w:eastAsia="Calibri" w:cs="Times New Roman"/>
        </w:rPr>
        <w:t>Nederland.</w:t>
      </w:r>
      <w:r>
        <w:rPr>
          <w:rStyle w:val="Voetnootmarkering"/>
          <w:rFonts w:eastAsia="Calibri" w:cs="Times New Roman"/>
        </w:rPr>
        <w:footnoteReference w:id="6"/>
      </w:r>
      <w:r w:rsidRPr="00DF590E">
        <w:rPr>
          <w:rFonts w:eastAsia="Calibri" w:cs="Times New Roman"/>
        </w:rPr>
        <w:t xml:space="preserve"> Het ondernemingsklimaat is de afgelopen jaren gestabiliseerd, en bij dergelijke beslissingen is het vestigingsklimaat niet altijd de aanleiding, maar spelen vaak ook bedrijfsspecifieke redenen.</w:t>
      </w:r>
    </w:p>
    <w:p w:rsidRPr="00DF590E" w:rsidR="00173ECD" w:rsidP="00173ECD" w:rsidRDefault="00173ECD" w14:paraId="0D18419E" w14:textId="77777777">
      <w:pPr>
        <w:rPr>
          <w:rFonts w:eastAsia="Calibri" w:cs="Times New Roman"/>
        </w:rPr>
      </w:pPr>
      <w:r w:rsidRPr="00DF590E">
        <w:rPr>
          <w:rFonts w:eastAsia="Calibri" w:cs="Times New Roman"/>
        </w:rPr>
        <w:t xml:space="preserve">Het kabinet herkent echter wel dat bedrijven tegen hoge energiekosten en regeldruk aan lopen, en onderneemt daar daarom ook actie op. Denk bijvoorbeeld </w:t>
      </w:r>
      <w:r w:rsidRPr="00DF590E">
        <w:rPr>
          <w:rFonts w:eastAsia="Calibri" w:cs="Times New Roman"/>
        </w:rPr>
        <w:lastRenderedPageBreak/>
        <w:t>aan de Aanpak Regeldruk en aan tegemoetkoming in de indirecte kostencompensatie.</w:t>
      </w:r>
    </w:p>
    <w:p w:rsidRPr="00DF590E" w:rsidR="00173ECD" w:rsidP="00173ECD" w:rsidRDefault="00173ECD" w14:paraId="7699FCAC" w14:textId="77777777">
      <w:pPr>
        <w:numPr>
          <w:ilvl w:val="0"/>
          <w:numId w:val="1"/>
        </w:numPr>
        <w:contextualSpacing/>
        <w:rPr>
          <w:rFonts w:eastAsia="Calibri" w:cs="Times New Roman"/>
        </w:rPr>
      </w:pPr>
      <w:r w:rsidRPr="00DF590E">
        <w:rPr>
          <w:rFonts w:eastAsia="Calibri" w:cs="Times New Roman"/>
        </w:rPr>
        <w:t>Is het kabinet van mening dat het huidige economische beleid de Nederlandse concurrentiepositie ten opzichte van landen als de Verenigde Staten en China verbetert?</w:t>
      </w:r>
    </w:p>
    <w:p w:rsidRPr="00DF590E" w:rsidR="00173ECD" w:rsidP="00173ECD" w:rsidRDefault="00173ECD" w14:paraId="0C7F4E1F" w14:textId="77777777">
      <w:pPr>
        <w:rPr>
          <w:rFonts w:eastAsia="Calibri" w:cs="Times New Roman"/>
        </w:rPr>
      </w:pPr>
      <w:r>
        <w:rPr>
          <w:rFonts w:eastAsia="Calibri" w:cs="Times New Roman"/>
        </w:rPr>
        <w:br/>
      </w:r>
      <w:r w:rsidRPr="008152A9">
        <w:rPr>
          <w:rFonts w:eastAsia="Calibri" w:cs="Times New Roman"/>
        </w:rPr>
        <w:t>Het kabinetsbeleid richt zich op het versterken van het verdienvermogen, innovatie en het vestigingsklimaat, binnen een context van toenemende geopolitieke concurrentie. Tegelijkertijd benadrukt het kabinet dat Nederland open handel wil behouden, maar afhankelijkheden wil verkleinen. Daarmee gaat het eerder om weerbaarheid en brede economische kracht dan om een directe concurrentiestrategie tegenover specifieke landen</w:t>
      </w:r>
      <w:r w:rsidRPr="00DF590E">
        <w:rPr>
          <w:rFonts w:eastAsia="Calibri" w:cs="Times New Roman"/>
        </w:rPr>
        <w:t>.</w:t>
      </w:r>
    </w:p>
    <w:p w:rsidRPr="00DF590E" w:rsidR="00173ECD" w:rsidP="00173ECD" w:rsidRDefault="00173ECD" w14:paraId="0AE4A3A7" w14:textId="77777777">
      <w:pPr>
        <w:numPr>
          <w:ilvl w:val="0"/>
          <w:numId w:val="1"/>
        </w:numPr>
        <w:contextualSpacing/>
        <w:rPr>
          <w:rFonts w:eastAsia="Calibri" w:cs="Times New Roman"/>
        </w:rPr>
      </w:pPr>
      <w:r w:rsidRPr="00DF590E">
        <w:rPr>
          <w:rFonts w:eastAsia="Calibri" w:cs="Times New Roman"/>
        </w:rPr>
        <w:t>Indien het antwoord op vraag 33 ontkennend luidt, wat gaat het kabinet concreet doen om de Nederlandse concurrentiepositie te verbeteren?</w:t>
      </w:r>
    </w:p>
    <w:p w:rsidRPr="00DF590E" w:rsidR="00173ECD" w:rsidP="00173ECD" w:rsidRDefault="00173ECD" w14:paraId="0066ED7A" w14:textId="77777777">
      <w:pPr>
        <w:rPr>
          <w:rFonts w:eastAsia="Calibri" w:cs="Times New Roman"/>
        </w:rPr>
      </w:pPr>
      <w:r>
        <w:rPr>
          <w:rFonts w:eastAsia="Calibri" w:cs="Times New Roman"/>
        </w:rPr>
        <w:br/>
      </w:r>
      <w:r w:rsidRPr="00DF590E">
        <w:rPr>
          <w:rFonts w:eastAsia="Calibri" w:cs="Times New Roman"/>
        </w:rPr>
        <w:t>Zoals afgesproken in het Coalitieakkoord kiest het kabinet ervoor om de Nederlandse concurrentiepositie te versterken door het verbeteren van het verdienvermogen van de economie. De nadruk ligt op een aantrekkelijker ondernemingsklimaat, met minder regeldruk, snellere besluitvorming en meer ruimte voor bedrijven om te investeren en te groeien. Daarbij wordt expliciet ingezet op het versterken van productiviteit en het stimuleren van ondernemerschap, zodat Nederland ook op lange termijn een concurrerende en innovatieve economie blijft.</w:t>
      </w:r>
    </w:p>
    <w:p w:rsidRPr="00DF590E" w:rsidR="00173ECD" w:rsidP="00173ECD" w:rsidRDefault="00173ECD" w14:paraId="07B11074" w14:textId="77777777">
      <w:pPr>
        <w:rPr>
          <w:rFonts w:eastAsia="Calibri" w:cs="Times New Roman"/>
        </w:rPr>
      </w:pPr>
      <w:r w:rsidRPr="00DF590E">
        <w:rPr>
          <w:rFonts w:eastAsia="Calibri" w:cs="Times New Roman"/>
        </w:rPr>
        <w:t>Daarnaast legt het kabinet een sterke focus op toekomstgerichte investeringen, met name in innovatie, technologie en infrastructuur. Door extra inzet op R&amp;D, sleuteltechnologieën en het wegnemen van knelpunten zoals netcongestie en arbeidsmarktkrapte, moet Nederland aantrekkelijk blijven als vestigingsland voor hoogwaardige bedrijvigheid. Het geheel is minder gericht op directe concurrentie met specifieke landen, en meer op het versterken van de structurele economische kracht van Nederland binnen een open Europese economie.</w:t>
      </w:r>
    </w:p>
    <w:p w:rsidRPr="00DF590E" w:rsidR="00173ECD" w:rsidP="00173ECD" w:rsidRDefault="00173ECD" w14:paraId="2ED0EF49" w14:textId="77777777">
      <w:pPr>
        <w:numPr>
          <w:ilvl w:val="0"/>
          <w:numId w:val="1"/>
        </w:numPr>
        <w:contextualSpacing/>
        <w:rPr>
          <w:rFonts w:eastAsia="Calibri" w:cs="Times New Roman"/>
        </w:rPr>
      </w:pPr>
      <w:r w:rsidRPr="00DF590E">
        <w:rPr>
          <w:rFonts w:eastAsia="Calibri" w:cs="Times New Roman"/>
        </w:rPr>
        <w:t>Welke concrete maatregelen gaat het kabinet nemen om verdere stagnatie van de Nederlandse economie, afnemende investeringen en verlies van concurrentievermogen tegen te gaan?</w:t>
      </w:r>
    </w:p>
    <w:p w:rsidR="00173ECD" w:rsidP="00173ECD" w:rsidRDefault="00173ECD" w14:paraId="20788DC4" w14:textId="77777777">
      <w:pPr>
        <w:rPr>
          <w:rFonts w:eastAsia="Calibri" w:cs="Times New Roman"/>
        </w:rPr>
      </w:pPr>
      <w:r>
        <w:rPr>
          <w:rFonts w:eastAsia="Calibri" w:cs="Times New Roman"/>
        </w:rPr>
        <w:br/>
      </w:r>
      <w:r w:rsidRPr="00DF590E">
        <w:rPr>
          <w:rFonts w:eastAsia="Calibri" w:cs="Times New Roman"/>
        </w:rPr>
        <w:t>Het kabinet zet zich in voor een groeidoelstelling van 1,5%, die breed wordt gedragen in het kabinetsbeleid en verder worden uitgewerkt in de Taskforce Toekomstige Welvaart en Vestigingsklimaat. Daarin richt het kabinet zich onder andere op het aanjagen van investeringen, via de oprichting van een Nationale Investeringsinstelling en Nationaal Agentschap voor Disruptieve Innovatie. Ook werkt het kabinet een Talenstrategie uit, gericht op beter en gerichter opleiden, het</w:t>
      </w:r>
      <w:r>
        <w:rPr>
          <w:rFonts w:eastAsia="Calibri" w:cs="Times New Roman"/>
        </w:rPr>
        <w:t xml:space="preserve"> waar nodig gericht</w:t>
      </w:r>
      <w:r w:rsidRPr="00DF590E">
        <w:rPr>
          <w:rFonts w:eastAsia="Calibri" w:cs="Times New Roman"/>
        </w:rPr>
        <w:t xml:space="preserve"> aantrekken van internationaal talent, en het sterk verankeren van up- en </w:t>
      </w:r>
      <w:proofErr w:type="spellStart"/>
      <w:r w:rsidRPr="00DF590E">
        <w:rPr>
          <w:rFonts w:eastAsia="Calibri" w:cs="Times New Roman"/>
        </w:rPr>
        <w:t>reskilling</w:t>
      </w:r>
      <w:proofErr w:type="spellEnd"/>
      <w:r w:rsidRPr="00DF590E">
        <w:rPr>
          <w:rFonts w:eastAsia="Calibri" w:cs="Times New Roman"/>
        </w:rPr>
        <w:t xml:space="preserve"> op de arbeidsmarkt. Verder neemt het kabinet maatregelen </w:t>
      </w:r>
      <w:r w:rsidRPr="00DF590E">
        <w:rPr>
          <w:rFonts w:eastAsia="Calibri" w:cs="Times New Roman"/>
        </w:rPr>
        <w:lastRenderedPageBreak/>
        <w:t>voor het verbeteren van economische randvoorwaarden, zoals het versnellen van vergunningverlening voor strategische projecten, structurele investeringen in regionale innovatieclusters en het versterken van de digitale infrastructuur. Daarnaast worden regeldruk en administratieve lasten verminderd via onder andere jaarlijkse vereenvoudigingswetgeving.</w:t>
      </w:r>
      <w:r>
        <w:rPr>
          <w:rFonts w:eastAsia="Calibri" w:cs="Times New Roman"/>
        </w:rPr>
        <w:t xml:space="preserve"> </w:t>
      </w:r>
      <w:r w:rsidRPr="00DF590E">
        <w:rPr>
          <w:rFonts w:eastAsia="Calibri" w:cs="Times New Roman"/>
        </w:rPr>
        <w:t>Ook buiten deze taskforce om richt het kabinetsbeleid zich ook op belangrijke randvoorwaarden, zoals het tegengaan van netcongestie met het Wetgevingsprogramma Stroomlijnen energieprojecten en gerichte tegemoetkomingen aan de industrie, en een aanpak voor de stikstofcrisis via de taskforce Landbouw, Natuur en Stikstof.</w:t>
      </w:r>
    </w:p>
    <w:p w:rsidRPr="00DF590E" w:rsidR="00173ECD" w:rsidP="00173ECD" w:rsidRDefault="00173ECD" w14:paraId="4BE36305" w14:textId="77777777">
      <w:pPr>
        <w:rPr>
          <w:rFonts w:eastAsia="Calibri" w:cs="Times New Roman"/>
        </w:rPr>
      </w:pPr>
      <w:r>
        <w:rPr>
          <w:rFonts w:eastAsia="Calibri" w:cs="Times New Roman"/>
        </w:rPr>
        <w:t xml:space="preserve">Om valorisatie te bevorderen worden de </w:t>
      </w:r>
      <w:proofErr w:type="spellStart"/>
      <w:r>
        <w:rPr>
          <w:rFonts w:eastAsia="Calibri" w:cs="Times New Roman"/>
        </w:rPr>
        <w:t>technology</w:t>
      </w:r>
      <w:proofErr w:type="spellEnd"/>
      <w:r>
        <w:rPr>
          <w:rFonts w:eastAsia="Calibri" w:cs="Times New Roman"/>
        </w:rPr>
        <w:t xml:space="preserve"> transfer offices van onderwijsinstellingen gebundeld in één nationale TTO, verantwoordelijk voor de ontwikkeling en uitrol van best </w:t>
      </w:r>
      <w:proofErr w:type="spellStart"/>
      <w:r>
        <w:rPr>
          <w:rFonts w:eastAsia="Calibri" w:cs="Times New Roman"/>
        </w:rPr>
        <w:t>practices</w:t>
      </w:r>
      <w:proofErr w:type="spellEnd"/>
      <w:r>
        <w:rPr>
          <w:rFonts w:eastAsia="Calibri" w:cs="Times New Roman"/>
        </w:rPr>
        <w:t xml:space="preserve">. In het onderwijs investeert het kabinet in basisvaardigheden. Zo wordt er geïnvesteerd in bewezen aanpakken zoals de rijke schooldag en voor- en vroegschoolse educatie via gemeentelijke onderwijsachterstandsmiddelen. Leraren krijgen aantoonbaar meer tijd voor professionele ontwikkeling en werken met bewezen effectieve kennis om de basisvaardigheden duurzaam te verbeteren. </w:t>
      </w:r>
    </w:p>
    <w:p w:rsidRPr="00DF590E" w:rsidR="00173ECD" w:rsidP="00173ECD" w:rsidRDefault="00173ECD" w14:paraId="6D5A8B98" w14:textId="77777777">
      <w:pPr>
        <w:numPr>
          <w:ilvl w:val="0"/>
          <w:numId w:val="1"/>
        </w:numPr>
        <w:contextualSpacing/>
        <w:rPr>
          <w:rFonts w:eastAsia="Calibri" w:cs="Times New Roman"/>
        </w:rPr>
      </w:pPr>
      <w:r w:rsidRPr="00DF590E">
        <w:rPr>
          <w:rFonts w:eastAsia="Calibri" w:cs="Times New Roman"/>
        </w:rPr>
        <w:t>Deelt het kabinet de conclusie van de indiener dat uit de IMF-bevindingen blijkt dat het Nederlandse beleid omtrent klimaat (hoge kosten en investeringen), stikstof (vastlopen uitbreiding huizen en industrie), immigratie (oorzaak woningtekort) en belastingen (geen prikkel om te werken) in grote mate bijdraagt aan de stagnatie van de economie?</w:t>
      </w:r>
    </w:p>
    <w:p w:rsidRPr="00DF590E" w:rsidR="00173ECD" w:rsidP="00173ECD" w:rsidRDefault="00173ECD" w14:paraId="45AA4765" w14:textId="77777777">
      <w:pPr>
        <w:rPr>
          <w:rFonts w:eastAsia="Calibri" w:cs="Times New Roman"/>
        </w:rPr>
      </w:pPr>
      <w:r>
        <w:rPr>
          <w:rFonts w:eastAsia="Calibri" w:cs="Times New Roman"/>
        </w:rPr>
        <w:br/>
      </w:r>
      <w:r w:rsidRPr="00DF590E">
        <w:rPr>
          <w:rFonts w:eastAsia="Calibri" w:cs="Times New Roman"/>
        </w:rPr>
        <w:t>Nee.</w:t>
      </w:r>
    </w:p>
    <w:p w:rsidRPr="00DF590E" w:rsidR="00173ECD" w:rsidP="00173ECD" w:rsidRDefault="00173ECD" w14:paraId="3081CD3A" w14:textId="77777777">
      <w:pPr>
        <w:numPr>
          <w:ilvl w:val="0"/>
          <w:numId w:val="1"/>
        </w:numPr>
        <w:contextualSpacing/>
        <w:rPr>
          <w:rFonts w:eastAsia="Calibri" w:cs="Times New Roman"/>
        </w:rPr>
      </w:pPr>
      <w:r w:rsidRPr="00DF590E">
        <w:rPr>
          <w:rFonts w:eastAsia="Calibri" w:cs="Times New Roman"/>
        </w:rPr>
        <w:t>Indien het antwoord op vraag 36 ontkennend luidt, waarom niet?</w:t>
      </w:r>
    </w:p>
    <w:p w:rsidRPr="00DF590E" w:rsidR="00173ECD" w:rsidP="00173ECD" w:rsidRDefault="00173ECD" w14:paraId="7EAAF43F" w14:textId="77777777">
      <w:pPr>
        <w:rPr>
          <w:rFonts w:eastAsia="Calibri" w:cs="Times New Roman"/>
        </w:rPr>
      </w:pPr>
      <w:r>
        <w:rPr>
          <w:rFonts w:eastAsia="Calibri" w:cs="Times New Roman"/>
        </w:rPr>
        <w:br/>
      </w:r>
      <w:r w:rsidRPr="00DF590E">
        <w:rPr>
          <w:rFonts w:eastAsia="Calibri" w:cs="Times New Roman"/>
        </w:rPr>
        <w:t xml:space="preserve">Het IMF spreekt in het rapport niet van structurele stagnatie van de Nederlandse economie. Het IMF spreekt wel over enkele structurele economische uitdagingen, zoals netcongestie, arbeidsmarktkrapte, het woningtekort en druk op de investeringen. Het IMF schrijft dat het coalitieakkoord terecht deze uitdagingen prioriteert en spoort het kabinet aan navolging te geven de plannen uit het coalitieakkoord. </w:t>
      </w:r>
    </w:p>
    <w:p w:rsidRPr="00DF590E" w:rsidR="00173ECD" w:rsidP="00173ECD" w:rsidRDefault="00173ECD" w14:paraId="7F690E58" w14:textId="77777777">
      <w:pPr>
        <w:numPr>
          <w:ilvl w:val="0"/>
          <w:numId w:val="1"/>
        </w:numPr>
        <w:contextualSpacing/>
        <w:rPr>
          <w:rFonts w:eastAsia="Calibri" w:cs="Times New Roman"/>
        </w:rPr>
      </w:pPr>
      <w:r w:rsidRPr="00DF590E">
        <w:rPr>
          <w:rFonts w:eastAsia="Calibri" w:cs="Times New Roman"/>
        </w:rPr>
        <w:t>Indien het antwoord op vraag 36 bevestigend luidt, wat gaat het kabinet concreet doen aan het beleid omtrent klimaat, stikstof, immigratie en belastingen om de positie van Nederland te verbeteren?</w:t>
      </w:r>
    </w:p>
    <w:p w:rsidRPr="00DF590E" w:rsidR="00173ECD" w:rsidP="00173ECD" w:rsidRDefault="00173ECD" w14:paraId="7C5830BD" w14:textId="77777777">
      <w:pPr>
        <w:rPr>
          <w:rFonts w:eastAsia="Calibri" w:cs="Times New Roman"/>
        </w:rPr>
      </w:pPr>
      <w:r>
        <w:rPr>
          <w:rFonts w:eastAsia="Calibri" w:cs="Times New Roman"/>
        </w:rPr>
        <w:br/>
      </w:r>
      <w:r w:rsidRPr="00DF590E">
        <w:rPr>
          <w:rFonts w:eastAsia="Calibri" w:cs="Times New Roman"/>
        </w:rPr>
        <w:t>N</w:t>
      </w:r>
      <w:r>
        <w:rPr>
          <w:rFonts w:eastAsia="Calibri" w:cs="Times New Roman"/>
        </w:rPr>
        <w:t>iet van toepassing.</w:t>
      </w:r>
    </w:p>
    <w:p w:rsidRPr="00DF590E" w:rsidR="00173ECD" w:rsidP="00173ECD" w:rsidRDefault="00173ECD" w14:paraId="5E52BCB8" w14:textId="77777777">
      <w:pPr>
        <w:numPr>
          <w:ilvl w:val="0"/>
          <w:numId w:val="1"/>
        </w:numPr>
        <w:contextualSpacing/>
        <w:rPr>
          <w:rFonts w:eastAsia="Calibri" w:cs="Times New Roman"/>
        </w:rPr>
      </w:pPr>
      <w:r w:rsidRPr="00DF590E">
        <w:rPr>
          <w:rFonts w:eastAsia="Calibri" w:cs="Times New Roman"/>
        </w:rPr>
        <w:t>Wat doet het kabinet in algemene zin met rapporten, adviezen en bevindingen van het IMF?</w:t>
      </w:r>
    </w:p>
    <w:p w:rsidRPr="007670FC" w:rsidR="00173ECD" w:rsidP="00173ECD" w:rsidRDefault="00173ECD" w14:paraId="271EB4A3" w14:textId="77777777">
      <w:pPr>
        <w:rPr>
          <w:rFonts w:eastAsia="Calibri" w:cs="Times New Roman"/>
        </w:rPr>
      </w:pPr>
      <w:r>
        <w:rPr>
          <w:rFonts w:eastAsia="Calibri" w:cs="Times New Roman"/>
        </w:rPr>
        <w:br/>
      </w:r>
      <w:r w:rsidRPr="00DF590E">
        <w:rPr>
          <w:rFonts w:eastAsia="Calibri" w:cs="Times New Roman"/>
        </w:rPr>
        <w:t xml:space="preserve">Het IMF is een internationaal gerenommeerd instituut met hoogwaardige </w:t>
      </w:r>
      <w:r w:rsidRPr="00DF590E">
        <w:rPr>
          <w:rFonts w:eastAsia="Calibri" w:cs="Times New Roman"/>
        </w:rPr>
        <w:lastRenderedPageBreak/>
        <w:t xml:space="preserve">onderzoeken. Het kabinet leest IMF-rapporten, waar ze raken aan beleid in Nederland, en weegt </w:t>
      </w:r>
      <w:r>
        <w:rPr>
          <w:rFonts w:eastAsia="Calibri" w:cs="Times New Roman"/>
        </w:rPr>
        <w:t xml:space="preserve">haar </w:t>
      </w:r>
      <w:r w:rsidRPr="00DF590E">
        <w:rPr>
          <w:rFonts w:eastAsia="Calibri" w:cs="Times New Roman"/>
        </w:rPr>
        <w:t xml:space="preserve">adviezen mee in de besluitvorming. </w:t>
      </w:r>
    </w:p>
    <w:p w:rsidRPr="00DF590E" w:rsidR="00173ECD" w:rsidP="00173ECD" w:rsidRDefault="00173ECD" w14:paraId="6004AA3A" w14:textId="77777777">
      <w:pPr>
        <w:numPr>
          <w:ilvl w:val="0"/>
          <w:numId w:val="1"/>
        </w:numPr>
        <w:contextualSpacing/>
        <w:rPr>
          <w:rFonts w:eastAsia="Calibri" w:cs="Times New Roman"/>
        </w:rPr>
      </w:pPr>
      <w:r w:rsidRPr="00DF590E">
        <w:rPr>
          <w:rFonts w:eastAsia="Calibri" w:cs="Times New Roman"/>
        </w:rPr>
        <w:t>Kunt u deze vragen zo spoedig mogelijk en afzonderlijk van elkaar beantwoorden?</w:t>
      </w:r>
    </w:p>
    <w:p w:rsidRPr="00DF590E" w:rsidR="00173ECD" w:rsidP="00173ECD" w:rsidRDefault="00173ECD" w14:paraId="2E036B2F" w14:textId="77777777">
      <w:pPr>
        <w:rPr>
          <w:rFonts w:eastAsia="Calibri" w:cs="Times New Roman"/>
        </w:rPr>
      </w:pPr>
      <w:r>
        <w:rPr>
          <w:rFonts w:eastAsia="Calibri" w:cs="Times New Roman"/>
        </w:rPr>
        <w:br/>
      </w:r>
      <w:r w:rsidRPr="00DF590E">
        <w:rPr>
          <w:rFonts w:eastAsia="Calibri" w:cs="Times New Roman"/>
        </w:rPr>
        <w:t>Ja.</w:t>
      </w:r>
    </w:p>
    <w:p w:rsidRPr="00DF590E" w:rsidR="00173ECD" w:rsidP="00173ECD" w:rsidRDefault="00173ECD" w14:paraId="5433A411" w14:textId="77777777">
      <w:pPr>
        <w:spacing w:line="240" w:lineRule="auto"/>
      </w:pPr>
    </w:p>
    <w:p w:rsidR="000547DA" w:rsidRDefault="000547DA" w14:paraId="5C2A10A4" w14:textId="77777777"/>
    <w:sectPr w:rsidR="000547DA" w:rsidSect="00173ECD">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18CBD" w14:textId="77777777" w:rsidR="00D42F25" w:rsidRDefault="00D42F25" w:rsidP="00173ECD">
      <w:pPr>
        <w:spacing w:after="0" w:line="240" w:lineRule="auto"/>
      </w:pPr>
      <w:r>
        <w:separator/>
      </w:r>
    </w:p>
  </w:endnote>
  <w:endnote w:type="continuationSeparator" w:id="0">
    <w:p w14:paraId="7B412324" w14:textId="77777777" w:rsidR="00D42F25" w:rsidRDefault="00D42F25" w:rsidP="00173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3620" w14:textId="77777777" w:rsidR="00D42F25" w:rsidRPr="00173ECD" w:rsidRDefault="00D42F25" w:rsidP="00173E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8290" w14:textId="77777777" w:rsidR="00D42F25" w:rsidRPr="00173ECD" w:rsidRDefault="00D42F25" w:rsidP="00173E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658B" w14:textId="77777777" w:rsidR="00D42F25" w:rsidRPr="00173ECD" w:rsidRDefault="00D42F25" w:rsidP="00173E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C870" w14:textId="77777777" w:rsidR="00D42F25" w:rsidRDefault="00D42F25" w:rsidP="00173ECD">
      <w:pPr>
        <w:spacing w:after="0" w:line="240" w:lineRule="auto"/>
      </w:pPr>
      <w:r>
        <w:separator/>
      </w:r>
    </w:p>
  </w:footnote>
  <w:footnote w:type="continuationSeparator" w:id="0">
    <w:p w14:paraId="3FB95770" w14:textId="77777777" w:rsidR="00D42F25" w:rsidRDefault="00D42F25" w:rsidP="00173ECD">
      <w:pPr>
        <w:spacing w:after="0" w:line="240" w:lineRule="auto"/>
      </w:pPr>
      <w:r>
        <w:continuationSeparator/>
      </w:r>
    </w:p>
  </w:footnote>
  <w:footnote w:id="1">
    <w:p w14:paraId="246B498B" w14:textId="77777777" w:rsidR="00173ECD" w:rsidRPr="00573350" w:rsidRDefault="00173ECD" w:rsidP="00173ECD">
      <w:pPr>
        <w:pStyle w:val="Voetnoottekst1"/>
        <w:rPr>
          <w:rFonts w:ascii="Verdana" w:hAnsi="Verdana"/>
          <w:sz w:val="14"/>
          <w:szCs w:val="14"/>
        </w:rPr>
      </w:pPr>
      <w:r w:rsidRPr="00573350">
        <w:rPr>
          <w:rStyle w:val="Voetnootmarkering"/>
          <w:rFonts w:ascii="Verdana" w:hAnsi="Verdana"/>
          <w:sz w:val="14"/>
          <w:szCs w:val="14"/>
        </w:rPr>
        <w:footnoteRef/>
      </w:r>
      <w:r w:rsidRPr="00573350">
        <w:rPr>
          <w:rFonts w:ascii="Verdana" w:hAnsi="Verdana"/>
          <w:sz w:val="14"/>
          <w:szCs w:val="14"/>
        </w:rPr>
        <w:t xml:space="preserve"> Zie bijvoorbeeld </w:t>
      </w:r>
      <w:hyperlink r:id="rId1" w:history="1">
        <w:r w:rsidRPr="00573350">
          <w:rPr>
            <w:rStyle w:val="Hyperlink"/>
            <w:rFonts w:ascii="Verdana" w:hAnsi="Verdana"/>
            <w:sz w:val="14"/>
            <w:szCs w:val="14"/>
          </w:rPr>
          <w:t>De economische impact van hogere energieprijzen door de Iranoorlog</w:t>
        </w:r>
      </w:hyperlink>
      <w:r w:rsidRPr="00573350">
        <w:rPr>
          <w:rFonts w:ascii="Verdana" w:hAnsi="Verdana"/>
          <w:sz w:val="14"/>
          <w:szCs w:val="14"/>
        </w:rPr>
        <w:t xml:space="preserve"> en </w:t>
      </w:r>
      <w:hyperlink r:id="rId2" w:history="1">
        <w:proofErr w:type="spellStart"/>
        <w:r w:rsidRPr="00573350">
          <w:rPr>
            <w:rStyle w:val="Hyperlink"/>
            <w:rFonts w:ascii="Verdana" w:hAnsi="Verdana"/>
            <w:sz w:val="14"/>
            <w:szCs w:val="14"/>
          </w:rPr>
          <w:t>Najaarsraming</w:t>
        </w:r>
        <w:proofErr w:type="spellEnd"/>
        <w:r w:rsidRPr="00573350">
          <w:rPr>
            <w:rStyle w:val="Hyperlink"/>
            <w:rFonts w:ascii="Verdana" w:hAnsi="Verdana"/>
            <w:sz w:val="14"/>
            <w:szCs w:val="14"/>
          </w:rPr>
          <w:t xml:space="preserve"> 2025 | De Nederlandsche Bank</w:t>
        </w:r>
      </w:hyperlink>
    </w:p>
  </w:footnote>
  <w:footnote w:id="2">
    <w:p w14:paraId="42F12CAB" w14:textId="77777777" w:rsidR="00173ECD" w:rsidRDefault="00173ECD" w:rsidP="00173ECD">
      <w:pPr>
        <w:pStyle w:val="Voetnoottekst1"/>
      </w:pPr>
      <w:r w:rsidRPr="00573350">
        <w:rPr>
          <w:rStyle w:val="Voetnootmarkering"/>
          <w:rFonts w:ascii="Verdana" w:hAnsi="Verdana"/>
          <w:sz w:val="14"/>
          <w:szCs w:val="14"/>
        </w:rPr>
        <w:footnoteRef/>
      </w:r>
      <w:r w:rsidRPr="00573350">
        <w:rPr>
          <w:rFonts w:ascii="Verdana" w:hAnsi="Verdana"/>
          <w:sz w:val="14"/>
          <w:szCs w:val="14"/>
        </w:rPr>
        <w:t xml:space="preserve"> </w:t>
      </w:r>
      <w:hyperlink r:id="rId3" w:history="1">
        <w:r w:rsidRPr="00573350">
          <w:rPr>
            <w:rStyle w:val="Hyperlink"/>
            <w:rFonts w:ascii="Verdana" w:hAnsi="Verdana"/>
            <w:sz w:val="14"/>
            <w:szCs w:val="14"/>
          </w:rPr>
          <w:t>Aan de slag - Coalitieakkoord 2026-2030 | Kabinetsformatie</w:t>
        </w:r>
      </w:hyperlink>
    </w:p>
  </w:footnote>
  <w:footnote w:id="3">
    <w:p w14:paraId="394B676D" w14:textId="77777777" w:rsidR="00173ECD" w:rsidRDefault="00173ECD" w:rsidP="00173ECD">
      <w:pPr>
        <w:pStyle w:val="Voetnoottekst"/>
      </w:pPr>
      <w:r>
        <w:rPr>
          <w:rStyle w:val="Voetnootmarkering"/>
        </w:rPr>
        <w:footnoteRef/>
      </w:r>
      <w:r>
        <w:t xml:space="preserve"> </w:t>
      </w:r>
      <w:r w:rsidRPr="00FB7806">
        <w:rPr>
          <w:sz w:val="16"/>
          <w:szCs w:val="16"/>
        </w:rPr>
        <w:t>CPB (2025). Economische effecten van arbeidsmigratie</w:t>
      </w:r>
      <w:r>
        <w:t xml:space="preserve"> </w:t>
      </w:r>
    </w:p>
  </w:footnote>
  <w:footnote w:id="4">
    <w:p w14:paraId="1CCB8921" w14:textId="77777777" w:rsidR="00173ECD" w:rsidRDefault="00173ECD" w:rsidP="00173ECD">
      <w:pPr>
        <w:pStyle w:val="Voetnoottekst"/>
      </w:pPr>
      <w:r w:rsidRPr="00A0721D">
        <w:rPr>
          <w:sz w:val="16"/>
          <w:szCs w:val="16"/>
        </w:rPr>
        <w:footnoteRef/>
      </w:r>
      <w:r w:rsidRPr="00A0721D">
        <w:rPr>
          <w:sz w:val="16"/>
          <w:szCs w:val="16"/>
        </w:rPr>
        <w:t xml:space="preserve"> Rijksoverheid (2025). IBO Arbeidsmigratie: wat werkt voor de toekomst</w:t>
      </w:r>
      <w:r>
        <w:t xml:space="preserve">  </w:t>
      </w:r>
    </w:p>
  </w:footnote>
  <w:footnote w:id="5">
    <w:p w14:paraId="47588A3C" w14:textId="77777777" w:rsidR="00173ECD" w:rsidRDefault="00173ECD" w:rsidP="00173ECD">
      <w:pPr>
        <w:pStyle w:val="Voetnoottekst"/>
      </w:pPr>
      <w:r>
        <w:rPr>
          <w:rStyle w:val="Voetnootmarkering"/>
        </w:rPr>
        <w:footnoteRef/>
      </w:r>
      <w:r>
        <w:t xml:space="preserve"> </w:t>
      </w:r>
      <w:r w:rsidRPr="00A0721D">
        <w:rPr>
          <w:sz w:val="16"/>
          <w:szCs w:val="16"/>
        </w:rPr>
        <w:t>CPB (2025). Economische effecten van arbeidsmigratie</w:t>
      </w:r>
      <w:r>
        <w:t xml:space="preserve"> </w:t>
      </w:r>
    </w:p>
  </w:footnote>
  <w:footnote w:id="6">
    <w:p w14:paraId="2ABBF212" w14:textId="77777777" w:rsidR="00173ECD" w:rsidRPr="00692ED9" w:rsidRDefault="00173ECD" w:rsidP="00173ECD">
      <w:pPr>
        <w:pStyle w:val="Voetnoottekst"/>
        <w:rPr>
          <w:sz w:val="14"/>
          <w:szCs w:val="14"/>
        </w:rPr>
      </w:pPr>
      <w:r w:rsidRPr="00692ED9">
        <w:rPr>
          <w:rStyle w:val="Voetnootmarkering"/>
          <w:sz w:val="14"/>
          <w:szCs w:val="14"/>
        </w:rPr>
        <w:footnoteRef/>
      </w:r>
      <w:r w:rsidRPr="00692ED9">
        <w:rPr>
          <w:sz w:val="14"/>
          <w:szCs w:val="14"/>
        </w:rPr>
        <w:t xml:space="preserve"> </w:t>
      </w:r>
      <w:hyperlink r:id="rId4" w:history="1">
        <w:r w:rsidRPr="00692ED9">
          <w:rPr>
            <w:rStyle w:val="Hyperlink"/>
            <w:sz w:val="14"/>
            <w:szCs w:val="14"/>
          </w:rPr>
          <w:t>Monitor ondernemingsklimaat 2025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3FFE" w14:textId="77777777" w:rsidR="00173ECD" w:rsidRPr="00173ECD" w:rsidRDefault="00173ECD" w:rsidP="00173E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C136" w14:textId="77777777" w:rsidR="00D42F25" w:rsidRPr="00173ECD" w:rsidRDefault="00D42F25" w:rsidP="00173E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3DA0" w14:textId="77777777" w:rsidR="00D42F25" w:rsidRPr="00173ECD" w:rsidRDefault="00D42F25" w:rsidP="00173E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F99"/>
    <w:multiLevelType w:val="hybridMultilevel"/>
    <w:tmpl w:val="8E2A73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49212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CD"/>
    <w:rsid w:val="000547DA"/>
    <w:rsid w:val="00173ECD"/>
    <w:rsid w:val="00CA3EA3"/>
    <w:rsid w:val="00D42F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13148"/>
  <w15:chartTrackingRefBased/>
  <w15:docId w15:val="{0EC7C16F-C969-4C5D-9AE4-C5A52C0A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3E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73E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73EC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73EC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73EC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73E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3E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3E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3E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3EC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73EC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73EC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73EC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73EC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73E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3E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3E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3ECD"/>
    <w:rPr>
      <w:rFonts w:eastAsiaTheme="majorEastAsia" w:cstheme="majorBidi"/>
      <w:color w:val="272727" w:themeColor="text1" w:themeTint="D8"/>
    </w:rPr>
  </w:style>
  <w:style w:type="paragraph" w:styleId="Titel">
    <w:name w:val="Title"/>
    <w:basedOn w:val="Standaard"/>
    <w:next w:val="Standaard"/>
    <w:link w:val="TitelChar"/>
    <w:uiPriority w:val="10"/>
    <w:qFormat/>
    <w:rsid w:val="00173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3E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3E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3E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3E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3ECD"/>
    <w:rPr>
      <w:i/>
      <w:iCs/>
      <w:color w:val="404040" w:themeColor="text1" w:themeTint="BF"/>
    </w:rPr>
  </w:style>
  <w:style w:type="paragraph" w:styleId="Lijstalinea">
    <w:name w:val="List Paragraph"/>
    <w:basedOn w:val="Standaard"/>
    <w:uiPriority w:val="34"/>
    <w:qFormat/>
    <w:rsid w:val="00173ECD"/>
    <w:pPr>
      <w:ind w:left="720"/>
      <w:contextualSpacing/>
    </w:pPr>
  </w:style>
  <w:style w:type="character" w:styleId="Intensievebenadrukking">
    <w:name w:val="Intense Emphasis"/>
    <w:basedOn w:val="Standaardalinea-lettertype"/>
    <w:uiPriority w:val="21"/>
    <w:qFormat/>
    <w:rsid w:val="00173ECD"/>
    <w:rPr>
      <w:i/>
      <w:iCs/>
      <w:color w:val="2F5496" w:themeColor="accent1" w:themeShade="BF"/>
    </w:rPr>
  </w:style>
  <w:style w:type="paragraph" w:styleId="Duidelijkcitaat">
    <w:name w:val="Intense Quote"/>
    <w:basedOn w:val="Standaard"/>
    <w:next w:val="Standaard"/>
    <w:link w:val="DuidelijkcitaatChar"/>
    <w:uiPriority w:val="30"/>
    <w:qFormat/>
    <w:rsid w:val="00173E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73ECD"/>
    <w:rPr>
      <w:i/>
      <w:iCs/>
      <w:color w:val="2F5496" w:themeColor="accent1" w:themeShade="BF"/>
    </w:rPr>
  </w:style>
  <w:style w:type="character" w:styleId="Intensieveverwijzing">
    <w:name w:val="Intense Reference"/>
    <w:basedOn w:val="Standaardalinea-lettertype"/>
    <w:uiPriority w:val="32"/>
    <w:qFormat/>
    <w:rsid w:val="00173ECD"/>
    <w:rPr>
      <w:b/>
      <w:bCs/>
      <w:smallCaps/>
      <w:color w:val="2F5496" w:themeColor="accent1" w:themeShade="BF"/>
      <w:spacing w:val="5"/>
    </w:rPr>
  </w:style>
  <w:style w:type="character" w:styleId="Hyperlink">
    <w:name w:val="Hyperlink"/>
    <w:basedOn w:val="Standaardalinea-lettertype"/>
    <w:uiPriority w:val="99"/>
    <w:unhideWhenUsed/>
    <w:rsid w:val="00173ECD"/>
    <w:rPr>
      <w:color w:val="0563C1" w:themeColor="hyperlink"/>
      <w:u w:val="single"/>
    </w:rPr>
  </w:style>
  <w:style w:type="paragraph" w:customStyle="1" w:styleId="Rubricering">
    <w:name w:val="Rubricering"/>
    <w:basedOn w:val="Standaard"/>
    <w:next w:val="Standaard"/>
    <w:rsid w:val="00173ECD"/>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173EC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173EC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73EC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73EC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173EC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73ECD"/>
    <w:rPr>
      <w:rFonts w:ascii="Verdana" w:eastAsia="DejaVu Sans" w:hAnsi="Verdana" w:cs="Lohit Hindi"/>
      <w:color w:val="000000"/>
      <w:kern w:val="0"/>
      <w:sz w:val="18"/>
      <w:szCs w:val="18"/>
      <w:lang w:eastAsia="nl-NL"/>
      <w14:ligatures w14:val="none"/>
    </w:rPr>
  </w:style>
  <w:style w:type="paragraph" w:customStyle="1" w:styleId="Voetnoottekst1">
    <w:name w:val="Voetnoottekst1"/>
    <w:basedOn w:val="Standaard"/>
    <w:next w:val="Voetnoottekst"/>
    <w:link w:val="VoetnoottekstChar"/>
    <w:uiPriority w:val="99"/>
    <w:semiHidden/>
    <w:unhideWhenUsed/>
    <w:rsid w:val="00173ECD"/>
    <w:pPr>
      <w:spacing w:after="0" w:line="240" w:lineRule="auto"/>
    </w:pPr>
    <w:rPr>
      <w:rFonts w:ascii="Times New Roman" w:eastAsia="DejaVu Sans" w:hAnsi="Times New Roman" w:cs="Lohit Hindi"/>
      <w:kern w:val="0"/>
      <w:sz w:val="20"/>
      <w:szCs w:val="20"/>
      <w:lang w:eastAsia="nl-NL"/>
      <w14:ligatures w14:val="none"/>
    </w:rPr>
  </w:style>
  <w:style w:type="character" w:customStyle="1" w:styleId="VoetnoottekstChar">
    <w:name w:val="Voetnoottekst Char"/>
    <w:basedOn w:val="Standaardalinea-lettertype"/>
    <w:link w:val="Voetnoottekst1"/>
    <w:uiPriority w:val="99"/>
    <w:semiHidden/>
    <w:rsid w:val="00173ECD"/>
    <w:rPr>
      <w:rFonts w:ascii="Times New Roman" w:eastAsia="DejaVu Sans" w:hAnsi="Times New Roman" w:cs="Lohit Hindi"/>
      <w:kern w:val="0"/>
      <w:sz w:val="20"/>
      <w:szCs w:val="20"/>
      <w:lang w:eastAsia="nl-NL"/>
      <w14:ligatures w14:val="none"/>
    </w:rPr>
  </w:style>
  <w:style w:type="character" w:styleId="Voetnootmarkering">
    <w:name w:val="footnote reference"/>
    <w:basedOn w:val="Standaardalinea-lettertype"/>
    <w:uiPriority w:val="99"/>
    <w:semiHidden/>
    <w:unhideWhenUsed/>
    <w:rsid w:val="00173ECD"/>
    <w:rPr>
      <w:vertAlign w:val="superscript"/>
    </w:rPr>
  </w:style>
  <w:style w:type="paragraph" w:styleId="Voetnoottekst">
    <w:name w:val="footnote text"/>
    <w:basedOn w:val="Standaard"/>
    <w:link w:val="VoetnoottekstChar1"/>
    <w:uiPriority w:val="99"/>
    <w:semiHidden/>
    <w:unhideWhenUsed/>
    <w:rsid w:val="00173EC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1">
    <w:name w:val="Voetnoottekst Char1"/>
    <w:basedOn w:val="Standaardalinea-lettertype"/>
    <w:link w:val="Voetnoottekst"/>
    <w:uiPriority w:val="99"/>
    <w:semiHidden/>
    <w:rsid w:val="00173ECD"/>
    <w:rPr>
      <w:rFonts w:ascii="Verdana" w:eastAsia="DejaVu Sans" w:hAnsi="Verdana" w:cs="Lohit Hindi"/>
      <w:color w:val="000000"/>
      <w:kern w:val="0"/>
      <w:sz w:val="20"/>
      <w:szCs w:val="20"/>
      <w:lang w:eastAsia="nl-NL"/>
      <w14:ligatures w14:val="none"/>
    </w:rPr>
  </w:style>
  <w:style w:type="paragraph" w:styleId="Koptekst">
    <w:name w:val="header"/>
    <w:basedOn w:val="Standaard"/>
    <w:link w:val="KoptekstChar"/>
    <w:uiPriority w:val="99"/>
    <w:unhideWhenUsed/>
    <w:rsid w:val="00173E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3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rijksoverheid.nl%2Fdocumenten%2F2025%2F12%2F02%2Faanbiedingsbrief-bij-rapport-routes-naar-realisatie-van-de-onafhankelijke-formatiewerkgroep-van-kempen&amp;data=05%7C02%7Cn.m.p.adzic%40minezk.nl%7C0c49b9bde2a447ee565f08dec2ea50cd%7C1321633ef6b944e2a44f59b9d264ecb7%7C0%7C0%7C639162508789255899%7CUnknown%7CTWFpbGZsb3d8eyJFbXB0eU1hcGkiOnRydWUsIlYiOiIwLjAuMDAwMCIsIlAiOiJXaW4zMiIsIkFOIjoiTWFpbCIsIldUIjoyfQ%3D%3D%7C0%7C%7C%7C&amp;sdata=LGgh8gjWfS62PL9q3dnBCbqqmsI4FJZ9V74b6lmi9kc%3D&amp;reserved=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bnr.nl/nieuws/economie/10601115/het-imf-is-heel-duidelijk-nederland-moet-serieus-werkmaken-van-belastinghervorminge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kabinetsformatie2025.nl/documenten/2026/01/30/aan-de-slag---coalitieakkoord-2026-2030" TargetMode="External"/><Relationship Id="rId2" Type="http://schemas.openxmlformats.org/officeDocument/2006/relationships/hyperlink" Target="https://www.dnb.nl/publicaties/publicaties-dnb/eov/najaarsraming-2025/" TargetMode="External"/><Relationship Id="rId1" Type="http://schemas.openxmlformats.org/officeDocument/2006/relationships/hyperlink" Target="https://www.cpb.nl/system/files/cpbmedia/CPB_publicatie-economische-impact-van-hogere-energieprijzen-door-de-iranoorlog_0.pdf" TargetMode="External"/><Relationship Id="rId4" Type="http://schemas.openxmlformats.org/officeDocument/2006/relationships/hyperlink" Target="https://www.rijksoverheid.nl/documenten/rapporten/2025/12/09/monitor-ondernemingsklimaat-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4350</ap:Words>
  <ap:Characters>23927</ap:Characters>
  <ap:DocSecurity>0</ap:DocSecurity>
  <ap:Lines>199</ap:Lines>
  <ap:Paragraphs>56</ap:Paragraphs>
  <ap:ScaleCrop>false</ap:ScaleCrop>
  <ap:LinksUpToDate>false</ap:LinksUpToDate>
  <ap:CharactersWithSpaces>28221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2026-06-16T08:42:00.0000000Z</dcterms:created>
  <dcterms:modified xsi:type="dcterms:W3CDTF">2026-06-16T08:43:00.0000000Z</dcterms:modified>
  <version/>
  <category/>
</coreProperties>
</file>