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2026Z13082</w:t>
        <w:br/>
      </w:r>
      <w:proofErr w:type="spellEnd"/>
    </w:p>
    <w:p>
      <w:pPr>
        <w:pStyle w:val="Normal"/>
        <w:rPr>
          <w:b w:val="1"/>
          <w:bCs w:val="1"/>
        </w:rPr>
      </w:pPr>
      <w:r w:rsidR="250AE766">
        <w:rPr>
          <w:b w:val="0"/>
          <w:bCs w:val="0"/>
        </w:rPr>
        <w:t>(ingezonden 15 juni 2026)</w:t>
        <w:br/>
      </w:r>
    </w:p>
    <w:p>
      <w:r>
        <w:t xml:space="preserve">Vragen van het lid Vellinga-Beemsterboer (D66) aan de staatssecretaris en de minister van Infrastructuur en Waterstaat over het bericht 'Gronings chemiebedrijf liet illegaal zoutafval dumpen rond Nederlands-Belgische grens'</w:t>
      </w:r>
      <w:r>
        <w:br/>
      </w:r>
    </w:p>
    <w:p>
      <w:pPr>
        <w:pStyle w:val="ListParagraph"/>
        <w:numPr>
          <w:ilvl w:val="0"/>
          <w:numId w:val="100510990"/>
        </w:numPr>
        <w:ind w:left="360"/>
      </w:pPr>
      <w:r>
        <w:t xml:space="preserve">Welke informatie heeft u ontvangen over de illegale verspreiding van circa vijf miljoen kilogram afvalzout nabij de Nederlands-Belgische grens, waaronder de periode waarin dit heeft plaatsgevonden, de betrokken locaties en de mogelijke gevolgen voor bodem, grond- en oppervlaktewater? 1)</w:t>
      </w:r>
      <w:r>
        <w:br/>
      </w:r>
    </w:p>
    <w:p>
      <w:pPr>
        <w:pStyle w:val="ListParagraph"/>
        <w:numPr>
          <w:ilvl w:val="0"/>
          <w:numId w:val="100510990"/>
        </w:numPr>
        <w:ind w:left="360"/>
      </w:pPr>
      <w:r>
        <w:t xml:space="preserve">Heeft onderzoek plaatsgevonden naar de mogelijke gevolgen van deze afvaldumpingen voor Nederlandse KRW-oppervlaktewaterlichamen? Zo nee, bent u bereid dit alsnog uit te laten voeren?</w:t>
      </w:r>
      <w:r>
        <w:br/>
      </w:r>
    </w:p>
    <w:p>
      <w:pPr>
        <w:pStyle w:val="ListParagraph"/>
        <w:numPr>
          <w:ilvl w:val="0"/>
          <w:numId w:val="100510990"/>
        </w:numPr>
        <w:ind w:left="360"/>
      </w:pPr>
      <w:r>
        <w:t xml:space="preserve">Op welke wijze wordt momenteel in beeld gebracht welke gevolgen de verhoogde zoutbelasting kan hebben voor de kwaliteit en het gebruik van landbouwgronden, natuurgebieden en waterlichamen in het grensgebied?</w:t>
      </w:r>
      <w:r>
        <w:br/>
      </w:r>
    </w:p>
    <w:p>
      <w:pPr>
        <w:pStyle w:val="ListParagraph"/>
        <w:numPr>
          <w:ilvl w:val="0"/>
          <w:numId w:val="100510990"/>
        </w:numPr>
        <w:ind w:left="360"/>
      </w:pPr>
      <w:r>
        <w:t xml:space="preserve">Hoe beoordeelt u de mogelijke gevolgen van deze verontreiniging voor het behalen van de KRW-doelen en voor reeds gedane investeringen in de verbetering van de waterkwaliteit in grensoverschrijdende stroomgebieden?</w:t>
      </w:r>
      <w:r>
        <w:br/>
      </w:r>
    </w:p>
    <w:p>
      <w:pPr>
        <w:pStyle w:val="ListParagraph"/>
        <w:numPr>
          <w:ilvl w:val="0"/>
          <w:numId w:val="100510990"/>
        </w:numPr>
        <w:ind w:left="360"/>
      </w:pPr>
      <w:r>
        <w:t xml:space="preserve">Hoe beoordeelt u het feit dat een stof die mogelijk als afvalstof had moeten worden aangemerkt gedurende meerdere jaren als product of bodemverbeteraar kon worden verhandeld en toegepast? Welke lessen worden hieruit gehaald voor het verbeteren van het toezicht op dergelijke reststromen?</w:t>
      </w:r>
      <w:r>
        <w:br/>
      </w:r>
    </w:p>
    <w:p>
      <w:pPr>
        <w:pStyle w:val="ListParagraph"/>
        <w:numPr>
          <w:ilvl w:val="0"/>
          <w:numId w:val="100510990"/>
        </w:numPr>
        <w:ind w:left="360"/>
      </w:pPr>
      <w:r>
        <w:t xml:space="preserve">Welke maatregelen worden genomen om te voorkomen dat afvalstoffen onder het mom van een product of grondstof worden verspreid? En welke maatregelen worden genomen om het toezicht op industriële afvalstromen en grensoverschrijdende afvalverwerking te verbeteren?</w:t>
      </w:r>
      <w:r>
        <w:br/>
      </w:r>
    </w:p>
    <w:p>
      <w:pPr>
        <w:pStyle w:val="ListParagraph"/>
        <w:numPr>
          <w:ilvl w:val="0"/>
          <w:numId w:val="100510990"/>
        </w:numPr>
        <w:ind w:left="360"/>
      </w:pPr>
      <w:r>
        <w:t xml:space="preserve">Is bekend of vergelijkbare afvalstromen van dit bedrijf ook op andere locaties in Nederland of andere Europese landen zijn toegepast of verspreid? Zo ja, welke risico’s brengt dit met zich mee en welke maatregelen worden genomen om eventuele verdere milieuschade te voorkomen?</w:t>
      </w:r>
      <w:r>
        <w:br/>
      </w:r>
    </w:p>
    <w:p>
      <w:r>
        <w:t xml:space="preserve"> </w:t>
      </w:r>
      <w:r>
        <w:br/>
      </w:r>
    </w:p>
    <w:p>
      <w:r>
        <w:t xml:space="preserve">1) NOS.nl, 6 juni 2026, ''Gronings chemiebedrijf liet illegaal zoutafval dumpen rond Nederlands-Belgische grens'' (nos.nl/artikel/2617444-gronings-chemiebedrijf-liet-illegaal-zoutafval-dumpen-rond-nederlands-belgische-grens)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900">
    <w:abstractNumId w:val="100510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