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2026Z13066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juni 2026)</w:t>
        <w:br/>
      </w:r>
    </w:p>
    <w:p>
      <w:r>
        <w:t xml:space="preserve">Vragen van de leden Stultiens en Bushoff (beiden PRO) aan de minister en staatssecretaris van Financiën over mogelijke corruptie via Nederlandse brievenbusfirma’s bij Albanees resort van schoonzoon Trump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Bent u op de hoogte van het corruptieonderzoek naar het Albanese resort dat leidt naar Nederlandse brievenbusfirma’s? [1]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Deelt u de analyse dat de combinatie van grootschalige buitenlandse investeringen, zwakke institutionele controle en complexe Nederlandse eigendomsstructuren een enorm risico vormt voor de democratische controle?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Deelt u de analyse dat Nederland als leverancier van brievenbusfirma’s een belangrijke spil vormt bij het wegsluizen van buitenlands geld?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Klopt het dat aandeelhouders zich niet bekend hoeven te maken omdat ze minder dan 25% van het project bezitten? Hoeveel beleidsvrijheid heeft Nederland om dit aan te scherpen? Bent u bereid om dit aan te scherpen?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Bent u bereid om proactief mee te werken aan het Albanese anticorruptie onderzoek en te zorgen dat bekend wordt wie alle aandeelhouders zijn in deze constructies?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Kunt u een overzicht geven van de betrokken entiteiten met een Nederlandse link en aangeven onder welke wetgeving zij vallen?</w:t>
      </w:r>
      <w:r>
        <w:br/>
      </w:r>
    </w:p>
    <w:p>
      <w:pPr>
        <w:pStyle w:val="ListParagraph"/>
        <w:numPr>
          <w:ilvl w:val="0"/>
          <w:numId w:val="100510900"/>
        </w:numPr>
        <w:ind w:left="360"/>
      </w:pPr>
      <w:r>
        <w:t xml:space="preserve">Bent u van mening dat de sector en de zelfregulering op dit moment voldoende functioneert in het algemeen belang? Welke maatregelen heeft u de afgelopen jaren genomen om de trustsector strenger te reguleren? Zijn de beoogde doelen bereikt?</w:t>
      </w:r>
      <w:r>
        <w:br/>
      </w:r>
    </w:p>
    <w:p>
      <w:r>
        <w:t xml:space="preserve"> </w:t>
      </w:r>
      <w:r>
        <w:br/>
      </w:r>
    </w:p>
    <w:p>
      <w:r>
        <w:t xml:space="preserve">[1] FTM.nl, 12 juni 2026, https://www.ftm.nl/artikelen/corruptieo-nderzoek-albanees-resort-van-schoonzoon-trump-leidt-naar-nederlandse-brievenbus-firmas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900">
    <w:abstractNumId w:val="100510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