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FB6262" w:rsidRDefault="00CC6C89" w14:paraId="197EF749"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FB6262" w:rsidP="00FB6262" w:rsidRDefault="00FB6262" w14:paraId="2FE8588A" w14:textId="77777777"/>
    <w:p w:rsidR="00FB6262" w:rsidP="00FB6262" w:rsidRDefault="00FB6262" w14:paraId="620B1DC4" w14:textId="77777777"/>
    <w:p w:rsidR="000B2810" w:rsidP="00FB6262" w:rsidRDefault="00000000" w14:paraId="36E15B1A" w14:textId="263889CC">
      <w:r w:rsidRPr="00A0687A">
        <w:t>Geachte voorzitter,</w:t>
      </w:r>
    </w:p>
    <w:p w:rsidRPr="00A0687A" w:rsidR="000B2810" w:rsidP="00FB6262" w:rsidRDefault="000B2810" w14:paraId="7E70B508" w14:textId="77777777"/>
    <w:p w:rsidRPr="00A0687A" w:rsidR="000B2810" w:rsidP="00FB6262" w:rsidRDefault="00000000" w14:paraId="44DDE3C6" w14:textId="77777777">
      <w:r w:rsidRPr="00A0687A">
        <w:t>Van 18 t</w:t>
      </w:r>
      <w:r w:rsidR="001511A6">
        <w:t>/m</w:t>
      </w:r>
      <w:r w:rsidRPr="00A0687A">
        <w:t xml:space="preserve"> 23 mei 2026, vond in Genève de 79e World Health Assembly (WHA), de jaarvergadering van de Wereldgezondheidsorganisatie (WHO), plaats. </w:t>
      </w:r>
    </w:p>
    <w:p w:rsidR="245D86AC" w:rsidP="00FB6262" w:rsidRDefault="00000000" w14:paraId="0A429691" w14:textId="278E7E84">
      <w:r w:rsidRPr="00A0687A">
        <w:t>Met deze brief informeer</w:t>
      </w:r>
      <w:r w:rsidR="008D67DC">
        <w:t>t het kabinet de Kamer</w:t>
      </w:r>
      <w:r w:rsidRPr="00A0687A">
        <w:t xml:space="preserve"> over de belangrijkste uitkomsten hiervan.</w:t>
      </w:r>
    </w:p>
    <w:p w:rsidR="00FB6262" w:rsidP="00FB6262" w:rsidRDefault="00FB6262" w14:paraId="5A591A23" w14:textId="77777777"/>
    <w:p w:rsidRPr="000B2810" w:rsidR="000B2810" w:rsidP="00FB6262" w:rsidRDefault="00000000" w14:paraId="3796FDD6" w14:textId="77777777">
      <w:pPr>
        <w:rPr>
          <w:b/>
          <w:bCs/>
        </w:rPr>
      </w:pPr>
      <w:r w:rsidRPr="000B2810">
        <w:rPr>
          <w:b/>
          <w:bCs/>
        </w:rPr>
        <w:t>Algemeen</w:t>
      </w:r>
    </w:p>
    <w:p w:rsidR="000B2810" w:rsidP="00FB6262" w:rsidRDefault="00000000" w14:paraId="3694C752" w14:textId="77777777">
      <w:r w:rsidRPr="00A0687A">
        <w:t>Dit jaar wa</w:t>
      </w:r>
      <w:r>
        <w:t xml:space="preserve">ren namens het Koninkrijk zowel </w:t>
      </w:r>
      <w:r w:rsidRPr="00A0687A">
        <w:t>Nederland</w:t>
      </w:r>
      <w:r w:rsidR="001511A6">
        <w:t>,</w:t>
      </w:r>
      <w:r w:rsidRPr="00A0687A">
        <w:t xml:space="preserve"> </w:t>
      </w:r>
      <w:r>
        <w:t xml:space="preserve">als </w:t>
      </w:r>
      <w:bookmarkStart w:name="_Hlk231808660" w:id="0"/>
      <w:r w:rsidRPr="00A0687A">
        <w:t>Curaçao</w:t>
      </w:r>
      <w:bookmarkEnd w:id="0"/>
      <w:r w:rsidRPr="00A0687A">
        <w:t xml:space="preserve"> </w:t>
      </w:r>
      <w:r>
        <w:t>vertegenwoordigd. M</w:t>
      </w:r>
      <w:r w:rsidRPr="00A0687A">
        <w:t>inister</w:t>
      </w:r>
      <w:r>
        <w:t xml:space="preserve"> Boekhoudt </w:t>
      </w:r>
      <w:r w:rsidRPr="00F11F56">
        <w:t>van Gezondheid, Milieu en Natuur</w:t>
      </w:r>
      <w:r w:rsidRPr="00F11F56">
        <w:rPr>
          <w:b/>
          <w:bCs/>
        </w:rPr>
        <w:t xml:space="preserve"> </w:t>
      </w:r>
      <w:r w:rsidRPr="000761E2" w:rsidR="00A14751">
        <w:t>(Curaçao</w:t>
      </w:r>
      <w:r w:rsidR="00A14751">
        <w:t>)</w:t>
      </w:r>
      <w:r w:rsidR="001511A6">
        <w:t>,</w:t>
      </w:r>
      <w:r w:rsidR="00A14751">
        <w:rPr>
          <w:b/>
          <w:bCs/>
        </w:rPr>
        <w:t xml:space="preserve"> </w:t>
      </w:r>
      <w:r w:rsidRPr="00F11F56">
        <w:t>heeft</w:t>
      </w:r>
      <w:r w:rsidRPr="158633EF">
        <w:t xml:space="preserve"> </w:t>
      </w:r>
      <w:r w:rsidRPr="00A0687A">
        <w:t>namens het Koninkrijk de verklaring voor de plenaire vergadering uitgesproken. Daar</w:t>
      </w:r>
      <w:r>
        <w:t>in</w:t>
      </w:r>
      <w:r w:rsidRPr="00A0687A">
        <w:t xml:space="preserve"> is aandacht gevraagd voor de noodzaak van een WHO die meerwaarde levert ten aanzien van gezondheidsweerbaarheid en -veiligheid. Daarbij </w:t>
      </w:r>
      <w:r w:rsidRPr="00A0687A" w:rsidR="7BA6AD98">
        <w:t>is</w:t>
      </w:r>
      <w:r w:rsidRPr="158633EF" w:rsidR="792B2CD2">
        <w:t xml:space="preserve"> </w:t>
      </w:r>
      <w:r w:rsidRPr="00A0687A">
        <w:t xml:space="preserve">aangegeven dat het van belang is </w:t>
      </w:r>
      <w:r w:rsidRPr="008F0C79" w:rsidR="00754797">
        <w:t>om in te zetten op veerkrachtige gezondheidssystemen, op multilaterale samenwerking met de WHO in een centrale rol en op een toekomstbestendige en adequaat gefinancierde mondiale gezondheidsarchitectuur</w:t>
      </w:r>
      <w:r w:rsidRPr="00A0687A">
        <w:t xml:space="preserve">. In de verklaring werd ook </w:t>
      </w:r>
      <w:r w:rsidR="00DC1321">
        <w:t>benadrukt</w:t>
      </w:r>
      <w:r w:rsidR="00C54C0C">
        <w:t xml:space="preserve"> dat</w:t>
      </w:r>
      <w:r w:rsidRPr="00A0687A">
        <w:t xml:space="preserve"> zowel de huidige </w:t>
      </w:r>
      <w:r w:rsidR="001511A6">
        <w:t>E</w:t>
      </w:r>
      <w:r w:rsidRPr="00A0687A">
        <w:t xml:space="preserve">bola-uitbraak als de </w:t>
      </w:r>
      <w:proofErr w:type="spellStart"/>
      <w:r w:rsidR="001511A6">
        <w:t>H</w:t>
      </w:r>
      <w:r w:rsidRPr="00A0687A">
        <w:t>antavirus</w:t>
      </w:r>
      <w:proofErr w:type="spellEnd"/>
      <w:r w:rsidR="00A14751">
        <w:t>-</w:t>
      </w:r>
      <w:r w:rsidRPr="00A0687A">
        <w:t>uitbraak</w:t>
      </w:r>
      <w:r w:rsidR="001511A6">
        <w:t>,</w:t>
      </w:r>
      <w:r w:rsidRPr="00A0687A">
        <w:t xml:space="preserve"> het belang </w:t>
      </w:r>
      <w:r w:rsidR="00C54C0C">
        <w:t>onderschrijven</w:t>
      </w:r>
      <w:r w:rsidRPr="00A0687A">
        <w:t xml:space="preserve"> van de rol van de WHO en </w:t>
      </w:r>
      <w:r w:rsidRPr="00A0687A" w:rsidR="158633EF">
        <w:t xml:space="preserve">de </w:t>
      </w:r>
      <w:r w:rsidRPr="00A0687A" w:rsidR="66C7FEEE">
        <w:t xml:space="preserve">noodzaak van </w:t>
      </w:r>
      <w:r w:rsidRPr="00A0687A" w:rsidR="158633EF">
        <w:t xml:space="preserve">samenwerking met </w:t>
      </w:r>
      <w:r w:rsidRPr="00A0687A">
        <w:t>haar lidstaten</w:t>
      </w:r>
      <w:r w:rsidR="001511A6">
        <w:t>,</w:t>
      </w:r>
      <w:r w:rsidRPr="00A0687A">
        <w:t xml:space="preserve"> om informatie uit te wisselen, risico's te bepalen en gezondheidsadviezen te delen.  </w:t>
      </w:r>
    </w:p>
    <w:p w:rsidR="000B2810" w:rsidP="00FB6262" w:rsidRDefault="000B2810" w14:paraId="04AF60B2" w14:textId="77777777"/>
    <w:p w:rsidRPr="00A0687A" w:rsidR="000B2810" w:rsidP="00FB6262" w:rsidRDefault="00000000" w14:paraId="571D4037" w14:textId="1C078DDA">
      <w:r>
        <w:t>N</w:t>
      </w:r>
      <w:r w:rsidR="00B037A3">
        <w:t xml:space="preserve">amens het kabinet </w:t>
      </w:r>
      <w:r>
        <w:t>heb ik tijdens de WHA ook een aantal bilaterale gesprekken met collega-ministers van Volksgezondheid gevoerd</w:t>
      </w:r>
      <w:r w:rsidR="00550387">
        <w:t xml:space="preserve"> (</w:t>
      </w:r>
      <w:r w:rsidR="00550387">
        <w:rPr>
          <w:szCs w:val="18"/>
        </w:rPr>
        <w:t>o</w:t>
      </w:r>
      <w:r w:rsidRPr="00550387" w:rsidR="00550387">
        <w:rPr>
          <w:szCs w:val="18"/>
        </w:rPr>
        <w:t xml:space="preserve">nder andere met minister Gómez (Spanje), minister </w:t>
      </w:r>
      <w:proofErr w:type="spellStart"/>
      <w:r w:rsidRPr="00550387" w:rsidR="00550387">
        <w:rPr>
          <w:szCs w:val="18"/>
        </w:rPr>
        <w:t>Padilha</w:t>
      </w:r>
      <w:proofErr w:type="spellEnd"/>
      <w:r w:rsidRPr="00550387" w:rsidR="00550387">
        <w:rPr>
          <w:szCs w:val="18"/>
        </w:rPr>
        <w:t xml:space="preserve"> (Brazilië) en minister </w:t>
      </w:r>
      <w:proofErr w:type="spellStart"/>
      <w:r w:rsidRPr="00550387" w:rsidR="00550387">
        <w:rPr>
          <w:szCs w:val="18"/>
        </w:rPr>
        <w:t>Nadda</w:t>
      </w:r>
      <w:proofErr w:type="spellEnd"/>
      <w:r w:rsidRPr="00550387" w:rsidR="00550387">
        <w:rPr>
          <w:szCs w:val="18"/>
        </w:rPr>
        <w:t xml:space="preserve"> (India)</w:t>
      </w:r>
      <w:r w:rsidRPr="00550387" w:rsidR="00754797">
        <w:t xml:space="preserve">. </w:t>
      </w:r>
      <w:r w:rsidR="00D952AF">
        <w:t>Ook</w:t>
      </w:r>
      <w:r w:rsidRPr="6637DCE3">
        <w:t xml:space="preserve"> </w:t>
      </w:r>
      <w:r w:rsidR="00B0602F">
        <w:t xml:space="preserve">was het Koninkrijk vertegenwoordigd bij </w:t>
      </w:r>
      <w:r>
        <w:t xml:space="preserve">side-events op het gebied van </w:t>
      </w:r>
      <w:r w:rsidR="001B2D10">
        <w:t>l</w:t>
      </w:r>
      <w:r w:rsidRPr="000B2810">
        <w:t xml:space="preserve">okale </w:t>
      </w:r>
      <w:r w:rsidR="000761E2">
        <w:t xml:space="preserve">en regionale </w:t>
      </w:r>
      <w:r w:rsidRPr="000B2810">
        <w:t>productie</w:t>
      </w:r>
      <w:r>
        <w:t xml:space="preserve"> van med</w:t>
      </w:r>
      <w:r w:rsidR="0065262C">
        <w:t>is</w:t>
      </w:r>
      <w:r>
        <w:t>che hulpmiddelen</w:t>
      </w:r>
      <w:r w:rsidRPr="6637DCE3" w:rsidR="00D952AF">
        <w:t xml:space="preserve">, </w:t>
      </w:r>
      <w:r w:rsidR="007D5FBE">
        <w:t>k</w:t>
      </w:r>
      <w:r>
        <w:t>limaat</w:t>
      </w:r>
      <w:r w:rsidR="000761E2">
        <w:t>verandering</w:t>
      </w:r>
      <w:r>
        <w:t xml:space="preserve"> en </w:t>
      </w:r>
      <w:r w:rsidR="007D5FBE">
        <w:t>g</w:t>
      </w:r>
      <w:r>
        <w:t>ezondheid</w:t>
      </w:r>
      <w:r w:rsidR="00A14751">
        <w:t xml:space="preserve"> en </w:t>
      </w:r>
      <w:r w:rsidR="000761E2">
        <w:t>mondiale</w:t>
      </w:r>
      <w:r w:rsidR="0083296F">
        <w:t xml:space="preserve"> </w:t>
      </w:r>
      <w:r w:rsidR="00A14751">
        <w:t>g</w:t>
      </w:r>
      <w:r w:rsidR="0083296F">
        <w:t>ezondheidsfinanciering</w:t>
      </w:r>
      <w:r w:rsidRPr="6637DCE3">
        <w:t>.</w:t>
      </w:r>
    </w:p>
    <w:p w:rsidR="5545C855" w:rsidP="00FB6262" w:rsidRDefault="5545C855" w14:paraId="183556A0" w14:textId="77777777"/>
    <w:p w:rsidRPr="00A0687A" w:rsidR="000B2810" w:rsidP="00FB6262" w:rsidRDefault="00000000" w14:paraId="5148E708" w14:textId="77777777">
      <w:r w:rsidRPr="00C57FE5">
        <w:rPr>
          <w:b/>
          <w:bCs/>
        </w:rPr>
        <w:t>Opening door de DG WHO</w:t>
      </w:r>
      <w:r w:rsidRPr="30AD71A3" w:rsidR="00754797">
        <w:t xml:space="preserve"> </w:t>
      </w:r>
    </w:p>
    <w:p w:rsidR="00FB6262" w:rsidP="00FB6262" w:rsidRDefault="00000000" w14:paraId="65FEF6C8" w14:textId="77777777">
      <w:pPr>
        <w:rPr>
          <w:rFonts w:eastAsia="Verdana" w:cs="Verdana"/>
        </w:rPr>
      </w:pPr>
      <w:r>
        <w:t xml:space="preserve">Bij de opening van de WHA verwees </w:t>
      </w:r>
      <w:r w:rsidRPr="000B2810" w:rsidR="001B2D10">
        <w:t>Dr</w:t>
      </w:r>
      <w:r w:rsidR="008D67DC">
        <w:t>.</w:t>
      </w:r>
      <w:r w:rsidRPr="478E4602" w:rsidR="001B2D10">
        <w:t xml:space="preserve"> </w:t>
      </w:r>
      <w:proofErr w:type="spellStart"/>
      <w:r w:rsidRPr="000B2810" w:rsidR="001B2D10">
        <w:t>Tedros</w:t>
      </w:r>
      <w:proofErr w:type="spellEnd"/>
      <w:r w:rsidRPr="478E4602" w:rsidR="001B2D10">
        <w:t xml:space="preserve"> </w:t>
      </w:r>
      <w:proofErr w:type="spellStart"/>
      <w:r w:rsidRPr="000B2810" w:rsidR="001B2D10">
        <w:t>Adhanom</w:t>
      </w:r>
      <w:proofErr w:type="spellEnd"/>
      <w:r w:rsidRPr="478E4602" w:rsidR="001B2D10">
        <w:t xml:space="preserve"> </w:t>
      </w:r>
      <w:proofErr w:type="spellStart"/>
      <w:r w:rsidRPr="000B2810" w:rsidR="001B2D10">
        <w:t>Ghebreyesus</w:t>
      </w:r>
      <w:proofErr w:type="spellEnd"/>
      <w:r w:rsidRPr="478E4602" w:rsidR="001B2D10">
        <w:t xml:space="preserve">, </w:t>
      </w:r>
      <w:r w:rsidR="000B2810">
        <w:t>de D</w:t>
      </w:r>
      <w:r w:rsidR="008F0C79">
        <w:t>irect</w:t>
      </w:r>
      <w:r>
        <w:t>e</w:t>
      </w:r>
      <w:r w:rsidR="008F0C79">
        <w:t>ur-</w:t>
      </w:r>
      <w:r w:rsidR="000B2810">
        <w:t>G</w:t>
      </w:r>
      <w:r w:rsidR="008F0C79">
        <w:t>eneraal</w:t>
      </w:r>
      <w:r w:rsidR="000B2810">
        <w:t xml:space="preserve"> van de WHO</w:t>
      </w:r>
      <w:r w:rsidRPr="478E4602" w:rsidR="001B2D10">
        <w:t>,</w:t>
      </w:r>
      <w:r w:rsidRPr="478E4602" w:rsidR="000B2810">
        <w:t xml:space="preserve"> </w:t>
      </w:r>
      <w:r w:rsidR="000B2810">
        <w:t xml:space="preserve">naar de uitbraak van het </w:t>
      </w:r>
      <w:r w:rsidR="001511A6">
        <w:t>E</w:t>
      </w:r>
      <w:r w:rsidR="000B2810">
        <w:t xml:space="preserve">bolavirus in de </w:t>
      </w:r>
      <w:bookmarkStart w:name="_Hlk231835791" w:id="1"/>
      <w:r w:rsidR="000B2810">
        <w:t xml:space="preserve">Democratische Republiek </w:t>
      </w:r>
      <w:bookmarkEnd w:id="1"/>
      <w:r w:rsidR="000B2810">
        <w:t>Congo en Oeganda</w:t>
      </w:r>
      <w:r w:rsidR="001511A6">
        <w:t>,</w:t>
      </w:r>
      <w:r w:rsidRPr="478E4602" w:rsidR="001B2D10">
        <w:t xml:space="preserve"> </w:t>
      </w:r>
      <w:r w:rsidR="000B2810">
        <w:t xml:space="preserve">als de meest </w:t>
      </w:r>
      <w:r w:rsidR="0082636A">
        <w:t xml:space="preserve">complexe </w:t>
      </w:r>
      <w:r w:rsidR="000B2810">
        <w:t>gezondheidscris</w:t>
      </w:r>
      <w:r w:rsidR="001B2D10">
        <w:t>i</w:t>
      </w:r>
      <w:r w:rsidR="000B2810">
        <w:t xml:space="preserve">s </w:t>
      </w:r>
      <w:r w:rsidR="0082636A">
        <w:t xml:space="preserve">van de laatste tijd </w:t>
      </w:r>
      <w:r w:rsidR="000B2810">
        <w:t xml:space="preserve">in onze onrustige wereld. </w:t>
      </w:r>
      <w:r w:rsidRPr="00C57FE5" w:rsidR="5B71A8F8">
        <w:rPr>
          <w:rFonts w:eastAsia="Verdana" w:cs="Verdana"/>
        </w:rPr>
        <w:t xml:space="preserve">Hij gaf aan dat deze </w:t>
      </w:r>
      <w:r w:rsidRPr="00C57FE5" w:rsidR="370AC5AE">
        <w:rPr>
          <w:rFonts w:eastAsia="Verdana" w:cs="Verdana"/>
        </w:rPr>
        <w:t>uitbra</w:t>
      </w:r>
      <w:r w:rsidRPr="00C57FE5" w:rsidR="5B71A8F8">
        <w:rPr>
          <w:rFonts w:eastAsia="Verdana" w:cs="Verdana"/>
        </w:rPr>
        <w:t>a</w:t>
      </w:r>
      <w:r w:rsidRPr="00C57FE5" w:rsidR="370AC5AE">
        <w:rPr>
          <w:rFonts w:eastAsia="Verdana" w:cs="Verdana"/>
        </w:rPr>
        <w:t>k</w:t>
      </w:r>
      <w:r w:rsidRPr="0019154E" w:rsidR="00FC323E">
        <w:rPr>
          <w:rFonts w:eastAsia="Verdana" w:cs="Verdana"/>
        </w:rPr>
        <w:t>,</w:t>
      </w:r>
      <w:r w:rsidRPr="00C57FE5" w:rsidR="370AC5AE">
        <w:rPr>
          <w:rFonts w:eastAsia="Verdana" w:cs="Verdana"/>
        </w:rPr>
        <w:t xml:space="preserve"> en </w:t>
      </w:r>
      <w:r w:rsidRPr="00C57FE5" w:rsidR="50BFA1CA">
        <w:rPr>
          <w:rFonts w:eastAsia="Verdana" w:cs="Verdana"/>
        </w:rPr>
        <w:t xml:space="preserve">die van </w:t>
      </w:r>
      <w:r w:rsidRPr="0019154E" w:rsidR="00D952AF">
        <w:rPr>
          <w:rFonts w:eastAsia="Verdana" w:cs="Verdana"/>
        </w:rPr>
        <w:t>het</w:t>
      </w:r>
      <w:r w:rsidRPr="00C57FE5" w:rsidR="50BFA1CA">
        <w:rPr>
          <w:rFonts w:eastAsia="Verdana" w:cs="Verdana"/>
        </w:rPr>
        <w:t xml:space="preserve"> </w:t>
      </w:r>
      <w:proofErr w:type="spellStart"/>
      <w:r w:rsidR="001511A6">
        <w:rPr>
          <w:rFonts w:eastAsia="Verdana" w:cs="Verdana"/>
        </w:rPr>
        <w:t>H</w:t>
      </w:r>
      <w:r w:rsidRPr="00C57FE5" w:rsidR="370AC5AE">
        <w:rPr>
          <w:rFonts w:eastAsia="Verdana" w:cs="Verdana"/>
        </w:rPr>
        <w:t>antavirus</w:t>
      </w:r>
      <w:proofErr w:type="spellEnd"/>
      <w:r w:rsidRPr="00C57FE5" w:rsidR="370AC5AE">
        <w:rPr>
          <w:rFonts w:eastAsia="Verdana" w:cs="Verdana"/>
        </w:rPr>
        <w:t xml:space="preserve"> in de afgelopen weken</w:t>
      </w:r>
      <w:r w:rsidRPr="0019154E">
        <w:rPr>
          <w:rFonts w:eastAsia="Verdana" w:cs="Verdana"/>
        </w:rPr>
        <w:t>,</w:t>
      </w:r>
      <w:r w:rsidRPr="00C57FE5" w:rsidR="370AC5AE">
        <w:rPr>
          <w:rFonts w:eastAsia="Verdana" w:cs="Verdana"/>
        </w:rPr>
        <w:t xml:space="preserve"> </w:t>
      </w:r>
      <w:r w:rsidRPr="00C57FE5" w:rsidR="50BFA1CA">
        <w:rPr>
          <w:rFonts w:eastAsia="Verdana" w:cs="Verdana"/>
        </w:rPr>
        <w:t xml:space="preserve">hebben </w:t>
      </w:r>
      <w:r w:rsidRPr="00C57FE5" w:rsidR="370AC5AE">
        <w:rPr>
          <w:rFonts w:eastAsia="Verdana" w:cs="Verdana"/>
        </w:rPr>
        <w:t xml:space="preserve">laten zien </w:t>
      </w:r>
      <w:r w:rsidRPr="0019154E">
        <w:rPr>
          <w:rFonts w:eastAsia="Verdana" w:cs="Verdana"/>
        </w:rPr>
        <w:t>dat</w:t>
      </w:r>
      <w:r w:rsidRPr="00C57FE5" w:rsidR="370AC5AE">
        <w:rPr>
          <w:rFonts w:eastAsia="Verdana" w:cs="Verdana"/>
        </w:rPr>
        <w:t xml:space="preserve"> </w:t>
      </w:r>
    </w:p>
    <w:p w:rsidR="00FB6262" w:rsidP="00FB6262" w:rsidRDefault="00FB6262" w14:paraId="3A528A7C" w14:textId="77777777">
      <w:pPr>
        <w:rPr>
          <w:rFonts w:eastAsia="Verdana" w:cs="Verdana"/>
        </w:rPr>
      </w:pPr>
    </w:p>
    <w:p w:rsidR="66C9CFEE" w:rsidP="00FB6262" w:rsidRDefault="370AC5AE" w14:paraId="74D3EC81" w14:textId="6F12ABB7">
      <w:r w:rsidRPr="00C57FE5">
        <w:rPr>
          <w:rFonts w:eastAsia="Verdana" w:cs="Verdana"/>
        </w:rPr>
        <w:t xml:space="preserve">internationale bedreigingen een internationale reactie vereisen. </w:t>
      </w:r>
      <w:r w:rsidRPr="00C57FE5" w:rsidR="0ABA34DE">
        <w:rPr>
          <w:rFonts w:eastAsia="Verdana" w:cs="Verdana"/>
        </w:rPr>
        <w:t>En</w:t>
      </w:r>
      <w:r w:rsidRPr="00E655A8" w:rsidR="0082636A">
        <w:rPr>
          <w:rFonts w:eastAsia="Verdana" w:cs="Verdana"/>
        </w:rPr>
        <w:t xml:space="preserve"> dat </w:t>
      </w:r>
      <w:r w:rsidRPr="00C57FE5" w:rsidR="0ABA34DE">
        <w:rPr>
          <w:rFonts w:eastAsia="Verdana" w:cs="Verdana"/>
        </w:rPr>
        <w:t>z</w:t>
      </w:r>
      <w:r w:rsidRPr="00C57FE5">
        <w:rPr>
          <w:rFonts w:eastAsia="Verdana" w:cs="Verdana"/>
        </w:rPr>
        <w:t>e laten zien waarom de wereld de Internationale Gezondheidsregeling</w:t>
      </w:r>
      <w:r w:rsidRPr="00C57FE5" w:rsidR="0ABA34DE">
        <w:rPr>
          <w:rFonts w:eastAsia="Verdana" w:cs="Verdana"/>
        </w:rPr>
        <w:t>en</w:t>
      </w:r>
      <w:r w:rsidRPr="00C57FE5">
        <w:rPr>
          <w:rFonts w:eastAsia="Verdana" w:cs="Verdana"/>
        </w:rPr>
        <w:t xml:space="preserve"> nodig heeft en waarom de WHO nodig is.</w:t>
      </w:r>
    </w:p>
    <w:p w:rsidR="66C9CFEE" w:rsidP="00FB6262" w:rsidRDefault="66C9CFEE" w14:paraId="0124FF76" w14:textId="77777777"/>
    <w:p w:rsidR="000B2810" w:rsidP="00FB6262" w:rsidRDefault="00000000" w14:paraId="0369093E" w14:textId="77777777">
      <w:r>
        <w:t xml:space="preserve">Verder gaf </w:t>
      </w:r>
      <w:r w:rsidR="63020F98">
        <w:t>de DG</w:t>
      </w:r>
      <w:r w:rsidR="008D67DC">
        <w:t xml:space="preserve"> van de</w:t>
      </w:r>
      <w:r w:rsidR="63020F98">
        <w:t xml:space="preserve"> WHO</w:t>
      </w:r>
      <w:r>
        <w:t xml:space="preserve"> aan dat de WHO zelf een moeilijke periode heeft doorgemaakt als gevolg van plotselinge en drastische bezuinigingen</w:t>
      </w:r>
      <w:r w:rsidRPr="30AD71A3" w:rsidR="001B2D10">
        <w:t>,</w:t>
      </w:r>
      <w:r>
        <w:t xml:space="preserve"> mede als gevolg van het vertrek van de Verenigde Staten uit de WHO. Hierdoor heeft de WHO op meerdere gebieden </w:t>
      </w:r>
      <w:r w:rsidR="001B2D10">
        <w:t>h</w:t>
      </w:r>
      <w:r>
        <w:t>ervormingen</w:t>
      </w:r>
      <w:r w:rsidRPr="30AD71A3">
        <w:t xml:space="preserve"> </w:t>
      </w:r>
      <w:r w:rsidR="001B2D10">
        <w:t>door</w:t>
      </w:r>
      <w:r w:rsidR="4D38193E">
        <w:t>ge</w:t>
      </w:r>
      <w:r w:rsidR="001B2D10">
        <w:t>voer</w:t>
      </w:r>
      <w:r w:rsidR="4D38193E">
        <w:t>d</w:t>
      </w:r>
      <w:r w:rsidRPr="30AD71A3" w:rsidR="001B2D10">
        <w:t xml:space="preserve"> </w:t>
      </w:r>
      <w:r>
        <w:t xml:space="preserve">zoals </w:t>
      </w:r>
      <w:r w:rsidR="004F5557">
        <w:t xml:space="preserve">een prioritering van het werkprogramma, een </w:t>
      </w:r>
      <w:r w:rsidR="2D2FC2A9">
        <w:t xml:space="preserve">interne </w:t>
      </w:r>
      <w:r w:rsidR="004F5557">
        <w:t xml:space="preserve">reorganisatie en </w:t>
      </w:r>
      <w:r w:rsidR="2D2FC2A9">
        <w:t>in</w:t>
      </w:r>
      <w:r w:rsidR="004F5557">
        <w:t>krimping van het personeelsbestand</w:t>
      </w:r>
      <w:r w:rsidRPr="30AD71A3">
        <w:t>.</w:t>
      </w:r>
    </w:p>
    <w:p w:rsidRPr="00A0687A" w:rsidR="000B2810" w:rsidP="00FB6262" w:rsidRDefault="000B2810" w14:paraId="6F944BEA" w14:textId="77777777"/>
    <w:p w:rsidRPr="000B2810" w:rsidR="000B2810" w:rsidP="00FB6262" w:rsidRDefault="00000000" w14:paraId="273144C8" w14:textId="77777777">
      <w:pPr>
        <w:rPr>
          <w:b/>
          <w:bCs/>
        </w:rPr>
      </w:pPr>
      <w:r w:rsidRPr="000B2810">
        <w:rPr>
          <w:b/>
          <w:bCs/>
        </w:rPr>
        <w:t>WHA-agenda</w:t>
      </w:r>
    </w:p>
    <w:p w:rsidRPr="00A0687A" w:rsidR="000B2810" w:rsidP="00FB6262" w:rsidRDefault="00000000" w14:paraId="28286F1F" w14:textId="77777777">
      <w:r w:rsidRPr="00A0687A">
        <w:t xml:space="preserve">De agenda van de WHA bevatte meer dan 45 </w:t>
      </w:r>
      <w:r w:rsidR="001511A6">
        <w:t xml:space="preserve">- </w:t>
      </w:r>
      <w:r w:rsidRPr="00A0687A">
        <w:t xml:space="preserve">vooral technische </w:t>
      </w:r>
      <w:r w:rsidR="001511A6">
        <w:t xml:space="preserve">- </w:t>
      </w:r>
      <w:r w:rsidRPr="00A0687A">
        <w:t>agendapunten. Voor Nederland waren het meest relevant:</w:t>
      </w:r>
    </w:p>
    <w:p w:rsidRPr="00A0687A" w:rsidR="000B2810" w:rsidP="00FB6262" w:rsidRDefault="000B2810" w14:paraId="323BB029" w14:textId="77777777"/>
    <w:p w:rsidRPr="00C57FE5" w:rsidR="000B2810" w:rsidP="00FB6262" w:rsidRDefault="00000000" w14:paraId="36E1DBB4" w14:textId="77777777">
      <w:pPr>
        <w:rPr>
          <w:i/>
          <w:iCs/>
        </w:rPr>
      </w:pPr>
      <w:r w:rsidRPr="6637DCE3">
        <w:rPr>
          <w:i/>
          <w:iCs/>
        </w:rPr>
        <w:t>Hervorming van de Mondiale Gezondheidsarchitectuur</w:t>
      </w:r>
    </w:p>
    <w:p w:rsidR="001511A6" w:rsidP="00FB6262" w:rsidRDefault="00000000" w14:paraId="11B654D2" w14:textId="77777777">
      <w:r w:rsidRPr="00A0687A">
        <w:t>De lidstaten hebben ingestemd met een tijdgebonden</w:t>
      </w:r>
      <w:r>
        <w:t>,</w:t>
      </w:r>
      <w:r w:rsidRPr="00A0687A">
        <w:t xml:space="preserve"> door </w:t>
      </w:r>
      <w:r>
        <w:t xml:space="preserve">de </w:t>
      </w:r>
      <w:r w:rsidRPr="00A0687A">
        <w:t xml:space="preserve">WHO </w:t>
      </w:r>
      <w:r w:rsidRPr="00A0687A" w:rsidR="00754797">
        <w:t>aangestuurd proces</w:t>
      </w:r>
      <w:r>
        <w:t>,</w:t>
      </w:r>
      <w:r w:rsidRPr="00A0687A" w:rsidR="00754797">
        <w:t xml:space="preserve"> om te komen tot een breed gedragen visie voor hervorming van </w:t>
      </w:r>
      <w:r w:rsidRPr="00A0687A">
        <w:t xml:space="preserve">de mondiale gezondheidsarchitectuur, </w:t>
      </w:r>
      <w:r w:rsidRPr="00A0687A" w:rsidR="00754797">
        <w:t xml:space="preserve">zodat </w:t>
      </w:r>
      <w:r w:rsidRPr="00E872C3" w:rsidR="00754797">
        <w:rPr>
          <w:rFonts w:eastAsia="Verdana" w:cs="Verdana"/>
        </w:rPr>
        <w:t>die duurzaam in staat is kernfuncties als infectieziektebeheersing, product</w:t>
      </w:r>
      <w:r>
        <w:rPr>
          <w:rFonts w:eastAsia="Verdana" w:cs="Verdana"/>
        </w:rPr>
        <w:t>-</w:t>
      </w:r>
      <w:r w:rsidRPr="00E872C3" w:rsidR="00754797">
        <w:rPr>
          <w:rFonts w:eastAsia="Verdana" w:cs="Verdana"/>
        </w:rPr>
        <w:t>innovatie en de ontwikkeling van internationale standaarden op het gebied van gezondheid</w:t>
      </w:r>
      <w:r>
        <w:rPr>
          <w:rFonts w:eastAsia="Verdana" w:cs="Verdana"/>
        </w:rPr>
        <w:t>,</w:t>
      </w:r>
      <w:r w:rsidRPr="00E872C3" w:rsidR="00754797">
        <w:rPr>
          <w:rFonts w:eastAsia="Verdana" w:cs="Verdana"/>
        </w:rPr>
        <w:t xml:space="preserve"> te vervullen</w:t>
      </w:r>
      <w:r w:rsidRPr="00A0687A">
        <w:t xml:space="preserve">. </w:t>
      </w:r>
    </w:p>
    <w:p w:rsidR="001511A6" w:rsidP="00FB6262" w:rsidRDefault="00000000" w14:paraId="1AE0BA42" w14:textId="77777777">
      <w:r w:rsidRPr="00A0687A">
        <w:t>Dit proces zal lopen tot mei 2027</w:t>
      </w:r>
      <w:r w:rsidR="00754797">
        <w:t>.</w:t>
      </w:r>
      <w:r w:rsidRPr="00A0687A">
        <w:t xml:space="preserve"> </w:t>
      </w:r>
      <w:r w:rsidR="00754797">
        <w:t>D</w:t>
      </w:r>
      <w:r w:rsidRPr="00A0687A">
        <w:t xml:space="preserve">e DG van de WHO </w:t>
      </w:r>
      <w:r w:rsidRPr="00A0687A" w:rsidR="00754797">
        <w:t>zal tijdens de volgende WHA rapporteren over de uitkomsten van dit proces, inclusief een routekaart voor implementatie van de aanbevelingen voor hervorming</w:t>
      </w:r>
      <w:r w:rsidRPr="00A0687A">
        <w:t xml:space="preserve">. </w:t>
      </w:r>
    </w:p>
    <w:p w:rsidRPr="00A0687A" w:rsidR="000B2810" w:rsidP="00FB6262" w:rsidRDefault="00000000" w14:paraId="3A5631C5" w14:textId="77777777">
      <w:r w:rsidRPr="00A0687A">
        <w:t>Zoals aangegeven in de brief namens het kabinet voor de inzet tijdens de WHA</w:t>
      </w:r>
      <w:r>
        <w:rPr>
          <w:rStyle w:val="Voetnootmarkering"/>
        </w:rPr>
        <w:footnoteReference w:id="1"/>
      </w:r>
      <w:r w:rsidRPr="00A0687A">
        <w:t xml:space="preserve"> is Nederland voorstander van </w:t>
      </w:r>
      <w:r w:rsidRPr="00A0687A" w:rsidR="0F6BEAA9">
        <w:t>e</w:t>
      </w:r>
      <w:r w:rsidRPr="00A0687A" w:rsidR="50F1ED29">
        <w:t>en gedegen hervormings</w:t>
      </w:r>
      <w:r w:rsidRPr="00A0687A">
        <w:t>proces en een centrale rol van de WHO hierbinnen</w:t>
      </w:r>
      <w:r w:rsidR="00DC1321">
        <w:t>.</w:t>
      </w:r>
    </w:p>
    <w:p w:rsidRPr="00A0687A" w:rsidR="000B2810" w:rsidP="00FB6262" w:rsidRDefault="000B2810" w14:paraId="17C02A76" w14:textId="77777777"/>
    <w:p w:rsidR="000B2810" w:rsidP="00FB6262" w:rsidRDefault="00000000" w14:paraId="4229A6D1" w14:textId="77777777">
      <w:pPr>
        <w:rPr>
          <w:i/>
          <w:iCs/>
        </w:rPr>
      </w:pPr>
      <w:r w:rsidRPr="6637DCE3">
        <w:rPr>
          <w:i/>
          <w:iCs/>
        </w:rPr>
        <w:t>Actieplan antimicrobiël</w:t>
      </w:r>
      <w:r w:rsidRPr="6637DCE3" w:rsidR="0065262C">
        <w:rPr>
          <w:i/>
          <w:iCs/>
        </w:rPr>
        <w:t>e</w:t>
      </w:r>
      <w:r w:rsidR="00DC1321">
        <w:rPr>
          <w:i/>
          <w:iCs/>
        </w:rPr>
        <w:t xml:space="preserve"> </w:t>
      </w:r>
      <w:r w:rsidRPr="6637DCE3">
        <w:rPr>
          <w:i/>
          <w:iCs/>
        </w:rPr>
        <w:t>resistentie</w:t>
      </w:r>
      <w:r w:rsidRPr="6637DCE3" w:rsidR="0065262C">
        <w:rPr>
          <w:i/>
          <w:iCs/>
        </w:rPr>
        <w:t xml:space="preserve"> </w:t>
      </w:r>
      <w:r w:rsidRPr="6637DCE3">
        <w:rPr>
          <w:i/>
          <w:iCs/>
        </w:rPr>
        <w:t>(AMR)</w:t>
      </w:r>
    </w:p>
    <w:p w:rsidR="00DC1321" w:rsidP="00FB6262" w:rsidRDefault="00000000" w14:paraId="52F1715F" w14:textId="77777777">
      <w:bookmarkStart w:name="_Hlk231807291" w:id="2"/>
      <w:r w:rsidRPr="00A0687A">
        <w:t xml:space="preserve">Lidstaten hebben </w:t>
      </w:r>
      <w:r>
        <w:t>met consensus h</w:t>
      </w:r>
      <w:r w:rsidRPr="00A0687A">
        <w:t>et</w:t>
      </w:r>
      <w:r>
        <w:t xml:space="preserve"> </w:t>
      </w:r>
      <w:r w:rsidRPr="00A0687A">
        <w:t xml:space="preserve">Global </w:t>
      </w:r>
      <w:r>
        <w:t>A</w:t>
      </w:r>
      <w:r w:rsidRPr="00A0687A">
        <w:t>ction Plan AMR</w:t>
      </w:r>
      <w:r>
        <w:t xml:space="preserve"> aangenomen. </w:t>
      </w:r>
      <w:r w:rsidRPr="003A07AC">
        <w:t xml:space="preserve">Volgens de WHO blijft </w:t>
      </w:r>
      <w:r w:rsidR="00A14751">
        <w:t>AMR</w:t>
      </w:r>
      <w:r w:rsidRPr="003A07AC">
        <w:t xml:space="preserve"> </w:t>
      </w:r>
      <w:r>
        <w:t>éé</w:t>
      </w:r>
      <w:r w:rsidRPr="003A07AC">
        <w:t>n van de grootste mondiale uitdagingen op het gebied van gezondheid en ontwikkeling</w:t>
      </w:r>
      <w:r>
        <w:t>.</w:t>
      </w:r>
      <w:r w:rsidRPr="003A07AC">
        <w:t xml:space="preserve"> Het actieplan biedt een kader voor gecoördineerde mondiale, regionale en nationale actie in het komende decennium.</w:t>
      </w:r>
    </w:p>
    <w:p w:rsidR="00DC1321" w:rsidP="00FB6262" w:rsidRDefault="00000000" w14:paraId="1397345D" w14:textId="77777777">
      <w:r>
        <w:t>Lidstaten worden hierin onder meer opgeroepen om nationale actieplannen te ontwikkelen en te implementeren</w:t>
      </w:r>
      <w:r w:rsidR="001511A6">
        <w:t>,</w:t>
      </w:r>
      <w:r>
        <w:t xml:space="preserve"> om </w:t>
      </w:r>
      <w:r w:rsidR="00A14751">
        <w:t>AMR</w:t>
      </w:r>
      <w:r>
        <w:t xml:space="preserve"> zoveel mogelijk t</w:t>
      </w:r>
      <w:r w:rsidR="000761E2">
        <w:t>e</w:t>
      </w:r>
      <w:r>
        <w:t xml:space="preserve"> voorkomen en tegen te gaan. </w:t>
      </w:r>
    </w:p>
    <w:p w:rsidR="00DC1321" w:rsidP="00FB6262" w:rsidRDefault="00000000" w14:paraId="2AC08803" w14:textId="77777777">
      <w:r>
        <w:t xml:space="preserve">Bij dit agendapunt heeft Nederland in een nationaal statement aangegeven dat hierbij een goede </w:t>
      </w:r>
      <w:r w:rsidRPr="000B2810">
        <w:t xml:space="preserve">samenwerking tussen landen, </w:t>
      </w:r>
      <w:r>
        <w:t xml:space="preserve">met </w:t>
      </w:r>
      <w:r w:rsidRPr="000B2810">
        <w:t>ondersteun</w:t>
      </w:r>
      <w:r>
        <w:t xml:space="preserve">ing </w:t>
      </w:r>
      <w:r w:rsidRPr="000B2810">
        <w:t>door de WH</w:t>
      </w:r>
      <w:r>
        <w:t>O, van belang is.</w:t>
      </w:r>
      <w:r w:rsidRPr="003A07AC">
        <w:t xml:space="preserve"> Daarnaast heeft Nederland </w:t>
      </w:r>
      <w:r>
        <w:t>aandacht gevraagd voor het feit dat</w:t>
      </w:r>
      <w:r w:rsidRPr="003A07AC">
        <w:t xml:space="preserve"> AMR niet alleen een </w:t>
      </w:r>
      <w:r>
        <w:t>toekomstige bedreiging vormt</w:t>
      </w:r>
      <w:r w:rsidRPr="003A07AC">
        <w:t xml:space="preserve">, </w:t>
      </w:r>
      <w:r w:rsidRPr="00D15725">
        <w:t>maar ook vandaag de dag al aanzienlijke gevolgen heeft voor de volksgezondheid en de economie, zowel wereldwijd als in Nederland</w:t>
      </w:r>
      <w:r w:rsidRPr="003A07AC">
        <w:t>. Nederland heeft daarom opgeroepen om AMR niet alleen te benaderen als een toekomstig risico, maar als een urgente uitdaging die nu om actie vraagt.</w:t>
      </w:r>
    </w:p>
    <w:bookmarkEnd w:id="2"/>
    <w:p w:rsidR="000B2810" w:rsidP="00FB6262" w:rsidRDefault="000B2810" w14:paraId="372EA5B8" w14:textId="77777777"/>
    <w:p w:rsidRPr="00C57FE5" w:rsidR="000B2810" w:rsidP="00FB6262" w:rsidRDefault="00000000" w14:paraId="13985A64" w14:textId="77777777">
      <w:pPr>
        <w:rPr>
          <w:i/>
          <w:iCs/>
        </w:rPr>
      </w:pPr>
      <w:r w:rsidRPr="6637DCE3">
        <w:rPr>
          <w:i/>
          <w:iCs/>
        </w:rPr>
        <w:t>Pandemieverdrag</w:t>
      </w:r>
    </w:p>
    <w:p w:rsidR="00C66EF9" w:rsidP="00FB6262" w:rsidRDefault="00000000" w14:paraId="56D059EF" w14:textId="0CCC1262">
      <w:pPr>
        <w:rPr>
          <w:rFonts w:eastAsia="Verdana" w:cs="Verdana"/>
        </w:rPr>
      </w:pPr>
      <w:r w:rsidRPr="00C57FE5">
        <w:rPr>
          <w:rFonts w:eastAsia="Verdana" w:cs="Verdana"/>
        </w:rPr>
        <w:t xml:space="preserve">De WHO-lidstaten zijn overeengekomen om de onderhandelingen over de </w:t>
      </w:r>
      <w:r w:rsidRPr="00E872C3" w:rsidR="00F11F56">
        <w:rPr>
          <w:rFonts w:eastAsia="Verdana" w:cs="Verdana"/>
        </w:rPr>
        <w:t>bijlage</w:t>
      </w:r>
      <w:r w:rsidRPr="00C57FE5">
        <w:rPr>
          <w:rFonts w:eastAsia="Verdana" w:cs="Verdana"/>
        </w:rPr>
        <w:t xml:space="preserve"> </w:t>
      </w:r>
      <w:r w:rsidR="001511A6">
        <w:rPr>
          <w:rFonts w:eastAsia="Verdana" w:cs="Verdana"/>
        </w:rPr>
        <w:t xml:space="preserve">bij </w:t>
      </w:r>
      <w:r w:rsidRPr="00C57FE5">
        <w:rPr>
          <w:rFonts w:eastAsia="Verdana" w:cs="Verdana"/>
        </w:rPr>
        <w:t>het Pandemie</w:t>
      </w:r>
      <w:r w:rsidRPr="00E872C3" w:rsidR="00F11F56">
        <w:rPr>
          <w:rFonts w:eastAsia="Verdana" w:cs="Verdana"/>
        </w:rPr>
        <w:t>verdrag</w:t>
      </w:r>
      <w:r w:rsidR="001511A6">
        <w:rPr>
          <w:rFonts w:eastAsia="Verdana" w:cs="Verdana"/>
        </w:rPr>
        <w:t>,</w:t>
      </w:r>
      <w:r w:rsidRPr="00E872C3" w:rsidR="00F11F56">
        <w:rPr>
          <w:rFonts w:eastAsia="Verdana" w:cs="Verdana"/>
        </w:rPr>
        <w:t xml:space="preserve"> </w:t>
      </w:r>
      <w:r w:rsidRPr="00C57FE5">
        <w:rPr>
          <w:rFonts w:eastAsia="Verdana" w:cs="Verdana"/>
        </w:rPr>
        <w:t xml:space="preserve">met nog een jaar te verlengen </w:t>
      </w:r>
      <w:r w:rsidRPr="00E872C3" w:rsidR="00F11F56">
        <w:rPr>
          <w:rFonts w:eastAsia="Verdana" w:cs="Verdana"/>
        </w:rPr>
        <w:t xml:space="preserve">– of korter indien mogelijk - </w:t>
      </w:r>
      <w:r w:rsidRPr="00C57FE5">
        <w:rPr>
          <w:rFonts w:eastAsia="Verdana" w:cs="Verdana"/>
        </w:rPr>
        <w:t xml:space="preserve">om tot een goede afronding te komen. Begin mei werd al duidelijk dat er meer tijd nodig was om de </w:t>
      </w:r>
      <w:r w:rsidRPr="00E872C3" w:rsidR="00F11F56">
        <w:rPr>
          <w:rFonts w:eastAsia="Verdana" w:cs="Verdana"/>
        </w:rPr>
        <w:t>belangrijke</w:t>
      </w:r>
      <w:r w:rsidRPr="00C57FE5">
        <w:rPr>
          <w:rFonts w:eastAsia="Verdana" w:cs="Verdana"/>
        </w:rPr>
        <w:t xml:space="preserve"> positie-verschillen</w:t>
      </w:r>
      <w:r w:rsidR="001511A6">
        <w:rPr>
          <w:rFonts w:eastAsia="Verdana" w:cs="Verdana"/>
        </w:rPr>
        <w:t xml:space="preserve"> tussen lidstaten,</w:t>
      </w:r>
      <w:r w:rsidRPr="00C57FE5">
        <w:rPr>
          <w:rFonts w:eastAsia="Verdana" w:cs="Verdana"/>
        </w:rPr>
        <w:t xml:space="preserve"> die vooral bestaan tussen het mondiale noorden en zuiden</w:t>
      </w:r>
      <w:r w:rsidR="001511A6">
        <w:rPr>
          <w:rFonts w:eastAsia="Verdana" w:cs="Verdana"/>
        </w:rPr>
        <w:t>,</w:t>
      </w:r>
      <w:r w:rsidRPr="00C57FE5">
        <w:rPr>
          <w:rFonts w:eastAsia="Verdana" w:cs="Verdana"/>
        </w:rPr>
        <w:t xml:space="preserve"> te overbruggen. </w:t>
      </w:r>
      <w:r w:rsidR="001511A6">
        <w:rPr>
          <w:rFonts w:eastAsia="Verdana" w:cs="Verdana"/>
        </w:rPr>
        <w:br/>
      </w:r>
      <w:r>
        <w:rPr>
          <w:rFonts w:eastAsia="Verdana" w:cs="Verdana"/>
        </w:rPr>
        <w:t>Hoewel</w:t>
      </w:r>
      <w:r w:rsidRPr="00E872C3" w:rsidR="00F11F56">
        <w:rPr>
          <w:rFonts w:eastAsia="Verdana" w:cs="Verdana"/>
        </w:rPr>
        <w:t xml:space="preserve"> er pogingen </w:t>
      </w:r>
      <w:r w:rsidR="001511A6">
        <w:rPr>
          <w:rFonts w:eastAsia="Verdana" w:cs="Verdana"/>
        </w:rPr>
        <w:t xml:space="preserve">zijn </w:t>
      </w:r>
      <w:r w:rsidRPr="00E872C3" w:rsidR="00F11F56">
        <w:rPr>
          <w:rFonts w:eastAsia="Verdana" w:cs="Verdana"/>
        </w:rPr>
        <w:t>gedaan in de afgelopen maanden, ook vanuit de EU, om d</w:t>
      </w:r>
      <w:r w:rsidR="00A14751">
        <w:rPr>
          <w:rFonts w:eastAsia="Verdana" w:cs="Verdana"/>
        </w:rPr>
        <w:t>i</w:t>
      </w:r>
      <w:r w:rsidRPr="00E872C3" w:rsidR="00F11F56">
        <w:rPr>
          <w:rFonts w:eastAsia="Verdana" w:cs="Verdana"/>
        </w:rPr>
        <w:t>e verschillen te overbruggen, kon de deadline van de WHA dit jaar</w:t>
      </w:r>
      <w:r w:rsidR="001511A6">
        <w:rPr>
          <w:rFonts w:eastAsia="Verdana" w:cs="Verdana"/>
        </w:rPr>
        <w:t>,</w:t>
      </w:r>
      <w:r w:rsidRPr="00E872C3" w:rsidR="00F11F56">
        <w:rPr>
          <w:rFonts w:eastAsia="Verdana" w:cs="Verdana"/>
        </w:rPr>
        <w:t xml:space="preserve"> niet </w:t>
      </w:r>
      <w:r w:rsidR="001511A6">
        <w:rPr>
          <w:rFonts w:eastAsia="Verdana" w:cs="Verdana"/>
        </w:rPr>
        <w:t xml:space="preserve">worden </w:t>
      </w:r>
      <w:r w:rsidRPr="00E872C3" w:rsidR="00F11F56">
        <w:rPr>
          <w:rFonts w:eastAsia="Verdana" w:cs="Verdana"/>
        </w:rPr>
        <w:t xml:space="preserve">gehaald. </w:t>
      </w:r>
    </w:p>
    <w:p w:rsidR="001511A6" w:rsidP="00FB6262" w:rsidRDefault="00000000" w14:paraId="12171B17" w14:textId="77777777">
      <w:pPr>
        <w:rPr>
          <w:rFonts w:eastAsia="Verdana" w:cs="Verdana"/>
        </w:rPr>
      </w:pPr>
      <w:r w:rsidRPr="00E872C3">
        <w:rPr>
          <w:rFonts w:eastAsia="Verdana" w:cs="Verdana"/>
        </w:rPr>
        <w:t xml:space="preserve">De belangrijkste </w:t>
      </w:r>
      <w:r>
        <w:rPr>
          <w:rFonts w:eastAsia="Verdana" w:cs="Verdana"/>
        </w:rPr>
        <w:t>menings</w:t>
      </w:r>
      <w:r w:rsidRPr="00E872C3">
        <w:rPr>
          <w:rFonts w:eastAsia="Verdana" w:cs="Verdana"/>
        </w:rPr>
        <w:t xml:space="preserve">verschillen hebben betrekking op de mate waarin het </w:t>
      </w:r>
      <w:proofErr w:type="spellStart"/>
      <w:r w:rsidRPr="000761E2">
        <w:rPr>
          <w:rFonts w:eastAsia="Verdana" w:cs="Verdana"/>
          <w:i/>
          <w:iCs/>
        </w:rPr>
        <w:t>Pathogen</w:t>
      </w:r>
      <w:proofErr w:type="spellEnd"/>
      <w:r w:rsidRPr="000761E2">
        <w:rPr>
          <w:rFonts w:eastAsia="Verdana" w:cs="Verdana"/>
          <w:i/>
          <w:iCs/>
        </w:rPr>
        <w:t xml:space="preserve"> Access </w:t>
      </w:r>
      <w:proofErr w:type="spellStart"/>
      <w:r w:rsidRPr="000761E2">
        <w:rPr>
          <w:rFonts w:eastAsia="Verdana" w:cs="Verdana"/>
          <w:i/>
          <w:iCs/>
        </w:rPr>
        <w:t>and</w:t>
      </w:r>
      <w:proofErr w:type="spellEnd"/>
      <w:r w:rsidRPr="000761E2">
        <w:rPr>
          <w:rFonts w:eastAsia="Verdana" w:cs="Verdana"/>
          <w:i/>
          <w:iCs/>
        </w:rPr>
        <w:t xml:space="preserve"> Benefit </w:t>
      </w:r>
      <w:proofErr w:type="spellStart"/>
      <w:r w:rsidRPr="000761E2">
        <w:rPr>
          <w:rFonts w:eastAsia="Verdana" w:cs="Verdana"/>
          <w:i/>
          <w:iCs/>
        </w:rPr>
        <w:t>Sharing</w:t>
      </w:r>
      <w:proofErr w:type="spellEnd"/>
      <w:r w:rsidRPr="00E872C3">
        <w:rPr>
          <w:rFonts w:eastAsia="Verdana" w:cs="Verdana"/>
        </w:rPr>
        <w:t xml:space="preserve"> systeem </w:t>
      </w:r>
      <w:r>
        <w:rPr>
          <w:rFonts w:eastAsia="Verdana" w:cs="Verdana"/>
        </w:rPr>
        <w:t xml:space="preserve">- </w:t>
      </w:r>
      <w:r w:rsidRPr="00E872C3">
        <w:rPr>
          <w:rFonts w:eastAsia="Verdana" w:cs="Verdana"/>
        </w:rPr>
        <w:t>dat in d</w:t>
      </w:r>
      <w:r>
        <w:rPr>
          <w:rFonts w:eastAsia="Verdana" w:cs="Verdana"/>
        </w:rPr>
        <w:t>i</w:t>
      </w:r>
      <w:r w:rsidRPr="00E872C3">
        <w:rPr>
          <w:rFonts w:eastAsia="Verdana" w:cs="Verdana"/>
        </w:rPr>
        <w:t>e bijlage wordt uitgewerkt</w:t>
      </w:r>
      <w:r>
        <w:rPr>
          <w:rFonts w:eastAsia="Verdana" w:cs="Verdana"/>
        </w:rPr>
        <w:t xml:space="preserve"> -</w:t>
      </w:r>
      <w:r w:rsidRPr="00E872C3">
        <w:rPr>
          <w:rFonts w:eastAsia="Verdana" w:cs="Verdana"/>
        </w:rPr>
        <w:t xml:space="preserve"> zal kunnen bijdragen aan versterking van capaciteiten voor pandemische paraatheid van met name ontwikkelingslanden, en de beschikbaarheid van medische tegenmaatregelen in noodsituaties. </w:t>
      </w:r>
      <w:r w:rsidRPr="00C57FE5" w:rsidR="14F7A7F2">
        <w:rPr>
          <w:rFonts w:eastAsia="Verdana" w:cs="Verdana"/>
        </w:rPr>
        <w:t xml:space="preserve">Tegelijk vroegen landen </w:t>
      </w:r>
      <w:r w:rsidRPr="00C57FE5" w:rsidR="580B3FEC">
        <w:rPr>
          <w:rFonts w:eastAsia="Verdana" w:cs="Verdana"/>
        </w:rPr>
        <w:t xml:space="preserve">uit alle </w:t>
      </w:r>
      <w:r w:rsidRPr="00C57FE5" w:rsidR="61DE883C">
        <w:rPr>
          <w:rFonts w:eastAsia="Verdana" w:cs="Verdana"/>
        </w:rPr>
        <w:t>regio's</w:t>
      </w:r>
      <w:r w:rsidRPr="00C57FE5" w:rsidR="580B3FEC">
        <w:rPr>
          <w:rFonts w:eastAsia="Verdana" w:cs="Verdana"/>
        </w:rPr>
        <w:t xml:space="preserve"> </w:t>
      </w:r>
      <w:r w:rsidRPr="00C57FE5" w:rsidR="14F7A7F2">
        <w:rPr>
          <w:rFonts w:eastAsia="Verdana" w:cs="Verdana"/>
        </w:rPr>
        <w:t xml:space="preserve">tijdens de WHA aandacht voor recente uitbraken, zoals de ebola-variant in </w:t>
      </w:r>
      <w:r w:rsidR="000761E2">
        <w:rPr>
          <w:rFonts w:eastAsia="Verdana" w:cs="Verdana"/>
        </w:rPr>
        <w:t xml:space="preserve">de </w:t>
      </w:r>
      <w:r w:rsidRPr="000761E2" w:rsidR="000761E2">
        <w:rPr>
          <w:rFonts w:eastAsia="Verdana" w:cs="Verdana"/>
        </w:rPr>
        <w:t xml:space="preserve">Democratische Republiek </w:t>
      </w:r>
      <w:r w:rsidRPr="00C57FE5" w:rsidR="14F7A7F2">
        <w:rPr>
          <w:rFonts w:eastAsia="Verdana" w:cs="Verdana"/>
        </w:rPr>
        <w:t>C</w:t>
      </w:r>
      <w:r w:rsidRPr="00C57FE5" w:rsidR="69C35D1E">
        <w:rPr>
          <w:rFonts w:eastAsia="Verdana" w:cs="Verdana"/>
        </w:rPr>
        <w:t>ongo</w:t>
      </w:r>
      <w:r w:rsidRPr="00C57FE5" w:rsidR="14F7A7F2">
        <w:rPr>
          <w:rFonts w:eastAsia="Verdana" w:cs="Verdana"/>
        </w:rPr>
        <w:t xml:space="preserve"> en </w:t>
      </w:r>
      <w:r w:rsidR="000761E2">
        <w:rPr>
          <w:rFonts w:eastAsia="Verdana" w:cs="Verdana"/>
        </w:rPr>
        <w:t>Oegand</w:t>
      </w:r>
      <w:r w:rsidRPr="00C57FE5" w:rsidR="14F7A7F2">
        <w:rPr>
          <w:rFonts w:eastAsia="Verdana" w:cs="Verdana"/>
        </w:rPr>
        <w:t xml:space="preserve">a en de uitbraak van het </w:t>
      </w:r>
      <w:proofErr w:type="spellStart"/>
      <w:r w:rsidRPr="00C57FE5" w:rsidR="14F7A7F2">
        <w:rPr>
          <w:rFonts w:eastAsia="Verdana" w:cs="Verdana"/>
        </w:rPr>
        <w:t>hantavirus</w:t>
      </w:r>
      <w:proofErr w:type="spellEnd"/>
      <w:r w:rsidRPr="00C57FE5" w:rsidR="14F7A7F2">
        <w:rPr>
          <w:rFonts w:eastAsia="Verdana" w:cs="Verdana"/>
        </w:rPr>
        <w:t xml:space="preserve"> aan boord van </w:t>
      </w:r>
      <w:r w:rsidRPr="00E872C3">
        <w:rPr>
          <w:rFonts w:eastAsia="Verdana" w:cs="Verdana"/>
        </w:rPr>
        <w:t xml:space="preserve">het </w:t>
      </w:r>
      <w:r w:rsidRPr="00C57FE5" w:rsidR="14F7A7F2">
        <w:rPr>
          <w:rFonts w:eastAsia="Verdana" w:cs="Verdana"/>
        </w:rPr>
        <w:t>cruiseschip</w:t>
      </w:r>
      <w:r w:rsidRPr="00E872C3">
        <w:rPr>
          <w:rFonts w:eastAsia="Verdana" w:cs="Verdana"/>
        </w:rPr>
        <w:t xml:space="preserve"> M/V </w:t>
      </w:r>
      <w:proofErr w:type="spellStart"/>
      <w:r w:rsidRPr="00E872C3">
        <w:rPr>
          <w:rFonts w:eastAsia="Verdana" w:cs="Verdana"/>
        </w:rPr>
        <w:t>Hondius</w:t>
      </w:r>
      <w:proofErr w:type="spellEnd"/>
      <w:r w:rsidRPr="00C57FE5" w:rsidR="14F7A7F2">
        <w:rPr>
          <w:rFonts w:eastAsia="Verdana" w:cs="Verdana"/>
        </w:rPr>
        <w:t xml:space="preserve">, met gevolgen voor Noord- en Zuid-Amerika, Afrika, Europa en Azië. </w:t>
      </w:r>
    </w:p>
    <w:p w:rsidRPr="00A0687A" w:rsidR="000B2810" w:rsidP="00FB6262" w:rsidRDefault="00000000" w14:paraId="1B76FF19" w14:textId="77777777">
      <w:r w:rsidRPr="00C57FE5">
        <w:rPr>
          <w:rFonts w:eastAsia="Verdana" w:cs="Verdana"/>
        </w:rPr>
        <w:t>Uitbraken die de kwetsbaarheden en wederzijdse afhankelijkheid van de wereld bij het bestrijden van epidemieën en pandemieën onderstrepen</w:t>
      </w:r>
      <w:r w:rsidR="001511A6">
        <w:rPr>
          <w:rFonts w:eastAsia="Verdana" w:cs="Verdana"/>
        </w:rPr>
        <w:t xml:space="preserve"> en die de noodzaak voor een pandemieverdrag onderstrepen.</w:t>
      </w:r>
      <w:r w:rsidRPr="05D93892">
        <w:t xml:space="preserve"> </w:t>
      </w:r>
    </w:p>
    <w:p w:rsidR="001511A6" w:rsidP="00FB6262" w:rsidRDefault="001511A6" w14:paraId="3F252F55" w14:textId="77777777">
      <w:pPr>
        <w:rPr>
          <w:b/>
          <w:bCs/>
        </w:rPr>
      </w:pPr>
    </w:p>
    <w:p w:rsidRPr="00C57FE5" w:rsidR="000B2810" w:rsidP="00FB6262" w:rsidRDefault="00000000" w14:paraId="1095B423" w14:textId="77777777">
      <w:pPr>
        <w:rPr>
          <w:b/>
          <w:bCs/>
        </w:rPr>
      </w:pPr>
      <w:r w:rsidRPr="000B2810">
        <w:rPr>
          <w:b/>
          <w:bCs/>
        </w:rPr>
        <w:t>Overige onderwerpen</w:t>
      </w:r>
    </w:p>
    <w:p w:rsidRPr="00C57FE5" w:rsidR="0075734A" w:rsidP="00FB6262" w:rsidRDefault="00000000" w14:paraId="5A2C578A" w14:textId="77777777">
      <w:pPr>
        <w:rPr>
          <w:i/>
          <w:iCs/>
        </w:rPr>
      </w:pPr>
      <w:bookmarkStart w:name="_Hlk231395532" w:id="3"/>
      <w:r w:rsidRPr="00C57FE5">
        <w:rPr>
          <w:i/>
          <w:iCs/>
        </w:rPr>
        <w:t>Oekraïne</w:t>
      </w:r>
    </w:p>
    <w:p w:rsidRPr="00A0687A" w:rsidR="00CE4067" w:rsidP="00FB6262" w:rsidRDefault="00000000" w14:paraId="72272524" w14:textId="77777777">
      <w:r w:rsidRPr="00CE4067">
        <w:t xml:space="preserve">Net als afgelopen jaren was de gezondheidssituatie in Oekraïne onderwerp van bespreking. Een besluit daarover, waarin de gezondheidseffecten van de oorlog worden aangekaart en de agressie van Rusland wordt veroordeeld, is aangenomen. Ook Nederland heeft dit besluit gesteund. </w:t>
      </w:r>
      <w:r>
        <w:t>Het</w:t>
      </w:r>
      <w:r w:rsidRPr="00CE4067">
        <w:t xml:space="preserve"> amendement d</w:t>
      </w:r>
      <w:r>
        <w:t>at</w:t>
      </w:r>
      <w:r w:rsidRPr="00CE4067">
        <w:t xml:space="preserve"> Rusland indiende om de behandeling van het onderliggende rapport niet op de WHA-agenda als apart item te laten terugkeren, werd niet aangenomen. </w:t>
      </w:r>
    </w:p>
    <w:bookmarkEnd w:id="3"/>
    <w:p w:rsidRPr="00A0687A" w:rsidR="000B2810" w:rsidP="00FB6262" w:rsidRDefault="000B2810" w14:paraId="62C8D860" w14:textId="77777777"/>
    <w:p w:rsidRPr="00C57FE5" w:rsidR="000B2810" w:rsidP="00FB6262" w:rsidRDefault="00000000" w14:paraId="4E21D648" w14:textId="77777777">
      <w:pPr>
        <w:rPr>
          <w:i/>
          <w:iCs/>
        </w:rPr>
      </w:pPr>
      <w:bookmarkStart w:name="_Hlk231395809" w:id="4"/>
      <w:bookmarkStart w:name="_Hlk231395311" w:id="5"/>
      <w:r w:rsidRPr="00C57FE5">
        <w:rPr>
          <w:i/>
          <w:iCs/>
        </w:rPr>
        <w:t xml:space="preserve">Palestijnse Gebieden </w:t>
      </w:r>
    </w:p>
    <w:p w:rsidR="001511A6" w:rsidP="00FB6262" w:rsidRDefault="00000000" w14:paraId="03266838" w14:textId="77777777">
      <w:bookmarkStart w:name="_Hlk231459242" w:id="6"/>
      <w:bookmarkEnd w:id="4"/>
      <w:r w:rsidRPr="0075734A">
        <w:t xml:space="preserve">Dit jaar </w:t>
      </w:r>
      <w:r>
        <w:t>heeft de WHA</w:t>
      </w:r>
      <w:r w:rsidRPr="0075734A">
        <w:t xml:space="preserve"> wederom een besluit en een resolutie over het versterken van </w:t>
      </w:r>
      <w:r>
        <w:t xml:space="preserve">het gezondheidssysteem </w:t>
      </w:r>
      <w:r w:rsidRPr="0075734A">
        <w:t xml:space="preserve">in de </w:t>
      </w:r>
      <w:r>
        <w:t xml:space="preserve">bezette </w:t>
      </w:r>
      <w:r w:rsidRPr="0075734A">
        <w:t>Palestijnse Gebieden</w:t>
      </w:r>
      <w:r>
        <w:t xml:space="preserve"> aangenomen</w:t>
      </w:r>
      <w:r w:rsidRPr="0075734A">
        <w:t xml:space="preserve">. </w:t>
      </w:r>
      <w:bookmarkEnd w:id="6"/>
    </w:p>
    <w:p w:rsidR="001511A6" w:rsidP="00FB6262" w:rsidRDefault="00000000" w14:paraId="7378DA92" w14:textId="77777777">
      <w:r>
        <w:t xml:space="preserve">Net als vorig jaar heeft </w:t>
      </w:r>
      <w:r w:rsidRPr="0075734A">
        <w:t>Nederland vóór de resolutie over de gezondheidssituatie in Gaza gestemd</w:t>
      </w:r>
      <w:r>
        <w:t xml:space="preserve"> en zich onthouden </w:t>
      </w:r>
      <w:r w:rsidRPr="0075734A">
        <w:t>van stemming</w:t>
      </w:r>
      <w:r>
        <w:t xml:space="preserve"> op het besluit</w:t>
      </w:r>
      <w:r w:rsidRPr="0075734A">
        <w:t>.</w:t>
      </w:r>
      <w:r>
        <w:t xml:space="preserve"> </w:t>
      </w:r>
    </w:p>
    <w:p w:rsidR="00193B29" w:rsidP="00FB6262" w:rsidRDefault="00000000" w14:paraId="7E661603" w14:textId="77777777">
      <w:r w:rsidRPr="005A4E0F">
        <w:t xml:space="preserve">In een stemverklaring </w:t>
      </w:r>
      <w:r>
        <w:t>lichtte</w:t>
      </w:r>
      <w:r w:rsidRPr="005A4E0F">
        <w:t xml:space="preserve"> Nederland </w:t>
      </w:r>
      <w:r>
        <w:t xml:space="preserve">toe dat het </w:t>
      </w:r>
      <w:r w:rsidRPr="005A4E0F">
        <w:t>grote zorgen heeft over de humanitaire situatie</w:t>
      </w:r>
      <w:r>
        <w:t xml:space="preserve">, onder andere door </w:t>
      </w:r>
      <w:r w:rsidRPr="005A4E0F">
        <w:t xml:space="preserve">de </w:t>
      </w:r>
      <w:r>
        <w:t xml:space="preserve">Israëlische herregistratieplicht voor internationale ngo’s en aanvallen op </w:t>
      </w:r>
      <w:r w:rsidR="00DC1321">
        <w:t xml:space="preserve">hulpverleners, </w:t>
      </w:r>
      <w:r w:rsidRPr="005A4E0F" w:rsidR="00DC1321">
        <w:t>en</w:t>
      </w:r>
      <w:r w:rsidRPr="005A4E0F">
        <w:t xml:space="preserve"> de grootschalige verwoesting van gezondheidsfaciliteiten in Gaza</w:t>
      </w:r>
      <w:r>
        <w:t>. I</w:t>
      </w:r>
      <w:r w:rsidRPr="00C54C0C">
        <w:t xml:space="preserve">n de </w:t>
      </w:r>
      <w:r w:rsidR="00DC1321">
        <w:t xml:space="preserve">tekst van het </w:t>
      </w:r>
      <w:r w:rsidRPr="00C54C0C">
        <w:t xml:space="preserve">besluit </w:t>
      </w:r>
      <w:r>
        <w:t xml:space="preserve">werd gerefereerd aan </w:t>
      </w:r>
      <w:r w:rsidRPr="00C54C0C">
        <w:t>schending</w:t>
      </w:r>
      <w:r>
        <w:t>en</w:t>
      </w:r>
      <w:r w:rsidRPr="00C54C0C">
        <w:t xml:space="preserve"> van het internationaal recht door Israël. Volgens Nederland moeten aanvallen op gezondheidsfaciliteiten gedegen en onafhankelijk worden onderzocht om vast te stellen of er sprake is van een schending van het internationaal recht.</w:t>
      </w:r>
      <w:r>
        <w:t xml:space="preserve"> Nederland riep hiertoe op, en draagt hier actief aan bij o</w:t>
      </w:r>
      <w:r w:rsidR="00DA6A7D">
        <w:t xml:space="preserve">nder andere </w:t>
      </w:r>
      <w:r>
        <w:t xml:space="preserve">via steun aan het bureau van de Hoge Commissaris voor de mensenrechten. </w:t>
      </w:r>
    </w:p>
    <w:p w:rsidR="00C54C0C" w:rsidP="00FB6262" w:rsidRDefault="00C54C0C" w14:paraId="2D67757D" w14:textId="77777777"/>
    <w:p w:rsidRPr="00C57FE5" w:rsidR="00C54C0C" w:rsidP="00FB6262" w:rsidRDefault="00000000" w14:paraId="751314BF" w14:textId="77777777">
      <w:pPr>
        <w:rPr>
          <w:i/>
          <w:iCs/>
        </w:rPr>
      </w:pPr>
      <w:bookmarkStart w:name="_Hlk231397091" w:id="7"/>
      <w:r w:rsidRPr="6637DCE3">
        <w:rPr>
          <w:i/>
          <w:iCs/>
        </w:rPr>
        <w:t>Bescherming gezondheidsfaciliteiten en -medewerkers</w:t>
      </w:r>
    </w:p>
    <w:bookmarkEnd w:id="5"/>
    <w:bookmarkEnd w:id="7"/>
    <w:p w:rsidR="00D77657" w:rsidP="00FB6262" w:rsidRDefault="00000000" w14:paraId="780FE981" w14:textId="77777777">
      <w:r w:rsidRPr="00B145E4">
        <w:t xml:space="preserve">Naast dat Nederland in bovengenoemde stemverklaring zorgen heeft gedeeld over van aanvallen op gezondheidsfaciliteiten en –medewerkers en deze heeft veroordeeld, heeft Nederland in EU-verband tijdens het debat over </w:t>
      </w:r>
      <w:r w:rsidR="00DA6A7D">
        <w:t xml:space="preserve">het werk van de </w:t>
      </w:r>
      <w:r w:rsidRPr="00B145E4">
        <w:t>WHO in noodsituaties aangegeven dat dergelijke aanvallen onderzocht moeten worden en degenen die verantwoordelijk zijn voor dergelijke overtredingen ter verantwoording moeten worden geroepen.</w:t>
      </w:r>
    </w:p>
    <w:p w:rsidR="001511A6" w:rsidP="00FB6262" w:rsidRDefault="001511A6" w14:paraId="157DFF77" w14:textId="77777777"/>
    <w:p w:rsidR="00FB6262" w:rsidP="00FB6262" w:rsidRDefault="00FB6262" w14:paraId="6773206C" w14:textId="77777777">
      <w:pPr>
        <w:rPr>
          <w:i/>
          <w:iCs/>
        </w:rPr>
      </w:pPr>
      <w:bookmarkStart w:name="_Hlk231395202" w:id="8"/>
    </w:p>
    <w:p w:rsidR="00FB6262" w:rsidP="00FB6262" w:rsidRDefault="00FB6262" w14:paraId="63FC3720" w14:textId="77777777">
      <w:pPr>
        <w:rPr>
          <w:i/>
          <w:iCs/>
        </w:rPr>
      </w:pPr>
    </w:p>
    <w:p w:rsidR="00FB6262" w:rsidP="00FB6262" w:rsidRDefault="00FB6262" w14:paraId="3DF51D59" w14:textId="77777777">
      <w:pPr>
        <w:rPr>
          <w:i/>
          <w:iCs/>
        </w:rPr>
      </w:pPr>
    </w:p>
    <w:p w:rsidR="00FB6262" w:rsidP="00FB6262" w:rsidRDefault="00FB6262" w14:paraId="53E4BC6C" w14:textId="77777777">
      <w:pPr>
        <w:rPr>
          <w:i/>
          <w:iCs/>
        </w:rPr>
      </w:pPr>
    </w:p>
    <w:p w:rsidRPr="00C57FE5" w:rsidR="00BD350F" w:rsidP="00FB6262" w:rsidRDefault="00000000" w14:paraId="1DBE269D" w14:textId="53D600AD">
      <w:pPr>
        <w:rPr>
          <w:i/>
          <w:iCs/>
        </w:rPr>
      </w:pPr>
      <w:r w:rsidRPr="00C57FE5">
        <w:rPr>
          <w:i/>
          <w:iCs/>
        </w:rPr>
        <w:t>Taiwan</w:t>
      </w:r>
    </w:p>
    <w:p w:rsidRPr="00A0687A" w:rsidR="000B2810" w:rsidP="00FB6262" w:rsidRDefault="00000000" w14:paraId="22DC1939" w14:textId="77777777">
      <w:r>
        <w:t xml:space="preserve">Minister Boekhoudt </w:t>
      </w:r>
      <w:r w:rsidR="2417C66F">
        <w:t>heeft</w:t>
      </w:r>
      <w:r w:rsidRPr="63AE1915" w:rsidR="19D1F236">
        <w:t xml:space="preserve"> </w:t>
      </w:r>
      <w:r>
        <w:t>namens het Koninkrijk</w:t>
      </w:r>
      <w:r w:rsidRPr="0075734A" w:rsidR="0075734A">
        <w:t xml:space="preserve">, conform de motie van het lid Van der </w:t>
      </w:r>
      <w:r w:rsidRPr="00DC1321" w:rsidR="0075734A">
        <w:t>Burg (VVD)</w:t>
      </w:r>
      <w:r>
        <w:rPr>
          <w:rStyle w:val="Voetnootmarkering"/>
        </w:rPr>
        <w:footnoteReference w:id="2"/>
      </w:r>
      <w:r w:rsidRPr="00DC1321" w:rsidR="0075734A">
        <w:t>,</w:t>
      </w:r>
      <w:r w:rsidRPr="7BA6AD98" w:rsidR="0075734A">
        <w:t xml:space="preserve"> </w:t>
      </w:r>
      <w:r w:rsidRPr="008F0C79" w:rsidR="001C6674">
        <w:t xml:space="preserve">in </w:t>
      </w:r>
      <w:r w:rsidRPr="008F0C79" w:rsidR="6DB65705">
        <w:t>de plenaire vergad</w:t>
      </w:r>
      <w:r w:rsidRPr="008F0C79" w:rsidR="2F235867">
        <w:t xml:space="preserve">ering </w:t>
      </w:r>
      <w:r w:rsidRPr="008F0C79" w:rsidR="001C6674">
        <w:t>een verklaring uitgesproken waarin Taiwan wordt genoemd in de context van betekenisvolle deelname</w:t>
      </w:r>
      <w:r w:rsidRPr="00C57FE5" w:rsidR="001C6674">
        <w:t>.</w:t>
      </w:r>
    </w:p>
    <w:bookmarkEnd w:id="8"/>
    <w:p w:rsidR="00FB6262" w:rsidP="00FB6262" w:rsidRDefault="00FB6262" w14:paraId="2D31701F" w14:textId="77777777">
      <w:pPr>
        <w:rPr>
          <w:b/>
          <w:bCs/>
        </w:rPr>
      </w:pPr>
    </w:p>
    <w:p w:rsidRPr="000B2810" w:rsidR="000B2810" w:rsidP="00FB6262" w:rsidRDefault="00000000" w14:paraId="70C05E6B" w14:textId="3886F9FF">
      <w:pPr>
        <w:rPr>
          <w:b/>
          <w:bCs/>
        </w:rPr>
      </w:pPr>
      <w:r w:rsidRPr="000B2810">
        <w:rPr>
          <w:b/>
          <w:bCs/>
        </w:rPr>
        <w:t>Jongerenvertegenwoordiging</w:t>
      </w:r>
    </w:p>
    <w:p w:rsidRPr="00A0687A" w:rsidR="000B2810" w:rsidP="00FB6262" w:rsidRDefault="00000000" w14:paraId="1EF33059" w14:textId="77777777">
      <w:r w:rsidRPr="00A0687A">
        <w:t>Ten slotte meld</w:t>
      </w:r>
      <w:r w:rsidR="00C66EF9">
        <w:t>t het kabinet</w:t>
      </w:r>
      <w:r w:rsidRPr="00A0687A">
        <w:t xml:space="preserve"> graag dat er ook dit jaar weer een jongerenvertegenwoordiger deel uitmaakte van de Nederlandse delegatie. Gelukkig geldt dat voor steeds meer landen. Het is een goed signaal dat jongeren en (toekomstige) gezondheids-professionals actief bij het internationaal gezondheidsbeleid betrokken worden. </w:t>
      </w:r>
    </w:p>
    <w:p w:rsidR="00FB6262" w:rsidP="00FB6262" w:rsidRDefault="00FB6262" w14:paraId="7AC26198" w14:textId="77777777">
      <w:pPr>
        <w:spacing w:line="240" w:lineRule="atLeast"/>
        <w:contextualSpacing/>
        <w:rPr>
          <w:rFonts w:eastAsia="Times New Roman" w:cs="Times New Roman"/>
          <w:szCs w:val="20"/>
          <w:lang w:eastAsia="nl-NL"/>
        </w:rPr>
      </w:pPr>
    </w:p>
    <w:p w:rsidRPr="007A681B" w:rsidR="00FB6262" w:rsidP="00FB6262" w:rsidRDefault="00FB6262" w14:paraId="45075091" w14:textId="4E4CFE3E">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00FB6262" w:rsidP="00FB6262" w:rsidRDefault="00FB6262" w14:paraId="44AAA976" w14:textId="77777777">
      <w:pPr>
        <w:spacing w:line="276" w:lineRule="auto"/>
        <w:contextualSpacing/>
        <w:rPr>
          <w:kern w:val="2"/>
          <w14:ligatures w14:val="standardContextual"/>
        </w:rPr>
      </w:pPr>
    </w:p>
    <w:p w:rsidRPr="007E36E2" w:rsidR="00FB6262" w:rsidP="00FB6262" w:rsidRDefault="00FB6262" w14:paraId="6233E516" w14:textId="77777777">
      <w:pPr>
        <w:spacing w:line="276" w:lineRule="auto"/>
        <w:contextualSpacing/>
        <w:rPr>
          <w:kern w:val="2"/>
          <w14:ligatures w14:val="standardContextual"/>
        </w:rPr>
      </w:pPr>
      <w:r w:rsidRPr="007E36E2">
        <w:rPr>
          <w:kern w:val="2"/>
          <w14:ligatures w14:val="standardContextual"/>
        </w:rPr>
        <w:t>de minister van Volksgezondheid,</w:t>
      </w:r>
    </w:p>
    <w:p w:rsidRPr="007E36E2" w:rsidR="00FB6262" w:rsidP="00FB6262" w:rsidRDefault="00FB6262" w14:paraId="7BE8794B" w14:textId="77777777">
      <w:pPr>
        <w:spacing w:line="276" w:lineRule="auto"/>
        <w:contextualSpacing/>
        <w:rPr>
          <w:kern w:val="2"/>
          <w14:ligatures w14:val="standardContextual"/>
        </w:rPr>
      </w:pPr>
      <w:r w:rsidRPr="007E36E2">
        <w:rPr>
          <w:kern w:val="2"/>
          <w14:ligatures w14:val="standardContextual"/>
        </w:rPr>
        <w:t>Welzijn en Sport,</w:t>
      </w:r>
    </w:p>
    <w:p w:rsidRPr="007E36E2" w:rsidR="00FB6262" w:rsidP="00FB6262" w:rsidRDefault="00FB6262" w14:paraId="20823F90" w14:textId="77777777">
      <w:pPr>
        <w:spacing w:line="276" w:lineRule="auto"/>
        <w:contextualSpacing/>
        <w:rPr>
          <w:kern w:val="2"/>
          <w14:ligatures w14:val="standardContextual"/>
        </w:rPr>
      </w:pPr>
    </w:p>
    <w:p w:rsidRPr="007E36E2" w:rsidR="00FB6262" w:rsidP="00FB6262" w:rsidRDefault="00FB6262" w14:paraId="3FCD40F8" w14:textId="77777777">
      <w:pPr>
        <w:spacing w:line="276" w:lineRule="auto"/>
        <w:contextualSpacing/>
        <w:rPr>
          <w:kern w:val="2"/>
          <w14:ligatures w14:val="standardContextual"/>
        </w:rPr>
      </w:pPr>
    </w:p>
    <w:p w:rsidRPr="007E36E2" w:rsidR="00FB6262" w:rsidP="00FB6262" w:rsidRDefault="00FB6262" w14:paraId="404232C6" w14:textId="77777777">
      <w:pPr>
        <w:spacing w:line="276" w:lineRule="auto"/>
        <w:contextualSpacing/>
        <w:rPr>
          <w:kern w:val="2"/>
          <w14:ligatures w14:val="standardContextual"/>
        </w:rPr>
      </w:pPr>
    </w:p>
    <w:p w:rsidRPr="007E36E2" w:rsidR="00FB6262" w:rsidP="00FB6262" w:rsidRDefault="00FB6262" w14:paraId="46A2B71D" w14:textId="77777777">
      <w:pPr>
        <w:spacing w:line="276" w:lineRule="auto"/>
        <w:contextualSpacing/>
        <w:rPr>
          <w:kern w:val="2"/>
          <w14:ligatures w14:val="standardContextual"/>
        </w:rPr>
      </w:pPr>
    </w:p>
    <w:p w:rsidRPr="007E36E2" w:rsidR="00FB6262" w:rsidP="00FB6262" w:rsidRDefault="00FB6262" w14:paraId="6B579D90" w14:textId="77777777">
      <w:pPr>
        <w:spacing w:line="276" w:lineRule="auto"/>
        <w:contextualSpacing/>
        <w:rPr>
          <w:kern w:val="2"/>
          <w14:ligatures w14:val="standardContextual"/>
        </w:rPr>
      </w:pPr>
    </w:p>
    <w:p w:rsidRPr="007E36E2" w:rsidR="00FB6262" w:rsidP="00FB6262" w:rsidRDefault="00FB6262" w14:paraId="1B4488D6" w14:textId="77777777">
      <w:pPr>
        <w:spacing w:line="276" w:lineRule="auto"/>
        <w:contextualSpacing/>
        <w:rPr>
          <w:kern w:val="2"/>
          <w14:ligatures w14:val="standardContextual"/>
        </w:rPr>
      </w:pPr>
    </w:p>
    <w:p w:rsidR="00FB6262" w:rsidP="00FB6262" w:rsidRDefault="00FB6262" w14:paraId="2F424665" w14:textId="77777777">
      <w:pPr>
        <w:spacing w:line="276" w:lineRule="auto"/>
        <w:contextualSpacing/>
        <w:rPr>
          <w:kern w:val="2"/>
          <w14:ligatures w14:val="standardContextual"/>
        </w:rPr>
      </w:pPr>
      <w:r w:rsidRPr="00C174F8">
        <w:rPr>
          <w:kern w:val="2"/>
          <w14:ligatures w14:val="standardContextual"/>
        </w:rPr>
        <w:t>Sophie Hermans</w:t>
      </w:r>
    </w:p>
    <w:p w:rsidRPr="007B6A41" w:rsidR="00AC34C9" w:rsidP="00FB6262" w:rsidRDefault="00AC34C9" w14:paraId="74E7071E"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FB6262" w:rsidRDefault="007F46E6" w14:paraId="5E090741" w14:textId="77777777">
      <w:pPr>
        <w:spacing w:line="240" w:lineRule="atLeast"/>
      </w:pPr>
    </w:p>
    <w:p w:rsidRPr="00450F72" w:rsidR="00EB704F" w:rsidP="00FB6262" w:rsidRDefault="00EB704F" w14:paraId="1B681E1C" w14:textId="77777777">
      <w:pPr>
        <w:spacing w:line="240" w:lineRule="atLeast"/>
      </w:pPr>
    </w:p>
    <w:sectPr w:rsidRPr="00450F72" w:rsidR="00EB704F" w:rsidSect="00C57FE5">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2577" w14:textId="77777777" w:rsidR="00DE3484" w:rsidRDefault="00DE3484">
      <w:pPr>
        <w:spacing w:line="240" w:lineRule="auto"/>
      </w:pPr>
      <w:r>
        <w:separator/>
      </w:r>
    </w:p>
  </w:endnote>
  <w:endnote w:type="continuationSeparator" w:id="0">
    <w:p w14:paraId="2F3382CB" w14:textId="77777777" w:rsidR="00DE3484" w:rsidRDefault="00DE3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9B3F" w14:textId="77777777" w:rsidR="00DE3484" w:rsidRDefault="00DE3484">
      <w:pPr>
        <w:spacing w:line="240" w:lineRule="auto"/>
      </w:pPr>
      <w:r>
        <w:separator/>
      </w:r>
    </w:p>
  </w:footnote>
  <w:footnote w:type="continuationSeparator" w:id="0">
    <w:p w14:paraId="70E1231F" w14:textId="77777777" w:rsidR="00DE3484" w:rsidRDefault="00DE3484">
      <w:pPr>
        <w:spacing w:line="240" w:lineRule="auto"/>
      </w:pPr>
      <w:r>
        <w:continuationSeparator/>
      </w:r>
    </w:p>
  </w:footnote>
  <w:footnote w:id="1">
    <w:p w14:paraId="3A28FA5E" w14:textId="77777777" w:rsidR="000B2810" w:rsidRDefault="00000000">
      <w:pPr>
        <w:pStyle w:val="Voetnoottekst"/>
      </w:pPr>
      <w:r>
        <w:rPr>
          <w:rStyle w:val="Voetnootmarkering"/>
        </w:rPr>
        <w:footnoteRef/>
      </w:r>
      <w:r>
        <w:t xml:space="preserve"> </w:t>
      </w:r>
      <w:r w:rsidRPr="000B2810">
        <w:rPr>
          <w:sz w:val="16"/>
          <w:szCs w:val="16"/>
        </w:rPr>
        <w:t>Kamerstukken II 2025/26, 36800, nr. 192</w:t>
      </w:r>
      <w:r w:rsidR="008D67DC">
        <w:rPr>
          <w:sz w:val="16"/>
          <w:szCs w:val="16"/>
        </w:rPr>
        <w:t>.</w:t>
      </w:r>
    </w:p>
  </w:footnote>
  <w:footnote w:id="2">
    <w:p w14:paraId="5119B7B9" w14:textId="77777777" w:rsidR="00DC1321" w:rsidRDefault="00000000">
      <w:pPr>
        <w:pStyle w:val="Voetnoottekst"/>
      </w:pPr>
      <w:r>
        <w:rPr>
          <w:rStyle w:val="Voetnootmarkering"/>
        </w:rPr>
        <w:footnoteRef/>
      </w:r>
      <w:r w:rsidR="00C66EF9">
        <w:rPr>
          <w:sz w:val="16"/>
          <w:szCs w:val="16"/>
        </w:rPr>
        <w:t xml:space="preserve"> </w:t>
      </w:r>
      <w:r w:rsidRPr="00C57FE5">
        <w:rPr>
          <w:sz w:val="16"/>
          <w:szCs w:val="16"/>
        </w:rPr>
        <w:t>Kamerstukken II 2024/25,</w:t>
      </w:r>
      <w:r w:rsidR="00C66EF9">
        <w:rPr>
          <w:sz w:val="16"/>
          <w:szCs w:val="16"/>
        </w:rPr>
        <w:t xml:space="preserve"> 35 207</w:t>
      </w:r>
      <w:r w:rsidRPr="00C57FE5">
        <w:rPr>
          <w:sz w:val="16"/>
          <w:szCs w:val="16"/>
        </w:rPr>
        <w:t xml:space="preserve"> </w:t>
      </w:r>
      <w:proofErr w:type="spellStart"/>
      <w:r w:rsidRPr="00C57FE5">
        <w:rPr>
          <w:sz w:val="16"/>
          <w:szCs w:val="16"/>
        </w:rPr>
        <w:t>nr</w:t>
      </w:r>
      <w:proofErr w:type="spellEnd"/>
      <w:r w:rsidRPr="00C57FE5">
        <w:rPr>
          <w:sz w:val="16"/>
          <w:szCs w:val="16"/>
        </w:rPr>
        <w:t xml:space="preserve"> 94</w:t>
      </w:r>
      <w:r w:rsidR="00C66EF9">
        <w:rPr>
          <w:sz w:val="16"/>
          <w:szCs w:val="16"/>
        </w:rPr>
        <w:t>.</w:t>
      </w:r>
      <w:r w:rsidRPr="7D9E43C5">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2E45B7" w14:paraId="30A06E6C" w14:textId="77777777" w:rsidTr="30AD71A3">
      <w:trPr>
        <w:trHeight w:hRule="exact" w:val="198"/>
      </w:trPr>
      <w:tc>
        <w:tcPr>
          <w:tcW w:w="1134" w:type="dxa"/>
        </w:tcPr>
        <w:p w14:paraId="724B5E0E" w14:textId="77777777" w:rsidR="00250939" w:rsidRDefault="00250939" w:rsidP="00C57FE5">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tc>
      <w:tc>
        <w:tcPr>
          <w:tcW w:w="5245" w:type="dxa"/>
        </w:tcPr>
        <w:p w14:paraId="50643DB7" w14:textId="77777777" w:rsidR="00250939" w:rsidRDefault="00250939" w:rsidP="00C57FE5">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tc>
    </w:tr>
    <w:tr w:rsidR="002E45B7" w14:paraId="1149B5C6" w14:textId="77777777" w:rsidTr="30AD71A3">
      <w:tc>
        <w:tcPr>
          <w:tcW w:w="1134" w:type="dxa"/>
        </w:tcPr>
        <w:p w14:paraId="15B8F004" w14:textId="77777777" w:rsidR="00250939" w:rsidRDefault="00000000" w:rsidP="00C57FE5">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Datum</w:t>
          </w:r>
        </w:p>
      </w:tc>
      <w:tc>
        <w:tcPr>
          <w:tcW w:w="5245" w:type="dxa"/>
        </w:tcPr>
        <w:p w14:paraId="72DC8791" w14:textId="2E3FC7D3" w:rsidR="00250939" w:rsidRDefault="00550387" w:rsidP="00C57FE5">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15 juni 2026</w:t>
          </w:r>
        </w:p>
      </w:tc>
    </w:tr>
    <w:tr w:rsidR="002E45B7" w14:paraId="2E918567" w14:textId="77777777" w:rsidTr="30AD71A3">
      <w:tc>
        <w:tcPr>
          <w:tcW w:w="1134" w:type="dxa"/>
        </w:tcPr>
        <w:p w14:paraId="53CF1637" w14:textId="77777777" w:rsidR="00250939" w:rsidRDefault="00000000" w:rsidP="00C57FE5">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rPr>
              <w:szCs w:val="18"/>
            </w:rPr>
          </w:pPr>
          <w:r w:rsidRPr="00F11F56">
            <w:t>Betreft</w:t>
          </w:r>
        </w:p>
      </w:tc>
      <w:tc>
        <w:tcPr>
          <w:tcW w:w="5245" w:type="dxa"/>
        </w:tcPr>
        <w:p w14:paraId="4A94190B" w14:textId="77777777" w:rsidR="00250939" w:rsidRDefault="00000000" w:rsidP="00C57FE5">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Verslag 79e jaarvergadering van de WHO</w:t>
          </w:r>
        </w:p>
      </w:tc>
    </w:tr>
    <w:tr w:rsidR="002E45B7" w14:paraId="0845CA03" w14:textId="77777777" w:rsidTr="30AD71A3">
      <w:trPr>
        <w:trHeight w:hRule="exact" w:val="170"/>
      </w:trPr>
      <w:tc>
        <w:tcPr>
          <w:tcW w:w="1134" w:type="dxa"/>
        </w:tcPr>
        <w:p w14:paraId="1FB7820F" w14:textId="77777777" w:rsidR="00250939" w:rsidRDefault="00250939" w:rsidP="00C57FE5">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tc>
      <w:tc>
        <w:tcPr>
          <w:tcW w:w="5245" w:type="dxa"/>
        </w:tcPr>
        <w:p w14:paraId="5E05316B" w14:textId="77777777" w:rsidR="00250939" w:rsidRDefault="00250939" w:rsidP="00C57FE5">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tc>
    </w:tr>
  </w:tbl>
  <w:p w14:paraId="78639D64" w14:textId="77777777" w:rsidR="00250939" w:rsidRDefault="00250939" w:rsidP="00C57FE5">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p w14:paraId="209A1066" w14:textId="77777777" w:rsidR="008D67DC" w:rsidRPr="008D67DC" w:rsidRDefault="00000000" w:rsidP="008D67D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rsidRPr="008D67DC">
      <w:t xml:space="preserve">De Voorzitter van de Tweede Kamer </w:t>
    </w:r>
    <w:r w:rsidRPr="008D67DC">
      <w:br/>
      <w:t>der Staten-Generaal</w:t>
    </w:r>
  </w:p>
  <w:p w14:paraId="5173D153" w14:textId="77777777" w:rsidR="008D67DC" w:rsidRPr="008D67DC" w:rsidRDefault="00000000" w:rsidP="008D67D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rsidRPr="008D67DC">
      <w:t>Postbus 20018</w:t>
    </w:r>
  </w:p>
  <w:p w14:paraId="633246CD" w14:textId="77777777" w:rsidR="008D67DC" w:rsidRPr="008D67DC" w:rsidRDefault="00000000" w:rsidP="008D67D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rsidRPr="008D67DC">
      <w:t>2500 EA  DEN HAAG</w:t>
    </w:r>
  </w:p>
  <w:p w14:paraId="1AD304A9" w14:textId="77777777" w:rsidR="00250939" w:rsidRPr="00C57FE5" w:rsidRDefault="00250939" w:rsidP="00C57FE5">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rPr>
        <w:lang w:val="da-DK"/>
      </w:rPr>
    </w:pPr>
  </w:p>
  <w:p w14:paraId="2C66873C" w14:textId="77777777" w:rsidR="00250939" w:rsidRPr="00C57FE5" w:rsidRDefault="00000000" w:rsidP="00C57FE5">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rPr>
        <w:lang w:val="da-DK"/>
      </w:rPr>
    </w:pPr>
    <w:r w:rsidRPr="001B2D10">
      <w:rPr>
        <w:lang w:val="da-DK"/>
      </w:rPr>
      <w:t xml:space="preserve">&gt; Retouradres Postbus 20350 2500 EJ  Den Haag  </w:t>
    </w:r>
  </w:p>
  <w:p w14:paraId="745ED958" w14:textId="77777777" w:rsidR="00250939" w:rsidRDefault="00000000">
    <w:pPr>
      <w:pStyle w:val="Koptekst"/>
    </w:pPr>
    <w:r>
      <w:rPr>
        <w:noProof/>
        <w:lang w:eastAsia="nl-NL" w:bidi="ar-SA"/>
      </w:rPr>
      <w:drawing>
        <wp:anchor distT="0" distB="0" distL="114300" distR="114300" simplePos="0" relativeHeight="251661312" behindDoc="1" locked="0" layoutInCell="1" allowOverlap="1" wp14:anchorId="55FEAC7E" wp14:editId="262C493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C01D552" wp14:editId="3D61547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4384" behindDoc="0" locked="0" layoutInCell="1" allowOverlap="1" wp14:anchorId="59F19951" wp14:editId="24939497">
              <wp:simplePos x="0" y="0"/>
              <wp:positionH relativeFrom="page">
                <wp:posOffset>5922645</wp:posOffset>
              </wp:positionH>
              <wp:positionV relativeFrom="page">
                <wp:posOffset>1965960</wp:posOffset>
              </wp:positionV>
              <wp:extent cx="1259840" cy="8009890"/>
              <wp:effectExtent l="7620" t="13335" r="8890" b="6350"/>
              <wp:wrapNone/>
              <wp:docPr id="92018989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059FA80" w14:textId="77777777" w:rsidR="00250939" w:rsidRPr="002508FA" w:rsidRDefault="00250939">
                          <w:pPr>
                            <w:pStyle w:val="Huisstijl-Afzendgegevenskop"/>
                          </w:pPr>
                        </w:p>
                        <w:p w14:paraId="06EBC1C4" w14:textId="77777777" w:rsidR="008D67DC" w:rsidRPr="00CE06C8" w:rsidRDefault="00000000" w:rsidP="008D67DC">
                          <w:pPr>
                            <w:pStyle w:val="Huisstijl-Afzendgegevens"/>
                            <w:rPr>
                              <w:b/>
                              <w:bCs/>
                            </w:rPr>
                          </w:pPr>
                          <w:r>
                            <w:rPr>
                              <w:b/>
                              <w:bCs/>
                            </w:rPr>
                            <w:t>Directoraat Generaal Volksgezondheid</w:t>
                          </w:r>
                        </w:p>
                        <w:p w14:paraId="1D7537B3" w14:textId="77777777" w:rsidR="008D67DC" w:rsidRPr="002508FA" w:rsidRDefault="00000000" w:rsidP="008D67DC">
                          <w:pPr>
                            <w:pStyle w:val="Huisstijl-Afzendgegevens"/>
                          </w:pPr>
                          <w:r>
                            <w:t>Directie Internationale Zaken</w:t>
                          </w:r>
                        </w:p>
                        <w:p w14:paraId="34E68A0C" w14:textId="77777777" w:rsidR="00250939" w:rsidRPr="00BD0479" w:rsidRDefault="00000000">
                          <w:pPr>
                            <w:pStyle w:val="Huisstijl-AfzendgegevensW1"/>
                            <w:rPr>
                              <w:b/>
                            </w:rPr>
                          </w:pPr>
                          <w:r w:rsidRPr="00BD0479">
                            <w:rPr>
                              <w:b/>
                            </w:rPr>
                            <w:t>Bezoekadres</w:t>
                          </w:r>
                        </w:p>
                        <w:p w14:paraId="0B4AB4CC" w14:textId="77777777" w:rsidR="00250939" w:rsidRDefault="00000000">
                          <w:pPr>
                            <w:pStyle w:val="Huisstijl-Afzendgegevens"/>
                          </w:pPr>
                          <w:r>
                            <w:t>Parnassusplein 5</w:t>
                          </w:r>
                        </w:p>
                        <w:p w14:paraId="4C069FB2" w14:textId="77777777" w:rsidR="00250939" w:rsidRPr="000B2810" w:rsidRDefault="00000000" w:rsidP="0040758F">
                          <w:pPr>
                            <w:pStyle w:val="Huisstijl-Afzendgegevens"/>
                          </w:pPr>
                          <w:r w:rsidRPr="000B2810">
                            <w:t>2511 VX  Den Haag</w:t>
                          </w:r>
                        </w:p>
                        <w:p w14:paraId="3529423C" w14:textId="77777777" w:rsidR="00250939" w:rsidRPr="000B2810" w:rsidRDefault="00000000" w:rsidP="0040758F">
                          <w:pPr>
                            <w:pStyle w:val="Huisstijl-Afzendgegevens"/>
                          </w:pPr>
                          <w:r w:rsidRPr="000B2810">
                            <w:t>T</w:t>
                          </w:r>
                          <w:r w:rsidRPr="000B2810">
                            <w:tab/>
                            <w:t>070 340 79 11</w:t>
                          </w:r>
                        </w:p>
                        <w:p w14:paraId="0ADED815" w14:textId="77777777" w:rsidR="00250939" w:rsidRPr="000B2810" w:rsidRDefault="00000000" w:rsidP="0040758F">
                          <w:pPr>
                            <w:pStyle w:val="Huisstijl-Afzendgegevens"/>
                          </w:pPr>
                          <w:r w:rsidRPr="000B2810">
                            <w:t>F</w:t>
                          </w:r>
                          <w:r w:rsidRPr="000B2810">
                            <w:tab/>
                            <w:t>070 340 78 34</w:t>
                          </w:r>
                        </w:p>
                        <w:p w14:paraId="221460C4" w14:textId="77777777" w:rsidR="00250939" w:rsidRDefault="00000000">
                          <w:pPr>
                            <w:pStyle w:val="Huisstijl-Afzendgegevens"/>
                          </w:pPr>
                          <w:r w:rsidRPr="006C7A9D">
                            <w:t>www.rijksoverheid.nl</w:t>
                          </w:r>
                        </w:p>
                        <w:p w14:paraId="02D10F75" w14:textId="77777777" w:rsidR="00250939" w:rsidRPr="00420166" w:rsidRDefault="00000000">
                          <w:pPr>
                            <w:pStyle w:val="Huisstijl-ReferentiegegevenskopW2"/>
                          </w:pPr>
                          <w:r w:rsidRPr="00420166">
                            <w:t>Kenmerk</w:t>
                          </w:r>
                        </w:p>
                        <w:p w14:paraId="294A9D39" w14:textId="77777777" w:rsidR="00250939" w:rsidRPr="00420166" w:rsidRDefault="00000000">
                          <w:pPr>
                            <w:pStyle w:val="Huisstijl-Referentiegegevens"/>
                          </w:pPr>
                          <w:r>
                            <w:t>4394240-1099573-IZ</w:t>
                          </w:r>
                        </w:p>
                        <w:p w14:paraId="2E7E6382" w14:textId="77777777" w:rsidR="00250939" w:rsidRDefault="00000000">
                          <w:pPr>
                            <w:pStyle w:val="Huisstijl-ReferentiegegevenskopW1"/>
                          </w:pPr>
                          <w:r>
                            <w:t>Kenmerk afzender</w:t>
                          </w:r>
                        </w:p>
                        <w:p w14:paraId="41BC4DDD" w14:textId="77777777" w:rsidR="00250939" w:rsidRDefault="00250939">
                          <w:pPr>
                            <w:pStyle w:val="Huisstijl-Referentiegegevens"/>
                          </w:pPr>
                        </w:p>
                        <w:p w14:paraId="7003F6BE" w14:textId="77777777" w:rsidR="00250939" w:rsidRDefault="00000000">
                          <w:pPr>
                            <w:pStyle w:val="Huisstijl-ReferentiegegevenskopW1"/>
                          </w:pPr>
                          <w:r w:rsidRPr="006C7A9D">
                            <w:t>Bijlage(n)</w:t>
                          </w:r>
                        </w:p>
                        <w:p w14:paraId="631DC098" w14:textId="77777777" w:rsidR="004462B1" w:rsidRPr="004462B1" w:rsidRDefault="00000000" w:rsidP="004462B1">
                          <w:pPr>
                            <w:pStyle w:val="Huisstijl-Referentiegegevens"/>
                          </w:pPr>
                          <w:r>
                            <w:t>-</w:t>
                          </w:r>
                        </w:p>
                        <w:p w14:paraId="077284E1" w14:textId="77777777" w:rsidR="00250939" w:rsidRDefault="00250939">
                          <w:pPr>
                            <w:pStyle w:val="Huisstijl-Referentiegegevens"/>
                          </w:pPr>
                        </w:p>
                        <w:p w14:paraId="4F60504D"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9F1995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059FA80" w14:textId="77777777" w:rsidR="00250939" w:rsidRPr="002508FA" w:rsidRDefault="00250939">
                    <w:pPr>
                      <w:pStyle w:val="Huisstijl-Afzendgegevenskop"/>
                    </w:pPr>
                  </w:p>
                  <w:p w14:paraId="06EBC1C4" w14:textId="77777777" w:rsidR="008D67DC" w:rsidRPr="00CE06C8" w:rsidRDefault="00000000" w:rsidP="008D67DC">
                    <w:pPr>
                      <w:pStyle w:val="Huisstijl-Afzendgegevens"/>
                      <w:rPr>
                        <w:b/>
                        <w:bCs/>
                      </w:rPr>
                    </w:pPr>
                    <w:r>
                      <w:rPr>
                        <w:b/>
                        <w:bCs/>
                      </w:rPr>
                      <w:t>Directoraat Generaal Volksgezondheid</w:t>
                    </w:r>
                  </w:p>
                  <w:p w14:paraId="1D7537B3" w14:textId="77777777" w:rsidR="008D67DC" w:rsidRPr="002508FA" w:rsidRDefault="00000000" w:rsidP="008D67DC">
                    <w:pPr>
                      <w:pStyle w:val="Huisstijl-Afzendgegevens"/>
                    </w:pPr>
                    <w:r>
                      <w:t>Directie Internationale Zaken</w:t>
                    </w:r>
                  </w:p>
                  <w:p w14:paraId="34E68A0C" w14:textId="77777777" w:rsidR="00250939" w:rsidRPr="00BD0479" w:rsidRDefault="00000000">
                    <w:pPr>
                      <w:pStyle w:val="Huisstijl-AfzendgegevensW1"/>
                      <w:rPr>
                        <w:b/>
                      </w:rPr>
                    </w:pPr>
                    <w:r w:rsidRPr="00BD0479">
                      <w:rPr>
                        <w:b/>
                      </w:rPr>
                      <w:t>Bezoekadres</w:t>
                    </w:r>
                  </w:p>
                  <w:p w14:paraId="0B4AB4CC" w14:textId="77777777" w:rsidR="00250939" w:rsidRDefault="00000000">
                    <w:pPr>
                      <w:pStyle w:val="Huisstijl-Afzendgegevens"/>
                    </w:pPr>
                    <w:r>
                      <w:t>Parnassusplein 5</w:t>
                    </w:r>
                  </w:p>
                  <w:p w14:paraId="4C069FB2" w14:textId="77777777" w:rsidR="00250939" w:rsidRPr="000B2810" w:rsidRDefault="00000000" w:rsidP="0040758F">
                    <w:pPr>
                      <w:pStyle w:val="Huisstijl-Afzendgegevens"/>
                    </w:pPr>
                    <w:r w:rsidRPr="000B2810">
                      <w:t>2511 VX  Den Haag</w:t>
                    </w:r>
                  </w:p>
                  <w:p w14:paraId="3529423C" w14:textId="77777777" w:rsidR="00250939" w:rsidRPr="000B2810" w:rsidRDefault="00000000" w:rsidP="0040758F">
                    <w:pPr>
                      <w:pStyle w:val="Huisstijl-Afzendgegevens"/>
                    </w:pPr>
                    <w:r w:rsidRPr="000B2810">
                      <w:t>T</w:t>
                    </w:r>
                    <w:r w:rsidRPr="000B2810">
                      <w:tab/>
                      <w:t>070 340 79 11</w:t>
                    </w:r>
                  </w:p>
                  <w:p w14:paraId="0ADED815" w14:textId="77777777" w:rsidR="00250939" w:rsidRPr="000B2810" w:rsidRDefault="00000000" w:rsidP="0040758F">
                    <w:pPr>
                      <w:pStyle w:val="Huisstijl-Afzendgegevens"/>
                    </w:pPr>
                    <w:r w:rsidRPr="000B2810">
                      <w:t>F</w:t>
                    </w:r>
                    <w:r w:rsidRPr="000B2810">
                      <w:tab/>
                      <w:t>070 340 78 34</w:t>
                    </w:r>
                  </w:p>
                  <w:p w14:paraId="221460C4" w14:textId="77777777" w:rsidR="00250939" w:rsidRDefault="00000000">
                    <w:pPr>
                      <w:pStyle w:val="Huisstijl-Afzendgegevens"/>
                    </w:pPr>
                    <w:r w:rsidRPr="006C7A9D">
                      <w:t>www.rijksoverheid.nl</w:t>
                    </w:r>
                  </w:p>
                  <w:p w14:paraId="02D10F75" w14:textId="77777777" w:rsidR="00250939" w:rsidRPr="00420166" w:rsidRDefault="00000000">
                    <w:pPr>
                      <w:pStyle w:val="Huisstijl-ReferentiegegevenskopW2"/>
                    </w:pPr>
                    <w:r w:rsidRPr="00420166">
                      <w:t>Kenmerk</w:t>
                    </w:r>
                  </w:p>
                  <w:p w14:paraId="294A9D39" w14:textId="77777777" w:rsidR="00250939" w:rsidRPr="00420166" w:rsidRDefault="00000000">
                    <w:pPr>
                      <w:pStyle w:val="Huisstijl-Referentiegegevens"/>
                    </w:pPr>
                    <w:r>
                      <w:t>4394240-1099573-IZ</w:t>
                    </w:r>
                  </w:p>
                  <w:p w14:paraId="2E7E6382" w14:textId="77777777" w:rsidR="00250939" w:rsidRDefault="00000000">
                    <w:pPr>
                      <w:pStyle w:val="Huisstijl-ReferentiegegevenskopW1"/>
                    </w:pPr>
                    <w:r>
                      <w:t>Kenmerk afzender</w:t>
                    </w:r>
                  </w:p>
                  <w:p w14:paraId="41BC4DDD" w14:textId="77777777" w:rsidR="00250939" w:rsidRDefault="00250939">
                    <w:pPr>
                      <w:pStyle w:val="Huisstijl-Referentiegegevens"/>
                    </w:pPr>
                  </w:p>
                  <w:p w14:paraId="7003F6BE" w14:textId="77777777" w:rsidR="00250939" w:rsidRDefault="00000000">
                    <w:pPr>
                      <w:pStyle w:val="Huisstijl-ReferentiegegevenskopW1"/>
                    </w:pPr>
                    <w:r w:rsidRPr="006C7A9D">
                      <w:t>Bijlage(n)</w:t>
                    </w:r>
                  </w:p>
                  <w:p w14:paraId="631DC098" w14:textId="77777777" w:rsidR="004462B1" w:rsidRPr="004462B1" w:rsidRDefault="00000000" w:rsidP="004462B1">
                    <w:pPr>
                      <w:pStyle w:val="Huisstijl-Referentiegegevens"/>
                    </w:pPr>
                    <w:r>
                      <w:t>-</w:t>
                    </w:r>
                  </w:p>
                  <w:p w14:paraId="077284E1" w14:textId="77777777" w:rsidR="00250939" w:rsidRDefault="00250939">
                    <w:pPr>
                      <w:pStyle w:val="Huisstijl-Referentiegegevens"/>
                    </w:pPr>
                  </w:p>
                  <w:p w14:paraId="4F60504D"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4CB8285E" wp14:editId="4FF16AE0">
              <wp:simplePos x="0" y="0"/>
              <wp:positionH relativeFrom="page">
                <wp:posOffset>5922645</wp:posOffset>
              </wp:positionH>
              <wp:positionV relativeFrom="page">
                <wp:posOffset>10225405</wp:posOffset>
              </wp:positionV>
              <wp:extent cx="1259840" cy="185420"/>
              <wp:effectExtent l="7620" t="5080" r="8890" b="9525"/>
              <wp:wrapNone/>
              <wp:docPr id="21109197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31799D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CB8285E"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331799D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8B90" w14:textId="77777777" w:rsidR="00250939" w:rsidRDefault="00000000">
    <w:pPr>
      <w:pStyle w:val="Koptekst"/>
    </w:pPr>
    <w:r>
      <w:rPr>
        <w:noProof/>
        <w:lang w:eastAsia="nl-NL" w:bidi="ar-SA"/>
      </w:rPr>
      <mc:AlternateContent>
        <mc:Choice Requires="wps">
          <w:drawing>
            <wp:anchor distT="0" distB="0" distL="114300" distR="114300" simplePos="0" relativeHeight="251666432" behindDoc="0" locked="0" layoutInCell="1" allowOverlap="1" wp14:anchorId="7B9DED36" wp14:editId="74A228A6">
              <wp:simplePos x="0" y="0"/>
              <wp:positionH relativeFrom="page">
                <wp:posOffset>5922645</wp:posOffset>
              </wp:positionH>
              <wp:positionV relativeFrom="page">
                <wp:posOffset>1936750</wp:posOffset>
              </wp:positionV>
              <wp:extent cx="1259840" cy="8009890"/>
              <wp:effectExtent l="7620" t="12700" r="8890" b="6985"/>
              <wp:wrapNone/>
              <wp:docPr id="1311580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A9C12C" w14:textId="77777777" w:rsidR="00250939" w:rsidRDefault="00250939">
                          <w:pPr>
                            <w:pStyle w:val="Huisstijl-Afzendgegevenskop"/>
                          </w:pPr>
                        </w:p>
                        <w:p w14:paraId="06647C8B" w14:textId="77777777" w:rsidR="008D67DC" w:rsidRPr="00CE06C8" w:rsidRDefault="00000000" w:rsidP="008D67DC">
                          <w:pPr>
                            <w:pStyle w:val="Huisstijl-Afzendgegevens"/>
                            <w:rPr>
                              <w:b/>
                              <w:bCs/>
                            </w:rPr>
                          </w:pPr>
                          <w:r>
                            <w:rPr>
                              <w:b/>
                              <w:bCs/>
                            </w:rPr>
                            <w:t>Directoraat Generaal Volksgezondheid</w:t>
                          </w:r>
                        </w:p>
                        <w:p w14:paraId="580AA5E1" w14:textId="77777777" w:rsidR="008D67DC" w:rsidRPr="002508FA" w:rsidRDefault="00000000" w:rsidP="008D67DC">
                          <w:pPr>
                            <w:pStyle w:val="Huisstijl-Afzendgegevens"/>
                          </w:pPr>
                          <w:r>
                            <w:t>Directie Internationale Zaken</w:t>
                          </w:r>
                        </w:p>
                        <w:p w14:paraId="2B8A8A39" w14:textId="77777777" w:rsidR="00250939" w:rsidRDefault="00000000">
                          <w:pPr>
                            <w:pStyle w:val="Huisstijl-ReferentiegegevenskopW2"/>
                          </w:pPr>
                          <w:r w:rsidRPr="006C7A9D">
                            <w:t>Kenmerk</w:t>
                          </w:r>
                        </w:p>
                        <w:p w14:paraId="7CE56C3E" w14:textId="77777777" w:rsidR="00C1025E" w:rsidRPr="00420166" w:rsidRDefault="00000000" w:rsidP="00C1025E">
                          <w:pPr>
                            <w:pStyle w:val="Huisstijl-Referentiegegevens"/>
                          </w:pPr>
                          <w:r>
                            <w:t>4394240-1099573-IZ</w:t>
                          </w:r>
                        </w:p>
                        <w:p w14:paraId="087687EE" w14:textId="77777777" w:rsidR="00250939" w:rsidRDefault="00250939">
                          <w:pPr>
                            <w:pStyle w:val="Huisstijl-Referentiegegevens"/>
                          </w:pPr>
                        </w:p>
                        <w:p w14:paraId="46495D3F"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B9DED36"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37A9C12C" w14:textId="77777777" w:rsidR="00250939" w:rsidRDefault="00250939">
                    <w:pPr>
                      <w:pStyle w:val="Huisstijl-Afzendgegevenskop"/>
                    </w:pPr>
                  </w:p>
                  <w:p w14:paraId="06647C8B" w14:textId="77777777" w:rsidR="008D67DC" w:rsidRPr="00CE06C8" w:rsidRDefault="00000000" w:rsidP="008D67DC">
                    <w:pPr>
                      <w:pStyle w:val="Huisstijl-Afzendgegevens"/>
                      <w:rPr>
                        <w:b/>
                        <w:bCs/>
                      </w:rPr>
                    </w:pPr>
                    <w:r>
                      <w:rPr>
                        <w:b/>
                        <w:bCs/>
                      </w:rPr>
                      <w:t>Directoraat Generaal Volksgezondheid</w:t>
                    </w:r>
                  </w:p>
                  <w:p w14:paraId="580AA5E1" w14:textId="77777777" w:rsidR="008D67DC" w:rsidRPr="002508FA" w:rsidRDefault="00000000" w:rsidP="008D67DC">
                    <w:pPr>
                      <w:pStyle w:val="Huisstijl-Afzendgegevens"/>
                    </w:pPr>
                    <w:r>
                      <w:t>Directie Internationale Zaken</w:t>
                    </w:r>
                  </w:p>
                  <w:p w14:paraId="2B8A8A39" w14:textId="77777777" w:rsidR="00250939" w:rsidRDefault="00000000">
                    <w:pPr>
                      <w:pStyle w:val="Huisstijl-ReferentiegegevenskopW2"/>
                    </w:pPr>
                    <w:r w:rsidRPr="006C7A9D">
                      <w:t>Kenmerk</w:t>
                    </w:r>
                  </w:p>
                  <w:p w14:paraId="7CE56C3E" w14:textId="77777777" w:rsidR="00C1025E" w:rsidRPr="00420166" w:rsidRDefault="00000000" w:rsidP="00C1025E">
                    <w:pPr>
                      <w:pStyle w:val="Huisstijl-Referentiegegevens"/>
                    </w:pPr>
                    <w:r>
                      <w:t>4394240-1099573-IZ</w:t>
                    </w:r>
                  </w:p>
                  <w:p w14:paraId="087687EE" w14:textId="77777777" w:rsidR="00250939" w:rsidRDefault="00250939">
                    <w:pPr>
                      <w:pStyle w:val="Huisstijl-Referentiegegevens"/>
                    </w:pPr>
                  </w:p>
                  <w:p w14:paraId="46495D3F"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0BFE6836" wp14:editId="39F0957E">
              <wp:simplePos x="0" y="0"/>
              <wp:positionH relativeFrom="page">
                <wp:posOffset>5922645</wp:posOffset>
              </wp:positionH>
              <wp:positionV relativeFrom="page">
                <wp:posOffset>10225405</wp:posOffset>
              </wp:positionV>
              <wp:extent cx="1259840" cy="213995"/>
              <wp:effectExtent l="7620" t="5080" r="8890" b="9525"/>
              <wp:wrapNone/>
              <wp:docPr id="3935037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0189A5F" w14:textId="7BF41733"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4949E5">
                            <w:rPr>
                              <w:noProof/>
                            </w:rPr>
                            <w:t>4</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BFE6836"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00189A5F" w14:textId="7BF41733"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4949E5">
                      <w:rPr>
                        <w:noProof/>
                      </w:rPr>
                      <w:t>4</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CAB" w14:textId="77777777" w:rsidR="00250939" w:rsidRDefault="00000000">
    <w:pPr>
      <w:pStyle w:val="Koptekst"/>
    </w:pPr>
    <w:r>
      <w:rPr>
        <w:noProof/>
        <w:lang w:eastAsia="nl-NL" w:bidi="ar-SA"/>
      </w:rPr>
      <mc:AlternateContent>
        <mc:Choice Requires="wps">
          <w:drawing>
            <wp:anchor distT="0" distB="0" distL="114300" distR="114300" simplePos="0" relativeHeight="251677696" behindDoc="0" locked="0" layoutInCell="1" allowOverlap="1" wp14:anchorId="5DA3CD40" wp14:editId="7005FF37">
              <wp:simplePos x="0" y="0"/>
              <wp:positionH relativeFrom="page">
                <wp:posOffset>1009650</wp:posOffset>
              </wp:positionH>
              <wp:positionV relativeFrom="page">
                <wp:posOffset>3768725</wp:posOffset>
              </wp:positionV>
              <wp:extent cx="4103370" cy="457200"/>
              <wp:effectExtent l="9525" t="6350" r="11430" b="12700"/>
              <wp:wrapTopAndBottom/>
              <wp:docPr id="66231539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7784D14"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FB6262">
                                <w:t>12 augustus 2014</w:t>
                              </w:r>
                            </w:sdtContent>
                          </w:sdt>
                        </w:p>
                        <w:p w14:paraId="7D31A36C" w14:textId="77777777" w:rsidR="00250939" w:rsidRDefault="00000000">
                          <w:pPr>
                            <w:pStyle w:val="Huisstijl-Datumenbetreft"/>
                            <w:tabs>
                              <w:tab w:val="left" w:pos="-5954"/>
                              <w:tab w:val="left" w:pos="-5670"/>
                            </w:tabs>
                          </w:pPr>
                          <w:r>
                            <w:t>Betreft</w:t>
                          </w:r>
                          <w:r>
                            <w:tab/>
                            <w:t>Onderwerp</w:t>
                          </w:r>
                        </w:p>
                        <w:p w14:paraId="7457580C"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DA3CD40"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17784D14"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FB6262">
                          <w:t>12 augustus 2014</w:t>
                        </w:r>
                      </w:sdtContent>
                    </w:sdt>
                  </w:p>
                  <w:p w14:paraId="7D31A36C" w14:textId="77777777" w:rsidR="00250939" w:rsidRDefault="00000000">
                    <w:pPr>
                      <w:pStyle w:val="Huisstijl-Datumenbetreft"/>
                      <w:tabs>
                        <w:tab w:val="left" w:pos="-5954"/>
                        <w:tab w:val="left" w:pos="-5670"/>
                      </w:tabs>
                    </w:pPr>
                    <w:r>
                      <w:t>Betreft</w:t>
                    </w:r>
                    <w:r>
                      <w:tab/>
                      <w:t>Onderwerp</w:t>
                    </w:r>
                  </w:p>
                  <w:p w14:paraId="7457580C"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311CE18F" wp14:editId="3C05F91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4C321F3B" wp14:editId="39E4EA8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1E0643EB" wp14:editId="7168400C">
              <wp:simplePos x="0" y="0"/>
              <wp:positionH relativeFrom="page">
                <wp:posOffset>5922645</wp:posOffset>
              </wp:positionH>
              <wp:positionV relativeFrom="page">
                <wp:posOffset>1964690</wp:posOffset>
              </wp:positionV>
              <wp:extent cx="1259840" cy="8009890"/>
              <wp:effectExtent l="7620" t="12065" r="8890" b="7620"/>
              <wp:wrapNone/>
              <wp:docPr id="158766462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DD81FC1"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0746DE9F" w14:textId="77777777" w:rsidR="00250939" w:rsidRDefault="00000000">
                          <w:pPr>
                            <w:pStyle w:val="Huisstijl-Afzendgegevens"/>
                          </w:pPr>
                          <w:r w:rsidRPr="006C7A9D">
                            <w:t>Afdeling Uitvoering</w:t>
                          </w:r>
                        </w:p>
                        <w:p w14:paraId="44D73362" w14:textId="77777777" w:rsidR="00250939" w:rsidRDefault="00000000">
                          <w:pPr>
                            <w:pStyle w:val="Huisstijl-AfzendgegevensW1"/>
                          </w:pPr>
                          <w:r w:rsidRPr="006C7A9D">
                            <w:t>Bezoekadres:</w:t>
                          </w:r>
                        </w:p>
                        <w:p w14:paraId="0EDB043B" w14:textId="77777777" w:rsidR="00250939" w:rsidRDefault="00000000">
                          <w:pPr>
                            <w:pStyle w:val="Huisstijl-Afzendgegevens"/>
                          </w:pPr>
                          <w:r w:rsidRPr="006C7A9D">
                            <w:t>Rijnstraat 50</w:t>
                          </w:r>
                        </w:p>
                        <w:p w14:paraId="033E05CF" w14:textId="77777777" w:rsidR="00250939" w:rsidRDefault="00000000">
                          <w:pPr>
                            <w:pStyle w:val="Huisstijl-Afzendgegevens"/>
                          </w:pPr>
                          <w:r w:rsidRPr="006C7A9D">
                            <w:t>2515 XP Den Haag</w:t>
                          </w:r>
                        </w:p>
                        <w:p w14:paraId="7D71766A" w14:textId="77777777" w:rsidR="00250939" w:rsidRDefault="00000000">
                          <w:pPr>
                            <w:pStyle w:val="Huisstijl-Afzendgegevens"/>
                          </w:pPr>
                          <w:r w:rsidRPr="006C7A9D">
                            <w:t>www.rijksoverheid.nl</w:t>
                          </w:r>
                        </w:p>
                        <w:p w14:paraId="04D8C4C3" w14:textId="77777777" w:rsidR="00250939" w:rsidRDefault="00000000">
                          <w:pPr>
                            <w:pStyle w:val="Huisstijl-AfzendgegevenskopW1"/>
                          </w:pPr>
                          <w:r>
                            <w:t>Contactpersoon</w:t>
                          </w:r>
                        </w:p>
                        <w:p w14:paraId="0B0127D0" w14:textId="77777777" w:rsidR="00250939" w:rsidRDefault="00000000">
                          <w:pPr>
                            <w:pStyle w:val="Huisstijl-Afzendgegevens"/>
                          </w:pPr>
                          <w:r w:rsidRPr="006C7A9D">
                            <w:t>ing. J.A. Ramlal</w:t>
                          </w:r>
                        </w:p>
                        <w:p w14:paraId="4661082A" w14:textId="77777777" w:rsidR="00250939" w:rsidRDefault="00000000">
                          <w:pPr>
                            <w:pStyle w:val="Huisstijl-AfzendgegevensC"/>
                          </w:pPr>
                          <w:r w:rsidRPr="006C7A9D">
                            <w:t>Adviseur Bedrijfsvoering</w:t>
                          </w:r>
                        </w:p>
                        <w:p w14:paraId="1383168A" w14:textId="77777777" w:rsidR="00250939" w:rsidRDefault="00000000">
                          <w:pPr>
                            <w:pStyle w:val="Huisstijl-Afzendgegevens"/>
                          </w:pPr>
                          <w:r w:rsidRPr="006C7A9D">
                            <w:t>ja.ramlal@minvws.nl</w:t>
                          </w:r>
                        </w:p>
                        <w:p w14:paraId="27047976" w14:textId="77777777" w:rsidR="00250939" w:rsidRDefault="00000000">
                          <w:pPr>
                            <w:pStyle w:val="Huisstijl-ReferentiegegevenskopW2"/>
                          </w:pPr>
                          <w:r>
                            <w:t>Ons kenmerk</w:t>
                          </w:r>
                        </w:p>
                        <w:p w14:paraId="71B468B9" w14:textId="77777777" w:rsidR="00250939" w:rsidRDefault="00000000">
                          <w:pPr>
                            <w:pStyle w:val="Huisstijl-Referentiegegevens"/>
                          </w:pPr>
                          <w:proofErr w:type="spellStart"/>
                          <w:r>
                            <w:t>KenmerkVWS</w:t>
                          </w:r>
                          <w:proofErr w:type="spellEnd"/>
                        </w:p>
                        <w:p w14:paraId="31227EA3" w14:textId="77777777" w:rsidR="00250939" w:rsidRDefault="00000000">
                          <w:pPr>
                            <w:pStyle w:val="Huisstijl-ReferentiegegevenskopW1"/>
                          </w:pPr>
                          <w:r>
                            <w:t>Uw kenmerk</w:t>
                          </w:r>
                        </w:p>
                        <w:p w14:paraId="13610FC1" w14:textId="77777777" w:rsidR="00250939" w:rsidRDefault="00000000">
                          <w:pPr>
                            <w:pStyle w:val="Huisstijl-Referentiegegevens"/>
                          </w:pPr>
                          <w:proofErr w:type="spellStart"/>
                          <w:r>
                            <w:t>KenmerkAfzender</w:t>
                          </w:r>
                          <w:proofErr w:type="spellEnd"/>
                        </w:p>
                        <w:p w14:paraId="0DA61F1B" w14:textId="77777777" w:rsidR="00250939" w:rsidRDefault="00000000">
                          <w:pPr>
                            <w:pStyle w:val="Huisstijl-ReferentiegegevenskopW1"/>
                          </w:pPr>
                          <w:r>
                            <w:t>Exemplaarnummer</w:t>
                          </w:r>
                        </w:p>
                        <w:p w14:paraId="390406EE"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0643EB"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1DD81FC1"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0746DE9F" w14:textId="77777777" w:rsidR="00250939" w:rsidRDefault="00000000">
                    <w:pPr>
                      <w:pStyle w:val="Huisstijl-Afzendgegevens"/>
                    </w:pPr>
                    <w:r w:rsidRPr="006C7A9D">
                      <w:t>Afdeling Uitvoering</w:t>
                    </w:r>
                  </w:p>
                  <w:p w14:paraId="44D73362" w14:textId="77777777" w:rsidR="00250939" w:rsidRDefault="00000000">
                    <w:pPr>
                      <w:pStyle w:val="Huisstijl-AfzendgegevensW1"/>
                    </w:pPr>
                    <w:r w:rsidRPr="006C7A9D">
                      <w:t>Bezoekadres:</w:t>
                    </w:r>
                  </w:p>
                  <w:p w14:paraId="0EDB043B" w14:textId="77777777" w:rsidR="00250939" w:rsidRDefault="00000000">
                    <w:pPr>
                      <w:pStyle w:val="Huisstijl-Afzendgegevens"/>
                    </w:pPr>
                    <w:r w:rsidRPr="006C7A9D">
                      <w:t>Rijnstraat 50</w:t>
                    </w:r>
                  </w:p>
                  <w:p w14:paraId="033E05CF" w14:textId="77777777" w:rsidR="00250939" w:rsidRDefault="00000000">
                    <w:pPr>
                      <w:pStyle w:val="Huisstijl-Afzendgegevens"/>
                    </w:pPr>
                    <w:r w:rsidRPr="006C7A9D">
                      <w:t>2515 XP Den Haag</w:t>
                    </w:r>
                  </w:p>
                  <w:p w14:paraId="7D71766A" w14:textId="77777777" w:rsidR="00250939" w:rsidRDefault="00000000">
                    <w:pPr>
                      <w:pStyle w:val="Huisstijl-Afzendgegevens"/>
                    </w:pPr>
                    <w:r w:rsidRPr="006C7A9D">
                      <w:t>www.rijksoverheid.nl</w:t>
                    </w:r>
                  </w:p>
                  <w:p w14:paraId="04D8C4C3" w14:textId="77777777" w:rsidR="00250939" w:rsidRDefault="00000000">
                    <w:pPr>
                      <w:pStyle w:val="Huisstijl-AfzendgegevenskopW1"/>
                    </w:pPr>
                    <w:r>
                      <w:t>Contactpersoon</w:t>
                    </w:r>
                  </w:p>
                  <w:p w14:paraId="0B0127D0" w14:textId="77777777" w:rsidR="00250939" w:rsidRDefault="00000000">
                    <w:pPr>
                      <w:pStyle w:val="Huisstijl-Afzendgegevens"/>
                    </w:pPr>
                    <w:r w:rsidRPr="006C7A9D">
                      <w:t>ing. J.A. Ramlal</w:t>
                    </w:r>
                  </w:p>
                  <w:p w14:paraId="4661082A" w14:textId="77777777" w:rsidR="00250939" w:rsidRDefault="00000000">
                    <w:pPr>
                      <w:pStyle w:val="Huisstijl-AfzendgegevensC"/>
                    </w:pPr>
                    <w:r w:rsidRPr="006C7A9D">
                      <w:t>Adviseur Bedrijfsvoering</w:t>
                    </w:r>
                  </w:p>
                  <w:p w14:paraId="1383168A" w14:textId="77777777" w:rsidR="00250939" w:rsidRDefault="00000000">
                    <w:pPr>
                      <w:pStyle w:val="Huisstijl-Afzendgegevens"/>
                    </w:pPr>
                    <w:r w:rsidRPr="006C7A9D">
                      <w:t>ja.ramlal@minvws.nl</w:t>
                    </w:r>
                  </w:p>
                  <w:p w14:paraId="27047976" w14:textId="77777777" w:rsidR="00250939" w:rsidRDefault="00000000">
                    <w:pPr>
                      <w:pStyle w:val="Huisstijl-ReferentiegegevenskopW2"/>
                    </w:pPr>
                    <w:r>
                      <w:t>Ons kenmerk</w:t>
                    </w:r>
                  </w:p>
                  <w:p w14:paraId="71B468B9" w14:textId="77777777" w:rsidR="00250939" w:rsidRDefault="00000000">
                    <w:pPr>
                      <w:pStyle w:val="Huisstijl-Referentiegegevens"/>
                    </w:pPr>
                    <w:proofErr w:type="spellStart"/>
                    <w:r>
                      <w:t>KenmerkVWS</w:t>
                    </w:r>
                    <w:proofErr w:type="spellEnd"/>
                  </w:p>
                  <w:p w14:paraId="31227EA3" w14:textId="77777777" w:rsidR="00250939" w:rsidRDefault="00000000">
                    <w:pPr>
                      <w:pStyle w:val="Huisstijl-ReferentiegegevenskopW1"/>
                    </w:pPr>
                    <w:r>
                      <w:t>Uw kenmerk</w:t>
                    </w:r>
                  </w:p>
                  <w:p w14:paraId="13610FC1" w14:textId="77777777" w:rsidR="00250939" w:rsidRDefault="00000000">
                    <w:pPr>
                      <w:pStyle w:val="Huisstijl-Referentiegegevens"/>
                    </w:pPr>
                    <w:proofErr w:type="spellStart"/>
                    <w:r>
                      <w:t>KenmerkAfzender</w:t>
                    </w:r>
                    <w:proofErr w:type="spellEnd"/>
                  </w:p>
                  <w:p w14:paraId="0DA61F1B" w14:textId="77777777" w:rsidR="00250939" w:rsidRDefault="00000000">
                    <w:pPr>
                      <w:pStyle w:val="Huisstijl-ReferentiegegevenskopW1"/>
                    </w:pPr>
                    <w:r>
                      <w:t>Exemplaarnummer</w:t>
                    </w:r>
                  </w:p>
                  <w:p w14:paraId="390406EE"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476DF69C" wp14:editId="609A8806">
              <wp:simplePos x="0" y="0"/>
              <wp:positionH relativeFrom="page">
                <wp:posOffset>1008380</wp:posOffset>
              </wp:positionH>
              <wp:positionV relativeFrom="page">
                <wp:posOffset>1942465</wp:posOffset>
              </wp:positionV>
              <wp:extent cx="2988310" cy="1080135"/>
              <wp:effectExtent l="8255" t="8890" r="13335" b="6350"/>
              <wp:wrapNone/>
              <wp:docPr id="794839041"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62EE269"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6DF69C"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662EE269"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236147B7" wp14:editId="660902C8">
              <wp:simplePos x="0" y="0"/>
              <wp:positionH relativeFrom="page">
                <wp:posOffset>5922645</wp:posOffset>
              </wp:positionH>
              <wp:positionV relativeFrom="page">
                <wp:posOffset>10224770</wp:posOffset>
              </wp:positionV>
              <wp:extent cx="730885" cy="107950"/>
              <wp:effectExtent l="7620" t="13970" r="13970" b="11430"/>
              <wp:wrapNone/>
              <wp:docPr id="109464426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A19B42D"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6147B7"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2A19B42D"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02BCA18E" wp14:editId="198E7178">
              <wp:simplePos x="0" y="0"/>
              <wp:positionH relativeFrom="page">
                <wp:posOffset>1008380</wp:posOffset>
              </wp:positionH>
              <wp:positionV relativeFrom="page">
                <wp:posOffset>3384550</wp:posOffset>
              </wp:positionV>
              <wp:extent cx="4104005" cy="179705"/>
              <wp:effectExtent l="8255" t="12700" r="12065" b="7620"/>
              <wp:wrapNone/>
              <wp:docPr id="64761485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A061AF4"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BCA18E"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2A061AF4"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08A3DADF" wp14:editId="11105210">
              <wp:simplePos x="0" y="0"/>
              <wp:positionH relativeFrom="page">
                <wp:posOffset>1008380</wp:posOffset>
              </wp:positionH>
              <wp:positionV relativeFrom="page">
                <wp:posOffset>1715135</wp:posOffset>
              </wp:positionV>
              <wp:extent cx="3590925" cy="144145"/>
              <wp:effectExtent l="8255" t="10160" r="10795" b="7620"/>
              <wp:wrapNone/>
              <wp:docPr id="653318127"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45E73CD" w14:textId="77777777" w:rsidR="00250939"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A3DADF"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345E73CD"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3F46D7B4">
      <w:numFmt w:val="bullet"/>
      <w:lvlText w:val=""/>
      <w:lvlJc w:val="left"/>
      <w:pPr>
        <w:ind w:left="720" w:hanging="360"/>
      </w:pPr>
      <w:rPr>
        <w:rFonts w:ascii="Wingdings" w:eastAsia="DejaVu Sans" w:hAnsi="Wingdings" w:cs="Lohit Hindi" w:hint="default"/>
      </w:rPr>
    </w:lvl>
    <w:lvl w:ilvl="1" w:tplc="9D4CE59C" w:tentative="1">
      <w:start w:val="1"/>
      <w:numFmt w:val="bullet"/>
      <w:lvlText w:val="o"/>
      <w:lvlJc w:val="left"/>
      <w:pPr>
        <w:ind w:left="1440" w:hanging="360"/>
      </w:pPr>
      <w:rPr>
        <w:rFonts w:ascii="Courier New" w:hAnsi="Courier New" w:cs="Courier New" w:hint="default"/>
      </w:rPr>
    </w:lvl>
    <w:lvl w:ilvl="2" w:tplc="509E33AE" w:tentative="1">
      <w:start w:val="1"/>
      <w:numFmt w:val="bullet"/>
      <w:lvlText w:val=""/>
      <w:lvlJc w:val="left"/>
      <w:pPr>
        <w:ind w:left="2160" w:hanging="360"/>
      </w:pPr>
      <w:rPr>
        <w:rFonts w:ascii="Wingdings" w:hAnsi="Wingdings" w:hint="default"/>
      </w:rPr>
    </w:lvl>
    <w:lvl w:ilvl="3" w:tplc="E44E3610" w:tentative="1">
      <w:start w:val="1"/>
      <w:numFmt w:val="bullet"/>
      <w:lvlText w:val=""/>
      <w:lvlJc w:val="left"/>
      <w:pPr>
        <w:ind w:left="2880" w:hanging="360"/>
      </w:pPr>
      <w:rPr>
        <w:rFonts w:ascii="Symbol" w:hAnsi="Symbol" w:hint="default"/>
      </w:rPr>
    </w:lvl>
    <w:lvl w:ilvl="4" w:tplc="90F8EA1A" w:tentative="1">
      <w:start w:val="1"/>
      <w:numFmt w:val="bullet"/>
      <w:lvlText w:val="o"/>
      <w:lvlJc w:val="left"/>
      <w:pPr>
        <w:ind w:left="3600" w:hanging="360"/>
      </w:pPr>
      <w:rPr>
        <w:rFonts w:ascii="Courier New" w:hAnsi="Courier New" w:cs="Courier New" w:hint="default"/>
      </w:rPr>
    </w:lvl>
    <w:lvl w:ilvl="5" w:tplc="80D8487E" w:tentative="1">
      <w:start w:val="1"/>
      <w:numFmt w:val="bullet"/>
      <w:lvlText w:val=""/>
      <w:lvlJc w:val="left"/>
      <w:pPr>
        <w:ind w:left="4320" w:hanging="360"/>
      </w:pPr>
      <w:rPr>
        <w:rFonts w:ascii="Wingdings" w:hAnsi="Wingdings" w:hint="default"/>
      </w:rPr>
    </w:lvl>
    <w:lvl w:ilvl="6" w:tplc="69A8BE72" w:tentative="1">
      <w:start w:val="1"/>
      <w:numFmt w:val="bullet"/>
      <w:lvlText w:val=""/>
      <w:lvlJc w:val="left"/>
      <w:pPr>
        <w:ind w:left="5040" w:hanging="360"/>
      </w:pPr>
      <w:rPr>
        <w:rFonts w:ascii="Symbol" w:hAnsi="Symbol" w:hint="default"/>
      </w:rPr>
    </w:lvl>
    <w:lvl w:ilvl="7" w:tplc="BC627218" w:tentative="1">
      <w:start w:val="1"/>
      <w:numFmt w:val="bullet"/>
      <w:lvlText w:val="o"/>
      <w:lvlJc w:val="left"/>
      <w:pPr>
        <w:ind w:left="5760" w:hanging="360"/>
      </w:pPr>
      <w:rPr>
        <w:rFonts w:ascii="Courier New" w:hAnsi="Courier New" w:cs="Courier New" w:hint="default"/>
      </w:rPr>
    </w:lvl>
    <w:lvl w:ilvl="8" w:tplc="6AA265AA" w:tentative="1">
      <w:start w:val="1"/>
      <w:numFmt w:val="bullet"/>
      <w:lvlText w:val=""/>
      <w:lvlJc w:val="left"/>
      <w:pPr>
        <w:ind w:left="6480" w:hanging="360"/>
      </w:pPr>
      <w:rPr>
        <w:rFonts w:ascii="Wingdings" w:hAnsi="Wingdings" w:hint="default"/>
      </w:rPr>
    </w:lvl>
  </w:abstractNum>
  <w:num w:numId="1" w16cid:durableId="103095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253C6"/>
    <w:rsid w:val="00036603"/>
    <w:rsid w:val="00047E3F"/>
    <w:rsid w:val="00057F27"/>
    <w:rsid w:val="00067ED9"/>
    <w:rsid w:val="000701C1"/>
    <w:rsid w:val="000761E2"/>
    <w:rsid w:val="000B2810"/>
    <w:rsid w:val="000B792B"/>
    <w:rsid w:val="000C0874"/>
    <w:rsid w:val="000C6475"/>
    <w:rsid w:val="000D05BE"/>
    <w:rsid w:val="000D5158"/>
    <w:rsid w:val="00121ABD"/>
    <w:rsid w:val="00127A9B"/>
    <w:rsid w:val="0013482C"/>
    <w:rsid w:val="001511A6"/>
    <w:rsid w:val="00165908"/>
    <w:rsid w:val="0019154E"/>
    <w:rsid w:val="00193B29"/>
    <w:rsid w:val="001A02BA"/>
    <w:rsid w:val="001A54F0"/>
    <w:rsid w:val="001B2D10"/>
    <w:rsid w:val="001B5775"/>
    <w:rsid w:val="001B7171"/>
    <w:rsid w:val="001C1A5B"/>
    <w:rsid w:val="001C6674"/>
    <w:rsid w:val="001D342B"/>
    <w:rsid w:val="001E0867"/>
    <w:rsid w:val="001F3763"/>
    <w:rsid w:val="002101F9"/>
    <w:rsid w:val="0021136D"/>
    <w:rsid w:val="002163C8"/>
    <w:rsid w:val="00217B14"/>
    <w:rsid w:val="0022000B"/>
    <w:rsid w:val="002476B9"/>
    <w:rsid w:val="002508FA"/>
    <w:rsid w:val="00250939"/>
    <w:rsid w:val="00256EFF"/>
    <w:rsid w:val="00257F38"/>
    <w:rsid w:val="002B54F3"/>
    <w:rsid w:val="002C728A"/>
    <w:rsid w:val="002E45B7"/>
    <w:rsid w:val="002F156B"/>
    <w:rsid w:val="00303B73"/>
    <w:rsid w:val="003606C7"/>
    <w:rsid w:val="00373F5F"/>
    <w:rsid w:val="00376E5B"/>
    <w:rsid w:val="00381B2F"/>
    <w:rsid w:val="00382448"/>
    <w:rsid w:val="003A07AC"/>
    <w:rsid w:val="003A0D60"/>
    <w:rsid w:val="003C331C"/>
    <w:rsid w:val="003E2604"/>
    <w:rsid w:val="003F4A28"/>
    <w:rsid w:val="003F4F3B"/>
    <w:rsid w:val="003F77A1"/>
    <w:rsid w:val="0040103E"/>
    <w:rsid w:val="00405C0F"/>
    <w:rsid w:val="0040758F"/>
    <w:rsid w:val="00410B89"/>
    <w:rsid w:val="004161A4"/>
    <w:rsid w:val="00420166"/>
    <w:rsid w:val="0043046A"/>
    <w:rsid w:val="00433CED"/>
    <w:rsid w:val="00445AB8"/>
    <w:rsid w:val="004462B1"/>
    <w:rsid w:val="00450F72"/>
    <w:rsid w:val="00477776"/>
    <w:rsid w:val="004807FC"/>
    <w:rsid w:val="00480C3E"/>
    <w:rsid w:val="00484A8F"/>
    <w:rsid w:val="004949E5"/>
    <w:rsid w:val="004C7751"/>
    <w:rsid w:val="004D4ED0"/>
    <w:rsid w:val="004F5557"/>
    <w:rsid w:val="00535837"/>
    <w:rsid w:val="0054449D"/>
    <w:rsid w:val="00550387"/>
    <w:rsid w:val="005530A0"/>
    <w:rsid w:val="005733A3"/>
    <w:rsid w:val="00581065"/>
    <w:rsid w:val="005867FA"/>
    <w:rsid w:val="00597865"/>
    <w:rsid w:val="005A4E0F"/>
    <w:rsid w:val="005B11BF"/>
    <w:rsid w:val="005C370E"/>
    <w:rsid w:val="005D0D98"/>
    <w:rsid w:val="006011EB"/>
    <w:rsid w:val="00605163"/>
    <w:rsid w:val="0061414E"/>
    <w:rsid w:val="00621E6B"/>
    <w:rsid w:val="0065262C"/>
    <w:rsid w:val="00675F90"/>
    <w:rsid w:val="00676AF7"/>
    <w:rsid w:val="0068732D"/>
    <w:rsid w:val="006A020B"/>
    <w:rsid w:val="006A0BDD"/>
    <w:rsid w:val="006C7A9D"/>
    <w:rsid w:val="006F7BDB"/>
    <w:rsid w:val="007326D5"/>
    <w:rsid w:val="007334C8"/>
    <w:rsid w:val="00754797"/>
    <w:rsid w:val="0075734A"/>
    <w:rsid w:val="007736B4"/>
    <w:rsid w:val="007747BE"/>
    <w:rsid w:val="0078132A"/>
    <w:rsid w:val="00791A31"/>
    <w:rsid w:val="007A09C6"/>
    <w:rsid w:val="007B6A41"/>
    <w:rsid w:val="007C1ED4"/>
    <w:rsid w:val="007D5FBE"/>
    <w:rsid w:val="007E19E0"/>
    <w:rsid w:val="007F46E6"/>
    <w:rsid w:val="0082636A"/>
    <w:rsid w:val="0083296F"/>
    <w:rsid w:val="00846245"/>
    <w:rsid w:val="00853153"/>
    <w:rsid w:val="008604FD"/>
    <w:rsid w:val="008855DC"/>
    <w:rsid w:val="008965FA"/>
    <w:rsid w:val="008A1F55"/>
    <w:rsid w:val="008C273A"/>
    <w:rsid w:val="008D4A19"/>
    <w:rsid w:val="008D5501"/>
    <w:rsid w:val="008D67DC"/>
    <w:rsid w:val="008D6C31"/>
    <w:rsid w:val="008E3052"/>
    <w:rsid w:val="008E5F0C"/>
    <w:rsid w:val="008F0C79"/>
    <w:rsid w:val="00924E27"/>
    <w:rsid w:val="00942C70"/>
    <w:rsid w:val="009454FC"/>
    <w:rsid w:val="00963BFE"/>
    <w:rsid w:val="00964DCB"/>
    <w:rsid w:val="00966EEB"/>
    <w:rsid w:val="009700A4"/>
    <w:rsid w:val="0098677B"/>
    <w:rsid w:val="009D4091"/>
    <w:rsid w:val="009F1314"/>
    <w:rsid w:val="009F656E"/>
    <w:rsid w:val="00A0687A"/>
    <w:rsid w:val="00A14751"/>
    <w:rsid w:val="00A518A9"/>
    <w:rsid w:val="00A72171"/>
    <w:rsid w:val="00A73B62"/>
    <w:rsid w:val="00A746F5"/>
    <w:rsid w:val="00A851DF"/>
    <w:rsid w:val="00A8653E"/>
    <w:rsid w:val="00A94A94"/>
    <w:rsid w:val="00A94F48"/>
    <w:rsid w:val="00A95322"/>
    <w:rsid w:val="00A966E4"/>
    <w:rsid w:val="00AA69F5"/>
    <w:rsid w:val="00AB6D26"/>
    <w:rsid w:val="00AC34C9"/>
    <w:rsid w:val="00AC4621"/>
    <w:rsid w:val="00AD09C3"/>
    <w:rsid w:val="00AE46FF"/>
    <w:rsid w:val="00AE5E13"/>
    <w:rsid w:val="00AE72AC"/>
    <w:rsid w:val="00AF57D7"/>
    <w:rsid w:val="00AF7506"/>
    <w:rsid w:val="00B02F81"/>
    <w:rsid w:val="00B037A3"/>
    <w:rsid w:val="00B0602F"/>
    <w:rsid w:val="00B145E4"/>
    <w:rsid w:val="00B165E9"/>
    <w:rsid w:val="00B21142"/>
    <w:rsid w:val="00B34DB6"/>
    <w:rsid w:val="00B4299D"/>
    <w:rsid w:val="00B67F3B"/>
    <w:rsid w:val="00B855D5"/>
    <w:rsid w:val="00B90EF5"/>
    <w:rsid w:val="00B91932"/>
    <w:rsid w:val="00BA0D81"/>
    <w:rsid w:val="00BD0479"/>
    <w:rsid w:val="00BD350F"/>
    <w:rsid w:val="00C0649F"/>
    <w:rsid w:val="00C1025E"/>
    <w:rsid w:val="00C12091"/>
    <w:rsid w:val="00C16107"/>
    <w:rsid w:val="00C230F8"/>
    <w:rsid w:val="00C4249E"/>
    <w:rsid w:val="00C46B8F"/>
    <w:rsid w:val="00C47135"/>
    <w:rsid w:val="00C54C0C"/>
    <w:rsid w:val="00C54C24"/>
    <w:rsid w:val="00C555C4"/>
    <w:rsid w:val="00C57FE5"/>
    <w:rsid w:val="00C615C7"/>
    <w:rsid w:val="00C66EF9"/>
    <w:rsid w:val="00C714DF"/>
    <w:rsid w:val="00C824F6"/>
    <w:rsid w:val="00C86740"/>
    <w:rsid w:val="00C966D2"/>
    <w:rsid w:val="00CA0B68"/>
    <w:rsid w:val="00CA6364"/>
    <w:rsid w:val="00CA6EDC"/>
    <w:rsid w:val="00CB0987"/>
    <w:rsid w:val="00CB3C6A"/>
    <w:rsid w:val="00CC6C89"/>
    <w:rsid w:val="00CE06C8"/>
    <w:rsid w:val="00CE4067"/>
    <w:rsid w:val="00D04F7C"/>
    <w:rsid w:val="00D15725"/>
    <w:rsid w:val="00D22300"/>
    <w:rsid w:val="00D24636"/>
    <w:rsid w:val="00D31B57"/>
    <w:rsid w:val="00D5119D"/>
    <w:rsid w:val="00D61148"/>
    <w:rsid w:val="00D656BF"/>
    <w:rsid w:val="00D70A17"/>
    <w:rsid w:val="00D75A1E"/>
    <w:rsid w:val="00D77657"/>
    <w:rsid w:val="00D819A2"/>
    <w:rsid w:val="00D9317D"/>
    <w:rsid w:val="00D952AF"/>
    <w:rsid w:val="00DA595A"/>
    <w:rsid w:val="00DA6A7D"/>
    <w:rsid w:val="00DB0C37"/>
    <w:rsid w:val="00DB43A2"/>
    <w:rsid w:val="00DC1321"/>
    <w:rsid w:val="00DD32E6"/>
    <w:rsid w:val="00DD6E87"/>
    <w:rsid w:val="00DE3484"/>
    <w:rsid w:val="00DF2EB8"/>
    <w:rsid w:val="00DF65EA"/>
    <w:rsid w:val="00E02776"/>
    <w:rsid w:val="00E07461"/>
    <w:rsid w:val="00E22B3B"/>
    <w:rsid w:val="00E252B0"/>
    <w:rsid w:val="00E424FB"/>
    <w:rsid w:val="00E42A61"/>
    <w:rsid w:val="00E42B85"/>
    <w:rsid w:val="00E655A8"/>
    <w:rsid w:val="00E872C3"/>
    <w:rsid w:val="00E87831"/>
    <w:rsid w:val="00EA3B55"/>
    <w:rsid w:val="00EA59DA"/>
    <w:rsid w:val="00EB704F"/>
    <w:rsid w:val="00ED1D0D"/>
    <w:rsid w:val="00EE0519"/>
    <w:rsid w:val="00EE13FD"/>
    <w:rsid w:val="00EE1C9F"/>
    <w:rsid w:val="00EF100B"/>
    <w:rsid w:val="00EF6A9F"/>
    <w:rsid w:val="00F03DD0"/>
    <w:rsid w:val="00F11F56"/>
    <w:rsid w:val="00F32A52"/>
    <w:rsid w:val="00F34F47"/>
    <w:rsid w:val="00F43786"/>
    <w:rsid w:val="00F524D6"/>
    <w:rsid w:val="00F84AD6"/>
    <w:rsid w:val="00F95178"/>
    <w:rsid w:val="00FA40B8"/>
    <w:rsid w:val="00FB1820"/>
    <w:rsid w:val="00FB6262"/>
    <w:rsid w:val="00FC323E"/>
    <w:rsid w:val="00FC6277"/>
    <w:rsid w:val="00FD0E22"/>
    <w:rsid w:val="05D93892"/>
    <w:rsid w:val="094A3EA2"/>
    <w:rsid w:val="0ABA34DE"/>
    <w:rsid w:val="0D0F7A1D"/>
    <w:rsid w:val="0D78BC76"/>
    <w:rsid w:val="0F6BEAA9"/>
    <w:rsid w:val="0FDF4FD3"/>
    <w:rsid w:val="0FF6EF31"/>
    <w:rsid w:val="12392ED1"/>
    <w:rsid w:val="14F7A7F2"/>
    <w:rsid w:val="1553695E"/>
    <w:rsid w:val="158633EF"/>
    <w:rsid w:val="16D32260"/>
    <w:rsid w:val="19D1F236"/>
    <w:rsid w:val="1AC019F0"/>
    <w:rsid w:val="237044E6"/>
    <w:rsid w:val="238D3CB9"/>
    <w:rsid w:val="239603C3"/>
    <w:rsid w:val="2417C66F"/>
    <w:rsid w:val="245D86AC"/>
    <w:rsid w:val="279DAC6C"/>
    <w:rsid w:val="28C15FC2"/>
    <w:rsid w:val="2BFCC0A6"/>
    <w:rsid w:val="2D2FC2A9"/>
    <w:rsid w:val="2E4EE4EF"/>
    <w:rsid w:val="2EFFA931"/>
    <w:rsid w:val="2F235867"/>
    <w:rsid w:val="30AD71A3"/>
    <w:rsid w:val="3127C2D9"/>
    <w:rsid w:val="358E9C60"/>
    <w:rsid w:val="370AC5AE"/>
    <w:rsid w:val="3BF3304E"/>
    <w:rsid w:val="3F392222"/>
    <w:rsid w:val="478E4602"/>
    <w:rsid w:val="48E910EB"/>
    <w:rsid w:val="493D4ED3"/>
    <w:rsid w:val="4D38193E"/>
    <w:rsid w:val="4E76A394"/>
    <w:rsid w:val="50BFA1CA"/>
    <w:rsid w:val="50F1ED29"/>
    <w:rsid w:val="53220DE7"/>
    <w:rsid w:val="5545C855"/>
    <w:rsid w:val="577632C2"/>
    <w:rsid w:val="580B3FEC"/>
    <w:rsid w:val="58FC11E7"/>
    <w:rsid w:val="59D4DA01"/>
    <w:rsid w:val="5B71A8F8"/>
    <w:rsid w:val="5DCBF5B9"/>
    <w:rsid w:val="5F83E1D9"/>
    <w:rsid w:val="61627C31"/>
    <w:rsid w:val="61DE883C"/>
    <w:rsid w:val="62AF1A30"/>
    <w:rsid w:val="63020F98"/>
    <w:rsid w:val="63860D89"/>
    <w:rsid w:val="63AE1915"/>
    <w:rsid w:val="6637DCE3"/>
    <w:rsid w:val="66C7FEEE"/>
    <w:rsid w:val="66C9CFEE"/>
    <w:rsid w:val="689DAD2A"/>
    <w:rsid w:val="69C35D1E"/>
    <w:rsid w:val="6DB65705"/>
    <w:rsid w:val="6F27AC8B"/>
    <w:rsid w:val="700731D3"/>
    <w:rsid w:val="71021AE7"/>
    <w:rsid w:val="73A19EF8"/>
    <w:rsid w:val="7514FAC6"/>
    <w:rsid w:val="792B2CD2"/>
    <w:rsid w:val="7991D481"/>
    <w:rsid w:val="7BA6AD98"/>
    <w:rsid w:val="7C8637AD"/>
    <w:rsid w:val="7D9E4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0B2810"/>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B2810"/>
    <w:rPr>
      <w:rFonts w:ascii="Verdana" w:hAnsi="Verdana" w:cs="Mangal"/>
      <w:sz w:val="20"/>
      <w:szCs w:val="18"/>
    </w:rPr>
  </w:style>
  <w:style w:type="character" w:styleId="Voetnootmarkering">
    <w:name w:val="footnote reference"/>
    <w:basedOn w:val="Standaardalinea-lettertype"/>
    <w:uiPriority w:val="99"/>
    <w:semiHidden/>
    <w:unhideWhenUsed/>
    <w:rsid w:val="000B2810"/>
    <w:rPr>
      <w:vertAlign w:val="superscript"/>
    </w:rPr>
  </w:style>
  <w:style w:type="paragraph" w:styleId="Revisie">
    <w:name w:val="Revision"/>
    <w:hidden/>
    <w:uiPriority w:val="99"/>
    <w:semiHidden/>
    <w:rsid w:val="001B2D10"/>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754797"/>
    <w:rPr>
      <w:sz w:val="16"/>
      <w:szCs w:val="16"/>
    </w:rPr>
  </w:style>
  <w:style w:type="paragraph" w:styleId="Tekstopmerking">
    <w:name w:val="annotation text"/>
    <w:basedOn w:val="Standaard"/>
    <w:link w:val="TekstopmerkingChar"/>
    <w:uiPriority w:val="99"/>
    <w:unhideWhenUsed/>
    <w:rsid w:val="0075479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5479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54797"/>
    <w:rPr>
      <w:b/>
      <w:bCs/>
    </w:rPr>
  </w:style>
  <w:style w:type="character" w:customStyle="1" w:styleId="OnderwerpvanopmerkingChar">
    <w:name w:val="Onderwerp van opmerking Char"/>
    <w:basedOn w:val="TekstopmerkingChar"/>
    <w:link w:val="Onderwerpvanopmerking"/>
    <w:uiPriority w:val="99"/>
    <w:semiHidden/>
    <w:rsid w:val="0075479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1331</ap:Words>
  <ap:Characters>7326</ap:Characters>
  <ap:DocSecurity>0</ap:DocSecurity>
  <ap:Lines>61</ap:Lines>
  <ap:Paragraphs>17</ap:Paragraphs>
  <ap:ScaleCrop>false</ap:ScaleCrop>
  <ap:LinksUpToDate>false</ap:LinksUpToDate>
  <ap:CharactersWithSpaces>8640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2026-06-15T10:43:00.0000000Z</dcterms:created>
  <dcterms:modified xsi:type="dcterms:W3CDTF">2026-06-15T10:43:00.0000000Z</dcterms:modified>
  <dc:description>------------------------</dc:description>
  <dc:subject/>
  <dc:title/>
  <keywords/>
  <version/>
  <category/>
</coreProperties>
</file>