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15C0" w:rsidR="00990D04" w:rsidRDefault="008D24D0" w14:paraId="52655275" w14:textId="4A3472C7">
      <w:r w:rsidRPr="002E15C0">
        <w:t xml:space="preserve">Hierbij bied ik uw Kamer de uitkomsten van het onderzoek van het Wetenschappelijk Onderzoek- en Documentatiecentrum (hierna: WODC) </w:t>
      </w:r>
      <w:r w:rsidRPr="002E15C0" w:rsidR="00E2626D">
        <w:t xml:space="preserve">naar </w:t>
      </w:r>
      <w:r w:rsidRPr="002E15C0">
        <w:t>“Aard en omvang van schade door online fraude bij bedrijven” aan.</w:t>
      </w:r>
    </w:p>
    <w:p w:rsidRPr="002E15C0" w:rsidR="008D24D0" w:rsidRDefault="008D24D0" w14:paraId="02516CBB" w14:textId="3371C5F6">
      <w:r w:rsidRPr="002E15C0">
        <w:t>Het WODC heeft</w:t>
      </w:r>
      <w:r w:rsidRPr="002E15C0" w:rsidR="00E2626D">
        <w:t xml:space="preserve"> dit onderzoek</w:t>
      </w:r>
      <w:r w:rsidRPr="002E15C0">
        <w:t xml:space="preserve"> op verzoek van </w:t>
      </w:r>
      <w:r w:rsidRPr="002E15C0" w:rsidR="00E2626D">
        <w:t>mijn ministerie</w:t>
      </w:r>
      <w:r w:rsidRPr="002E15C0">
        <w:t xml:space="preserve"> laten uitvoeren door </w:t>
      </w:r>
      <w:proofErr w:type="spellStart"/>
      <w:r w:rsidRPr="002E15C0">
        <w:t>Dialogic</w:t>
      </w:r>
      <w:proofErr w:type="spellEnd"/>
      <w:r w:rsidRPr="002E15C0" w:rsidR="00E2626D">
        <w:t>.</w:t>
      </w:r>
    </w:p>
    <w:p w:rsidRPr="002E15C0" w:rsidR="008D24D0" w:rsidRDefault="008D24D0" w14:paraId="36659833" w14:textId="77777777"/>
    <w:p w:rsidRPr="002E15C0" w:rsidR="00E2626D" w:rsidRDefault="00E2626D" w14:paraId="38B0B6CF" w14:textId="6A54055F">
      <w:pPr>
        <w:rPr>
          <w:b/>
          <w:bCs/>
        </w:rPr>
      </w:pPr>
      <w:r w:rsidRPr="002E15C0">
        <w:rPr>
          <w:b/>
          <w:bCs/>
        </w:rPr>
        <w:t>Doel onderzoek</w:t>
      </w:r>
    </w:p>
    <w:p w:rsidRPr="002E15C0" w:rsidR="0079729B" w:rsidP="00962DD8" w:rsidRDefault="00CD08D2" w14:paraId="57FBD8BE" w14:textId="77777777">
      <w:r w:rsidRPr="002E15C0">
        <w:t>Online fraude is in recente jaren een steeds belangrijker en actueler onderwerp geworden</w:t>
      </w:r>
      <w:r w:rsidRPr="002E15C0" w:rsidR="001932F3">
        <w:t>, ook</w:t>
      </w:r>
      <w:r w:rsidRPr="002E15C0">
        <w:t xml:space="preserve"> voor het Nederlandse bedrijfsleven. </w:t>
      </w:r>
      <w:r w:rsidRPr="002E15C0" w:rsidR="001932F3">
        <w:t>Criminelen</w:t>
      </w:r>
      <w:r w:rsidRPr="002E15C0">
        <w:t xml:space="preserve"> </w:t>
      </w:r>
      <w:r w:rsidRPr="002E15C0" w:rsidR="001932F3">
        <w:t xml:space="preserve">hebben de laatste jaren door ontwikkelingen en verdere digitalisering van bedrijfsprocessen en communicatiemiddelen </w:t>
      </w:r>
      <w:r w:rsidRPr="002E15C0">
        <w:t xml:space="preserve">meer mogelijkheden gekregen </w:t>
      </w:r>
      <w:r w:rsidRPr="002E15C0" w:rsidR="00962DD8">
        <w:t>voor het plegen van online fraude delicten bij bedrijven</w:t>
      </w:r>
      <w:r w:rsidRPr="002E15C0">
        <w:t>. T</w:t>
      </w:r>
      <w:r w:rsidRPr="002E15C0" w:rsidR="001932F3">
        <w:t>ot nu toe</w:t>
      </w:r>
      <w:r w:rsidRPr="002E15C0">
        <w:t xml:space="preserve"> ontbreekt het aan actuele en betrouwbare kennis over de aard en omvang van online fraude bij bedrijven en over de directe financiële schade die bedrijven hierdoor lijden. Deze kennis is noodzakelijk om gerichte </w:t>
      </w:r>
      <w:proofErr w:type="spellStart"/>
      <w:r w:rsidRPr="002E15C0" w:rsidR="001932F3">
        <w:rPr>
          <w:i/>
          <w:iCs/>
        </w:rPr>
        <w:t>evidence</w:t>
      </w:r>
      <w:proofErr w:type="spellEnd"/>
      <w:r w:rsidRPr="002E15C0" w:rsidR="001932F3">
        <w:rPr>
          <w:i/>
          <w:iCs/>
        </w:rPr>
        <w:t xml:space="preserve"> </w:t>
      </w:r>
      <w:proofErr w:type="spellStart"/>
      <w:r w:rsidRPr="002E15C0" w:rsidR="001932F3">
        <w:rPr>
          <w:i/>
          <w:iCs/>
        </w:rPr>
        <w:t>based</w:t>
      </w:r>
      <w:proofErr w:type="spellEnd"/>
      <w:r w:rsidRPr="002E15C0" w:rsidR="001932F3">
        <w:t xml:space="preserve"> </w:t>
      </w:r>
      <w:r w:rsidRPr="002E15C0">
        <w:t xml:space="preserve">beleidsmaatregelen te kunnen ontwikkelen en om bedrijven die slachtoffer worden van online fraude beter te </w:t>
      </w:r>
      <w:r w:rsidRPr="002E15C0" w:rsidR="00962DD8">
        <w:t xml:space="preserve">kunnen </w:t>
      </w:r>
      <w:r w:rsidRPr="002E15C0">
        <w:t>ondersteunen</w:t>
      </w:r>
      <w:r w:rsidRPr="002E15C0" w:rsidR="0081747F">
        <w:t xml:space="preserve"> en weerbaarder te maken</w:t>
      </w:r>
      <w:r w:rsidRPr="002E15C0">
        <w:t xml:space="preserve">. Het doel van dit onderzoek was </w:t>
      </w:r>
      <w:r w:rsidRPr="002E15C0" w:rsidR="00962DD8">
        <w:t xml:space="preserve">dan ook </w:t>
      </w:r>
      <w:r w:rsidRPr="002E15C0">
        <w:t xml:space="preserve">om inzicht te krijgen in de aard en omvang van de schade door online fraude bij bedrijven in Nederland. </w:t>
      </w:r>
    </w:p>
    <w:p w:rsidRPr="002E15C0" w:rsidR="0079729B" w:rsidP="00962DD8" w:rsidRDefault="0079729B" w14:paraId="49B90D9E" w14:textId="77777777"/>
    <w:p w:rsidRPr="002E15C0" w:rsidR="0079729B" w:rsidP="00962DD8" w:rsidRDefault="0079729B" w14:paraId="1629C2C4" w14:textId="37A55D34">
      <w:pPr>
        <w:rPr>
          <w:b/>
          <w:bCs/>
        </w:rPr>
      </w:pPr>
      <w:r w:rsidRPr="002E15C0">
        <w:rPr>
          <w:b/>
          <w:bCs/>
        </w:rPr>
        <w:t>Met</w:t>
      </w:r>
      <w:r w:rsidRPr="002E15C0" w:rsidR="009A0D95">
        <w:rPr>
          <w:b/>
          <w:bCs/>
        </w:rPr>
        <w:t>hoden van onderzoek</w:t>
      </w:r>
    </w:p>
    <w:p w:rsidRPr="002E15C0" w:rsidR="00962DD8" w:rsidP="00962DD8" w:rsidRDefault="00CD08D2" w14:paraId="6F107A4E" w14:textId="3D3F5B01">
      <w:r w:rsidRPr="002E15C0">
        <w:t>De onderzoekers hebben naast een literatuuronderzoek</w:t>
      </w:r>
      <w:r w:rsidRPr="002E15C0" w:rsidR="0081747F">
        <w:t xml:space="preserve"> ook</w:t>
      </w:r>
      <w:r w:rsidRPr="002E15C0">
        <w:t xml:space="preserve"> een inventarisatie van beschikbare databronnen gedaan, waarbij de mogelijkheden en beperkingen van de</w:t>
      </w:r>
      <w:r w:rsidRPr="002E15C0" w:rsidR="00962DD8">
        <w:t>ze</w:t>
      </w:r>
      <w:r w:rsidRPr="002E15C0">
        <w:t xml:space="preserve"> bron</w:t>
      </w:r>
      <w:r w:rsidRPr="002E15C0" w:rsidR="00962DD8">
        <w:t>nen</w:t>
      </w:r>
      <w:r w:rsidRPr="002E15C0">
        <w:t xml:space="preserve"> </w:t>
      </w:r>
      <w:r w:rsidRPr="002E15C0" w:rsidR="0081747F">
        <w:t xml:space="preserve">tevens </w:t>
      </w:r>
      <w:r w:rsidRPr="002E15C0">
        <w:t>in kaart zijn gebracht</w:t>
      </w:r>
      <w:r w:rsidRPr="002E15C0" w:rsidR="00962DD8">
        <w:t xml:space="preserve">. Deze databronnen betreffen de politieregistraties, Fraudehelpdesk Zakelijk, een enquête </w:t>
      </w:r>
      <w:r w:rsidRPr="002E15C0" w:rsidR="00E2626D">
        <w:t xml:space="preserve">die </w:t>
      </w:r>
      <w:r w:rsidRPr="002E15C0" w:rsidR="00962DD8">
        <w:t xml:space="preserve">is uitgezet onder een ondernemerspanel en een enquête </w:t>
      </w:r>
      <w:r w:rsidRPr="002E15C0" w:rsidR="00E2626D">
        <w:t xml:space="preserve">die </w:t>
      </w:r>
      <w:r w:rsidRPr="002E15C0" w:rsidR="00962DD8">
        <w:t xml:space="preserve">is uitgezet onder de </w:t>
      </w:r>
      <w:r w:rsidRPr="002E15C0" w:rsidR="000228CB">
        <w:t>ondernemerspopulatie. Uit dit onderzoek</w:t>
      </w:r>
      <w:r w:rsidRPr="002E15C0" w:rsidR="00962DD8">
        <w:t xml:space="preserve"> is gebleken dat de geraadpleegde databronnen duidelijke beperkingen kennen waardoor de onderzoekers uiteindelijk geen betrouwbare schatting hebben kunnen maken van de aard en omvang van schade door online fraude bij bedrijven. De schattingen op basis van registerdata (Fraudehelpdesk Zakelijk en politieregistraties) in combinatie met de gerapporteerde meldingspercentages in de enquête (multipliermethode) zijn vele malen lager dan de schatting op basis van extrapolatie van de enquêteresultaten</w:t>
      </w:r>
      <w:r w:rsidRPr="002E15C0" w:rsidR="00F31182">
        <w:t>. Daarbij komt dat</w:t>
      </w:r>
      <w:r w:rsidRPr="002E15C0" w:rsidR="000228CB">
        <w:t xml:space="preserve"> wederom is gebleken dat</w:t>
      </w:r>
      <w:r w:rsidRPr="002E15C0" w:rsidR="00F31182">
        <w:t xml:space="preserve"> ondernemers een lastige doelgroep zijn om te bereiken met een enquête. </w:t>
      </w:r>
      <w:r w:rsidRPr="002E15C0" w:rsidR="009A0D95">
        <w:t>Tot slot komt uit dit onderzoek naar voren dat bij bedrijven de meest geregistreerde en gerapporteerde incidenten aan- en verkoopfraude betroffen.</w:t>
      </w:r>
    </w:p>
    <w:p w:rsidRPr="002E15C0" w:rsidR="00962DD8" w:rsidP="00962DD8" w:rsidRDefault="00962DD8" w14:paraId="650EC33F" w14:textId="77777777"/>
    <w:p w:rsidRPr="002E15C0" w:rsidR="00B30247" w:rsidP="00962DD8" w:rsidRDefault="00B30247" w14:paraId="3755B5FE" w14:textId="77777777"/>
    <w:p w:rsidRPr="002E15C0" w:rsidR="00962DD8" w:rsidP="00962DD8" w:rsidRDefault="00962DD8" w14:paraId="61875319" w14:textId="617BCA5A">
      <w:pPr>
        <w:rPr>
          <w:b/>
          <w:bCs/>
        </w:rPr>
      </w:pPr>
      <w:r w:rsidRPr="002E15C0">
        <w:rPr>
          <w:b/>
          <w:bCs/>
        </w:rPr>
        <w:lastRenderedPageBreak/>
        <w:t>Aanbevelingen en beleidsreactie</w:t>
      </w:r>
    </w:p>
    <w:p w:rsidRPr="002E15C0" w:rsidR="00E2626D" w:rsidP="0081747F" w:rsidRDefault="00F31182" w14:paraId="4B8F17BB" w14:textId="77777777">
      <w:r w:rsidRPr="002E15C0">
        <w:t xml:space="preserve">Voor de aanpak van online fraude is het van wezenlijk belang dat er in de toekomst een goed beeld komt van de aard en omvang van dit criminaliteitsfenomeen bij bedrijven. Alleen dan is het mogelijk om </w:t>
      </w:r>
      <w:proofErr w:type="spellStart"/>
      <w:r w:rsidRPr="002E15C0">
        <w:rPr>
          <w:i/>
          <w:iCs/>
        </w:rPr>
        <w:t>evidence</w:t>
      </w:r>
      <w:proofErr w:type="spellEnd"/>
      <w:r w:rsidRPr="002E15C0">
        <w:rPr>
          <w:i/>
          <w:iCs/>
        </w:rPr>
        <w:t xml:space="preserve"> </w:t>
      </w:r>
      <w:proofErr w:type="spellStart"/>
      <w:r w:rsidRPr="002E15C0">
        <w:rPr>
          <w:i/>
          <w:iCs/>
        </w:rPr>
        <w:t>based</w:t>
      </w:r>
      <w:proofErr w:type="spellEnd"/>
      <w:r w:rsidRPr="002E15C0">
        <w:t xml:space="preserve"> beleid te ontwikkelen </w:t>
      </w:r>
      <w:r w:rsidRPr="002E15C0" w:rsidR="005C11C2">
        <w:t xml:space="preserve">op dit thema. Voor het verkrijgen van een beter inzicht zijn volgens de onderzoekers </w:t>
      </w:r>
      <w:r w:rsidRPr="002E15C0" w:rsidR="00D774BA">
        <w:t>een aantal zaken nod</w:t>
      </w:r>
      <w:r w:rsidRPr="002E15C0" w:rsidR="0081747F">
        <w:t>ig zoals: h</w:t>
      </w:r>
      <w:r w:rsidRPr="002E15C0" w:rsidR="00D774BA">
        <w:t>et verbeteren van de registratiepraktijk van de politie</w:t>
      </w:r>
      <w:r w:rsidRPr="002E15C0" w:rsidR="0081747F">
        <w:t>, h</w:t>
      </w:r>
      <w:r w:rsidRPr="002E15C0" w:rsidR="00BC691D">
        <w:t>et hanteren</w:t>
      </w:r>
      <w:r w:rsidRPr="002E15C0" w:rsidR="0081747F">
        <w:t xml:space="preserve"> </w:t>
      </w:r>
      <w:r w:rsidRPr="002E15C0" w:rsidR="00BC691D">
        <w:t>van een gezamenlijke definitie voor online fraude</w:t>
      </w:r>
      <w:r w:rsidRPr="002E15C0" w:rsidR="0081747F">
        <w:t xml:space="preserve"> en h</w:t>
      </w:r>
      <w:r w:rsidRPr="002E15C0" w:rsidR="00BC691D">
        <w:t>et aanpassen van de registratie door Fraudehelpdesk Zakelijk</w:t>
      </w:r>
      <w:r w:rsidRPr="002E15C0" w:rsidR="0081747F">
        <w:t xml:space="preserve">. </w:t>
      </w:r>
    </w:p>
    <w:p w:rsidRPr="002E15C0" w:rsidR="00E2626D" w:rsidP="0081747F" w:rsidRDefault="00E2626D" w14:paraId="405ED1B9" w14:textId="77777777"/>
    <w:p w:rsidRPr="002E15C0" w:rsidR="00E2626D" w:rsidP="0081747F" w:rsidRDefault="00CD688F" w14:paraId="74AE36C4" w14:textId="7463FCFE">
      <w:r w:rsidRPr="002E15C0">
        <w:t xml:space="preserve">In de huidige politieregistraties ontbreekt informatie over van welke directe financiële schade er sprake is en of het slachtoffer een burger of een bedrijf betreft. Deze informatie is nodig om gedegen onderzoek naar inzicht in slachtofferschap van online fraude in het bedrijfsleven te kunnen doen. Daarnaast is het hanteren van één definitie van vormen van online fraude noodzakelijk om data van verschillende organisaties te kunnen vergelijken en te duiden. Tot slot adviseren de onderzoekers om vanuit Fraudehelpdesk Zakelijk meer informatie over bedrijven te registreren, zoals </w:t>
      </w:r>
      <w:r w:rsidRPr="002E15C0" w:rsidR="000E6024">
        <w:t xml:space="preserve">de bedrijfssector en de bedrijfsgrootte. Indien er meer informatie over slachtoffertypes voorhanden is wordt het makkelijker om daar gerichte interventies voor te ontwikkelen. </w:t>
      </w:r>
    </w:p>
    <w:p w:rsidRPr="002E15C0" w:rsidR="00E2626D" w:rsidP="0081747F" w:rsidRDefault="00E2626D" w14:paraId="1C5DE815" w14:textId="77777777"/>
    <w:p w:rsidRPr="002E15C0" w:rsidR="00BC691D" w:rsidP="0081747F" w:rsidRDefault="005951ED" w14:paraId="5888141A" w14:textId="5B58BBFF">
      <w:r w:rsidRPr="002E15C0">
        <w:t xml:space="preserve">De aanbevelingen gaan over partijen waar mijn ministerie intensief mee samenwerkt binnen de publiek private samenwerking in de aanpak van online fraude, de integrale aanpak online fraude, alsook binnen </w:t>
      </w:r>
      <w:r w:rsidRPr="002E15C0" w:rsidR="00B30247">
        <w:t>het Nationaal Platform Criminaliteitsbeheersing</w:t>
      </w:r>
      <w:r w:rsidRPr="002E15C0">
        <w:t>. Ik</w:t>
      </w:r>
      <w:r w:rsidRPr="002E15C0" w:rsidR="000E6024">
        <w:t xml:space="preserve"> zal</w:t>
      </w:r>
      <w:r w:rsidRPr="002E15C0" w:rsidR="005A3955">
        <w:t xml:space="preserve"> op basis van deze belangrijke aanbevelingen </w:t>
      </w:r>
      <w:r w:rsidRPr="002E15C0" w:rsidR="00842D7C">
        <w:t xml:space="preserve">in gesprek </w:t>
      </w:r>
      <w:r w:rsidRPr="002E15C0" w:rsidR="000E6024">
        <w:t xml:space="preserve">gaan </w:t>
      </w:r>
      <w:r w:rsidRPr="002E15C0" w:rsidR="00842D7C">
        <w:t xml:space="preserve">om te bezien op welke manier er verbeteringen kunnen worden aangebracht in de registratie en taxonomie van online fraude in het bedrijfsleven. </w:t>
      </w:r>
      <w:r w:rsidRPr="002E15C0" w:rsidR="0081747F">
        <w:t xml:space="preserve">Daarnaast werkt mijn ministerie aan een monitor voor criminaliteit </w:t>
      </w:r>
      <w:r w:rsidRPr="002E15C0" w:rsidR="00842D7C">
        <w:t>tegen</w:t>
      </w:r>
      <w:r w:rsidRPr="002E15C0" w:rsidR="0081747F">
        <w:t xml:space="preserve"> het bedrijfsleven</w:t>
      </w:r>
      <w:r w:rsidRPr="002E15C0" w:rsidR="00842D7C">
        <w:t xml:space="preserve">. </w:t>
      </w:r>
      <w:r w:rsidRPr="002E15C0" w:rsidR="0071055C">
        <w:t xml:space="preserve">Deze monitor zal naar verwachting een beter beeld kunnen scheppen van de aard en omvang van online fraude in het bedrijfsleven. Deze inzichten zullen dan vervolgens worden benut om meer </w:t>
      </w:r>
      <w:proofErr w:type="spellStart"/>
      <w:r w:rsidRPr="002E15C0" w:rsidR="0071055C">
        <w:rPr>
          <w:i/>
          <w:iCs/>
        </w:rPr>
        <w:t>evidence</w:t>
      </w:r>
      <w:proofErr w:type="spellEnd"/>
      <w:r w:rsidRPr="002E15C0" w:rsidR="0071055C">
        <w:rPr>
          <w:i/>
          <w:iCs/>
        </w:rPr>
        <w:t xml:space="preserve"> </w:t>
      </w:r>
      <w:proofErr w:type="spellStart"/>
      <w:r w:rsidRPr="002E15C0" w:rsidR="0071055C">
        <w:rPr>
          <w:i/>
          <w:iCs/>
        </w:rPr>
        <w:t>based</w:t>
      </w:r>
      <w:proofErr w:type="spellEnd"/>
      <w:r w:rsidRPr="002E15C0" w:rsidR="0071055C">
        <w:t xml:space="preserve"> gericht beleid te ontwikkelen in de strijd tegen online fraude.</w:t>
      </w:r>
      <w:r w:rsidRPr="002E15C0" w:rsidR="0014197D">
        <w:t xml:space="preserve"> De eerste resultaten van deze monitor worden eind van dit jaar verwacht.</w:t>
      </w:r>
    </w:p>
    <w:p w:rsidRPr="002E15C0" w:rsidR="00BC691D" w:rsidP="00BC691D" w:rsidRDefault="00BC691D" w14:paraId="5B541AE0" w14:textId="77777777"/>
    <w:p w:rsidRPr="002E15C0" w:rsidR="00990D04" w:rsidRDefault="00990D04" w14:paraId="141928F9"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Pr="002E15C0" w:rsidR="00990D04" w14:paraId="7D6DC031" w14:textId="77777777">
        <w:trPr>
          <w:gridAfter w:val="1"/>
          <w:wAfter w:w="360" w:type="dxa"/>
        </w:trPr>
        <w:tc>
          <w:tcPr>
            <w:tcW w:w="3620" w:type="dxa"/>
          </w:tcPr>
          <w:p w:rsidRPr="002E15C0" w:rsidR="00990D04" w:rsidRDefault="00237BC5" w14:paraId="2445A376" w14:textId="77777777">
            <w:r w:rsidRPr="002E15C0">
              <w:t>De Minister van Justitie en Veiligheid,</w:t>
            </w:r>
          </w:p>
        </w:tc>
        <w:tc>
          <w:tcPr>
            <w:tcW w:w="226" w:type="dxa"/>
          </w:tcPr>
          <w:p w:rsidRPr="002E15C0" w:rsidR="00990D04" w:rsidRDefault="00990D04" w14:paraId="1E9CB8E4" w14:textId="77777777"/>
        </w:tc>
      </w:tr>
      <w:tr w:rsidRPr="002E15C0" w:rsidR="00990D04" w14:paraId="195A301A" w14:textId="77777777">
        <w:tc>
          <w:tcPr>
            <w:tcW w:w="3620" w:type="dxa"/>
          </w:tcPr>
          <w:p w:rsidRPr="002E15C0" w:rsidR="00990D04" w:rsidRDefault="00990D04" w14:paraId="3710DFD6" w14:textId="77777777"/>
          <w:p w:rsidRPr="002E15C0" w:rsidR="00990D04" w:rsidRDefault="00990D04" w14:paraId="0E6C8D2A" w14:textId="77777777"/>
        </w:tc>
        <w:tc>
          <w:tcPr>
            <w:tcW w:w="302" w:type="dxa"/>
          </w:tcPr>
          <w:p w:rsidRPr="002E15C0" w:rsidR="00990D04" w:rsidRDefault="00990D04" w14:paraId="75704930" w14:textId="77777777"/>
          <w:p w:rsidRPr="002E15C0" w:rsidR="00990D04" w:rsidRDefault="00990D04" w14:paraId="6FB4BAD5" w14:textId="77777777"/>
          <w:p w:rsidRPr="002E15C0" w:rsidR="00990D04" w:rsidRDefault="00990D04" w14:paraId="03707C16" w14:textId="77777777"/>
          <w:p w:rsidRPr="002E15C0" w:rsidR="00990D04" w:rsidRDefault="00990D04" w14:paraId="0D551177" w14:textId="77777777"/>
          <w:p w:rsidRPr="002E15C0" w:rsidR="00990D04" w:rsidRDefault="00990D04" w14:paraId="138BC1EC" w14:textId="77777777"/>
        </w:tc>
        <w:tc>
          <w:tcPr>
            <w:tcW w:w="3620" w:type="dxa"/>
          </w:tcPr>
          <w:p w:rsidRPr="002E15C0" w:rsidR="00990D04" w:rsidRDefault="00990D04" w14:paraId="739B3D58" w14:textId="77777777"/>
          <w:p w:rsidRPr="002E15C0" w:rsidR="00990D04" w:rsidRDefault="00990D04" w14:paraId="258D452B" w14:textId="77777777"/>
          <w:p w:rsidRPr="002E15C0" w:rsidR="00990D04" w:rsidRDefault="00990D04" w14:paraId="37A34130" w14:textId="77777777"/>
          <w:p w:rsidRPr="002E15C0" w:rsidR="00990D04" w:rsidRDefault="00990D04" w14:paraId="0D089B9E" w14:textId="77777777"/>
          <w:p w:rsidRPr="002E15C0" w:rsidR="00990D04" w:rsidRDefault="00990D04" w14:paraId="1E46B353" w14:textId="77777777"/>
        </w:tc>
      </w:tr>
      <w:tr w:rsidR="00990D04" w14:paraId="65B3B78B" w14:textId="77777777">
        <w:trPr>
          <w:gridAfter w:val="1"/>
          <w:wAfter w:w="360" w:type="dxa"/>
        </w:trPr>
        <w:tc>
          <w:tcPr>
            <w:tcW w:w="3620" w:type="dxa"/>
          </w:tcPr>
          <w:p w:rsidR="00990D04" w:rsidRDefault="00237BC5" w14:paraId="33F40AB8" w14:textId="77777777">
            <w:r w:rsidRPr="002E15C0">
              <w:t>D.M. van Weel</w:t>
            </w:r>
          </w:p>
        </w:tc>
        <w:tc>
          <w:tcPr>
            <w:tcW w:w="302" w:type="dxa"/>
          </w:tcPr>
          <w:p w:rsidR="00990D04" w:rsidRDefault="00990D04" w14:paraId="344C144E" w14:textId="77777777"/>
        </w:tc>
      </w:tr>
    </w:tbl>
    <w:p w:rsidR="00DA3553" w:rsidRDefault="00DA3553" w14:paraId="3A954D14" w14:textId="77777777"/>
    <w:sectPr w:rsidR="00DA3553" w:rsidSect="00B30247">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D593" w14:textId="77777777" w:rsidR="009A5A29" w:rsidRDefault="009A5A29">
      <w:pPr>
        <w:spacing w:line="240" w:lineRule="auto"/>
      </w:pPr>
      <w:r>
        <w:separator/>
      </w:r>
    </w:p>
  </w:endnote>
  <w:endnote w:type="continuationSeparator" w:id="0">
    <w:p w14:paraId="78D0DC54" w14:textId="77777777" w:rsidR="009A5A29" w:rsidRDefault="009A5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042029" w:usb3="00000000" w:csb0="800001F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3396" w14:textId="77777777" w:rsidR="00990D04" w:rsidRDefault="00990D0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2C84" w14:textId="77777777" w:rsidR="009A5A29" w:rsidRDefault="009A5A29">
      <w:pPr>
        <w:pStyle w:val="Voetnoottekst"/>
      </w:pPr>
    </w:p>
  </w:footnote>
  <w:footnote w:type="continuationSeparator" w:id="0">
    <w:p w14:paraId="1D417B2F" w14:textId="77777777" w:rsidR="009A5A29" w:rsidRDefault="009A5A2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D4DD" w14:textId="6494377B" w:rsidR="00990D04" w:rsidRDefault="00237BC5">
    <w:r>
      <w:rPr>
        <w:noProof/>
      </w:rPr>
      <mc:AlternateContent>
        <mc:Choice Requires="wps">
          <w:drawing>
            <wp:anchor distT="0" distB="0" distL="0" distR="0" simplePos="0" relativeHeight="251652096" behindDoc="0" locked="1" layoutInCell="1" allowOverlap="1" wp14:anchorId="730BCCA8" wp14:editId="26B740D8">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2121E3" w14:textId="77777777" w:rsidR="00770F5A" w:rsidRDefault="00770F5A"/>
                      </w:txbxContent>
                    </wps:txbx>
                    <wps:bodyPr vert="horz" wrap="square" lIns="0" tIns="0" rIns="0" bIns="0" anchor="t" anchorCtr="0"/>
                  </wps:wsp>
                </a:graphicData>
              </a:graphic>
            </wp:anchor>
          </w:drawing>
        </mc:Choice>
        <mc:Fallback>
          <w:pict>
            <v:shapetype w14:anchorId="730BCCA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C2121E3" w14:textId="77777777" w:rsidR="00770F5A" w:rsidRDefault="00770F5A"/>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24FDCF3" wp14:editId="25215E9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CF4DE0" w14:textId="77777777" w:rsidR="00770F5A" w:rsidRDefault="00770F5A"/>
                      </w:txbxContent>
                    </wps:txbx>
                    <wps:bodyPr vert="horz" wrap="square" lIns="0" tIns="0" rIns="0" bIns="0" anchor="t" anchorCtr="0"/>
                  </wps:wsp>
                </a:graphicData>
              </a:graphic>
            </wp:anchor>
          </w:drawing>
        </mc:Choice>
        <mc:Fallback>
          <w:pict>
            <v:shape w14:anchorId="724FDCF3" id="46fef0b8-aa3c-11ea-a756-beb5f67e67be" o:spid="_x0000_s1027"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3ECF4DE0" w14:textId="77777777" w:rsidR="00770F5A" w:rsidRDefault="00770F5A"/>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B7E6367" wp14:editId="2AB820CA">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45C820" w14:textId="3EEEB85F" w:rsidR="00990D04" w:rsidRDefault="00237BC5">
                          <w:pPr>
                            <w:pStyle w:val="Referentiegegevens"/>
                          </w:pPr>
                          <w:r>
                            <w:t xml:space="preserve">Pagina </w:t>
                          </w:r>
                          <w:r>
                            <w:fldChar w:fldCharType="begin"/>
                          </w:r>
                          <w:r>
                            <w:instrText>PAGE</w:instrText>
                          </w:r>
                          <w:r>
                            <w:fldChar w:fldCharType="separate"/>
                          </w:r>
                          <w:r w:rsidR="00CD08D2">
                            <w:rPr>
                              <w:noProof/>
                            </w:rPr>
                            <w:t>2</w:t>
                          </w:r>
                          <w:r>
                            <w:fldChar w:fldCharType="end"/>
                          </w:r>
                          <w:r>
                            <w:t xml:space="preserve"> van </w:t>
                          </w:r>
                          <w:r>
                            <w:fldChar w:fldCharType="begin"/>
                          </w:r>
                          <w:r>
                            <w:instrText>NUMPAGES</w:instrText>
                          </w:r>
                          <w:r>
                            <w:fldChar w:fldCharType="separate"/>
                          </w:r>
                          <w:r w:rsidR="00CD08D2">
                            <w:rPr>
                              <w:noProof/>
                            </w:rPr>
                            <w:t>2</w:t>
                          </w:r>
                          <w:r>
                            <w:fldChar w:fldCharType="end"/>
                          </w:r>
                        </w:p>
                      </w:txbxContent>
                    </wps:txbx>
                    <wps:bodyPr vert="horz" wrap="square" lIns="0" tIns="0" rIns="0" bIns="0" anchor="t" anchorCtr="0"/>
                  </wps:wsp>
                </a:graphicData>
              </a:graphic>
            </wp:anchor>
          </w:drawing>
        </mc:Choice>
        <mc:Fallback>
          <w:pict>
            <v:shape w14:anchorId="2B7E6367" id="46fef06f-aa3c-11ea-a756-beb5f67e67be" o:spid="_x0000_s1028"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B45C820" w14:textId="3EEEB85F" w:rsidR="00990D04" w:rsidRDefault="00237BC5">
                    <w:pPr>
                      <w:pStyle w:val="Referentiegegevens"/>
                    </w:pPr>
                    <w:r>
                      <w:t xml:space="preserve">Pagina </w:t>
                    </w:r>
                    <w:r>
                      <w:fldChar w:fldCharType="begin"/>
                    </w:r>
                    <w:r>
                      <w:instrText>PAGE</w:instrText>
                    </w:r>
                    <w:r>
                      <w:fldChar w:fldCharType="separate"/>
                    </w:r>
                    <w:r w:rsidR="00CD08D2">
                      <w:rPr>
                        <w:noProof/>
                      </w:rPr>
                      <w:t>2</w:t>
                    </w:r>
                    <w:r>
                      <w:fldChar w:fldCharType="end"/>
                    </w:r>
                    <w:r>
                      <w:t xml:space="preserve"> van </w:t>
                    </w:r>
                    <w:r>
                      <w:fldChar w:fldCharType="begin"/>
                    </w:r>
                    <w:r>
                      <w:instrText>NUMPAGES</w:instrText>
                    </w:r>
                    <w:r>
                      <w:fldChar w:fldCharType="separate"/>
                    </w:r>
                    <w:r w:rsidR="00CD08D2">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B5EB" w14:textId="77777777" w:rsidR="00990D04" w:rsidRDefault="00237BC5">
    <w:pPr>
      <w:spacing w:after="6377" w:line="14" w:lineRule="exact"/>
    </w:pPr>
    <w:r>
      <w:rPr>
        <w:noProof/>
      </w:rPr>
      <mc:AlternateContent>
        <mc:Choice Requires="wps">
          <w:drawing>
            <wp:anchor distT="0" distB="0" distL="0" distR="0" simplePos="0" relativeHeight="251656192" behindDoc="0" locked="1" layoutInCell="1" allowOverlap="1" wp14:anchorId="74CEABF6" wp14:editId="37A8009E">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A82674" w14:textId="77777777" w:rsidR="00990D04" w:rsidRDefault="00237BC5">
                          <w:pPr>
                            <w:spacing w:line="240" w:lineRule="auto"/>
                          </w:pPr>
                          <w:r>
                            <w:rPr>
                              <w:noProof/>
                            </w:rPr>
                            <w:drawing>
                              <wp:inline distT="0" distB="0" distL="0" distR="0" wp14:anchorId="1406028C" wp14:editId="459C6C4E">
                                <wp:extent cx="467995" cy="1583865"/>
                                <wp:effectExtent l="0" t="0" r="0" b="0"/>
                                <wp:docPr id="19714459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CEABF6" id="_x0000_t202" coordsize="21600,21600" o:spt="202" path="m,l,21600r21600,l21600,xe">
              <v:stroke joinstyle="miter"/>
              <v:path gradientshapeok="t" o:connecttype="rect"/>
            </v:shapetype>
            <v:shape id="8cd303e7-05ab-474b-9412-44e5272a8f7f" o:spid="_x0000_s1029"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11A82674" w14:textId="77777777" w:rsidR="00990D04" w:rsidRDefault="00237BC5">
                    <w:pPr>
                      <w:spacing w:line="240" w:lineRule="auto"/>
                    </w:pPr>
                    <w:r>
                      <w:rPr>
                        <w:noProof/>
                      </w:rPr>
                      <w:drawing>
                        <wp:inline distT="0" distB="0" distL="0" distR="0" wp14:anchorId="1406028C" wp14:editId="459C6C4E">
                          <wp:extent cx="467995" cy="1583865"/>
                          <wp:effectExtent l="0" t="0" r="0" b="0"/>
                          <wp:docPr id="19714459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32C77CD" wp14:editId="1BFCDB7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A5862A" w14:textId="77777777" w:rsidR="00990D04" w:rsidRDefault="00237BC5">
                          <w:pPr>
                            <w:spacing w:line="240" w:lineRule="auto"/>
                          </w:pPr>
                          <w:r>
                            <w:rPr>
                              <w:noProof/>
                            </w:rPr>
                            <w:drawing>
                              <wp:inline distT="0" distB="0" distL="0" distR="0" wp14:anchorId="1CF3D610" wp14:editId="5167E29A">
                                <wp:extent cx="2339975" cy="1582834"/>
                                <wp:effectExtent l="0" t="0" r="0" b="0"/>
                                <wp:docPr id="82653410"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2C77CD" id="583cb846-a587-474e-9efc-17a024d629a0" o:spid="_x0000_s1030"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48A5862A" w14:textId="77777777" w:rsidR="00990D04" w:rsidRDefault="00237BC5">
                    <w:pPr>
                      <w:spacing w:line="240" w:lineRule="auto"/>
                    </w:pPr>
                    <w:r>
                      <w:rPr>
                        <w:noProof/>
                      </w:rPr>
                      <w:drawing>
                        <wp:inline distT="0" distB="0" distL="0" distR="0" wp14:anchorId="1CF3D610" wp14:editId="5167E29A">
                          <wp:extent cx="2339975" cy="1582834"/>
                          <wp:effectExtent l="0" t="0" r="0" b="0"/>
                          <wp:docPr id="82653410"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E7C8F4B" wp14:editId="1B91FE06">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1F867E" w14:textId="77777777" w:rsidR="00990D04" w:rsidRDefault="00237BC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E7C8F4B"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7F1F867E" w14:textId="77777777" w:rsidR="00990D04" w:rsidRDefault="00237BC5">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ACAF47C" wp14:editId="67121DC0">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342C0C" w14:textId="6CDD7CD6" w:rsidR="00990D04" w:rsidRDefault="00237BC5">
                          <w:r>
                            <w:t xml:space="preserve">Aan de </w:t>
                          </w:r>
                          <w:r>
                            <w:t xml:space="preserve">Voorzitter van de Tweede Kamer </w:t>
                          </w:r>
                          <w:r w:rsidR="00010472">
                            <w:br/>
                          </w:r>
                          <w:r>
                            <w:t>der Staten-Generaal</w:t>
                          </w:r>
                        </w:p>
                        <w:p w14:paraId="668AACFC" w14:textId="77777777" w:rsidR="00990D04" w:rsidRDefault="00237BC5">
                          <w:r>
                            <w:t>Postbus 20018</w:t>
                          </w:r>
                        </w:p>
                        <w:p w14:paraId="711B3D93" w14:textId="5052BF99" w:rsidR="00990D04" w:rsidRDefault="00237BC5">
                          <w:r>
                            <w:t xml:space="preserve">2500 EA  </w:t>
                          </w:r>
                          <w:r w:rsidR="00010472">
                            <w:t>DEN HAAG</w:t>
                          </w:r>
                        </w:p>
                      </w:txbxContent>
                    </wps:txbx>
                    <wps:bodyPr vert="horz" wrap="square" lIns="0" tIns="0" rIns="0" bIns="0" anchor="t" anchorCtr="0"/>
                  </wps:wsp>
                </a:graphicData>
              </a:graphic>
            </wp:anchor>
          </w:drawing>
        </mc:Choice>
        <mc:Fallback>
          <w:pict>
            <v:shape w14:anchorId="4ACAF47C" id="d302f2a1-bb28-4417-9701-e3b1450e5fb6" o:spid="_x0000_s1032"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42342C0C" w14:textId="6CDD7CD6" w:rsidR="00990D04" w:rsidRDefault="00237BC5">
                    <w:r>
                      <w:t xml:space="preserve">Aan de </w:t>
                    </w:r>
                    <w:r>
                      <w:t xml:space="preserve">Voorzitter van de Tweede Kamer </w:t>
                    </w:r>
                    <w:r w:rsidR="00010472">
                      <w:br/>
                    </w:r>
                    <w:r>
                      <w:t>der Staten-Generaal</w:t>
                    </w:r>
                  </w:p>
                  <w:p w14:paraId="668AACFC" w14:textId="77777777" w:rsidR="00990D04" w:rsidRDefault="00237BC5">
                    <w:r>
                      <w:t>Postbus 20018</w:t>
                    </w:r>
                  </w:p>
                  <w:p w14:paraId="711B3D93" w14:textId="5052BF99" w:rsidR="00990D04" w:rsidRDefault="00237BC5">
                    <w:r>
                      <w:t xml:space="preserve">2500 EA  </w:t>
                    </w:r>
                    <w:r w:rsidR="00010472">
                      <w:t>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D0C2D63" wp14:editId="41B4E22B">
              <wp:simplePos x="0" y="0"/>
              <wp:positionH relativeFrom="margin">
                <wp:align>left</wp:align>
              </wp:positionH>
              <wp:positionV relativeFrom="paragraph">
                <wp:posOffset>3357245</wp:posOffset>
              </wp:positionV>
              <wp:extent cx="4813300" cy="60579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13300" cy="606232"/>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990D04" w14:paraId="74479EA2" w14:textId="77777777">
                            <w:trPr>
                              <w:trHeight w:val="240"/>
                            </w:trPr>
                            <w:tc>
                              <w:tcPr>
                                <w:tcW w:w="1140" w:type="dxa"/>
                              </w:tcPr>
                              <w:p w14:paraId="14905BDF" w14:textId="77777777" w:rsidR="00990D04" w:rsidRDefault="00237BC5">
                                <w:r>
                                  <w:t>Datum</w:t>
                                </w:r>
                              </w:p>
                            </w:tc>
                            <w:tc>
                              <w:tcPr>
                                <w:tcW w:w="5918" w:type="dxa"/>
                              </w:tcPr>
                              <w:p w14:paraId="01214458" w14:textId="6059FE94" w:rsidR="00990D04" w:rsidRDefault="002E15C0">
                                <w:fldSimple w:instr=" DOCPROPERTY  &quot;Datum&quot;  \* MERGEFORMAT ">
                                  <w:r>
                                    <w:t>15</w:t>
                                  </w:r>
                                  <w:r w:rsidR="00990D04">
                                    <w:t xml:space="preserve"> juni 2026</w:t>
                                  </w:r>
                                </w:fldSimple>
                              </w:p>
                            </w:tc>
                          </w:tr>
                          <w:tr w:rsidR="00990D04" w14:paraId="73330073" w14:textId="77777777">
                            <w:trPr>
                              <w:trHeight w:val="240"/>
                            </w:trPr>
                            <w:tc>
                              <w:tcPr>
                                <w:tcW w:w="1140" w:type="dxa"/>
                              </w:tcPr>
                              <w:p w14:paraId="7A9DB5AB" w14:textId="6E0D3C02" w:rsidR="005A3507" w:rsidRDefault="00237BC5">
                                <w:r>
                                  <w:t>Betreft</w:t>
                                </w:r>
                              </w:p>
                            </w:tc>
                            <w:tc>
                              <w:tcPr>
                                <w:tcW w:w="5918" w:type="dxa"/>
                              </w:tcPr>
                              <w:p w14:paraId="0F4F606D" w14:textId="31083606" w:rsidR="005A3507" w:rsidRDefault="00990D04">
                                <w:fldSimple w:instr=" DOCPROPERTY  &quot;Onderwerp&quot;  \* MERGEFORMAT ">
                                  <w:r>
                                    <w:t xml:space="preserve">Beleidsreactie WODC-rapport </w:t>
                                  </w:r>
                                  <w:r w:rsidR="005A3507">
                                    <w:t>Onderzoek naar de a</w:t>
                                  </w:r>
                                  <w:r>
                                    <w:t>ard en omvang van schade door online fraude bij bedrijven</w:t>
                                  </w:r>
                                </w:fldSimple>
                              </w:p>
                            </w:tc>
                          </w:tr>
                        </w:tbl>
                        <w:p w14:paraId="06A5273A" w14:textId="77777777" w:rsidR="00770F5A" w:rsidRDefault="00770F5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C2D63" id="1670fa0c-13cb-45ec-92be-ef1f34d237c5" o:spid="_x0000_s1033" type="#_x0000_t202" style="position:absolute;margin-left:0;margin-top:264.35pt;width:379pt;height:47.7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990D04" w14:paraId="74479EA2" w14:textId="77777777">
                      <w:trPr>
                        <w:trHeight w:val="240"/>
                      </w:trPr>
                      <w:tc>
                        <w:tcPr>
                          <w:tcW w:w="1140" w:type="dxa"/>
                        </w:tcPr>
                        <w:p w14:paraId="14905BDF" w14:textId="77777777" w:rsidR="00990D04" w:rsidRDefault="00237BC5">
                          <w:r>
                            <w:t>Datum</w:t>
                          </w:r>
                        </w:p>
                      </w:tc>
                      <w:tc>
                        <w:tcPr>
                          <w:tcW w:w="5918" w:type="dxa"/>
                        </w:tcPr>
                        <w:p w14:paraId="01214458" w14:textId="6059FE94" w:rsidR="00990D04" w:rsidRDefault="002E15C0">
                          <w:fldSimple w:instr=" DOCPROPERTY  &quot;Datum&quot;  \* MERGEFORMAT ">
                            <w:r>
                              <w:t>15</w:t>
                            </w:r>
                            <w:r w:rsidR="00990D04">
                              <w:t xml:space="preserve"> juni 2026</w:t>
                            </w:r>
                          </w:fldSimple>
                        </w:p>
                      </w:tc>
                    </w:tr>
                    <w:tr w:rsidR="00990D04" w14:paraId="73330073" w14:textId="77777777">
                      <w:trPr>
                        <w:trHeight w:val="240"/>
                      </w:trPr>
                      <w:tc>
                        <w:tcPr>
                          <w:tcW w:w="1140" w:type="dxa"/>
                        </w:tcPr>
                        <w:p w14:paraId="7A9DB5AB" w14:textId="6E0D3C02" w:rsidR="005A3507" w:rsidRDefault="00237BC5">
                          <w:r>
                            <w:t>Betreft</w:t>
                          </w:r>
                        </w:p>
                      </w:tc>
                      <w:tc>
                        <w:tcPr>
                          <w:tcW w:w="5918" w:type="dxa"/>
                        </w:tcPr>
                        <w:p w14:paraId="0F4F606D" w14:textId="31083606" w:rsidR="005A3507" w:rsidRDefault="00990D04">
                          <w:fldSimple w:instr=" DOCPROPERTY  &quot;Onderwerp&quot;  \* MERGEFORMAT ">
                            <w:r>
                              <w:t xml:space="preserve">Beleidsreactie WODC-rapport </w:t>
                            </w:r>
                            <w:r w:rsidR="005A3507">
                              <w:t>Onderzoek naar de a</w:t>
                            </w:r>
                            <w:r>
                              <w:t>ard en omvang van schade door online fraude bij bedrijven</w:t>
                            </w:r>
                          </w:fldSimple>
                        </w:p>
                      </w:tc>
                    </w:tr>
                  </w:tbl>
                  <w:p w14:paraId="06A5273A" w14:textId="77777777" w:rsidR="00770F5A" w:rsidRDefault="00770F5A"/>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0B9B5F70" wp14:editId="62A90B86">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F31FF9" w14:textId="77777777" w:rsidR="00990D04" w:rsidRPr="008D24D0" w:rsidRDefault="00237BC5">
                          <w:pPr>
                            <w:pStyle w:val="Referentiegegevens"/>
                            <w:rPr>
                              <w:lang w:val="de-DE"/>
                            </w:rPr>
                          </w:pPr>
                          <w:proofErr w:type="spellStart"/>
                          <w:r w:rsidRPr="008D24D0">
                            <w:rPr>
                              <w:lang w:val="de-DE"/>
                            </w:rPr>
                            <w:t>Turfmarkt</w:t>
                          </w:r>
                          <w:proofErr w:type="spellEnd"/>
                          <w:r w:rsidRPr="008D24D0">
                            <w:rPr>
                              <w:lang w:val="de-DE"/>
                            </w:rPr>
                            <w:t xml:space="preserve"> 147</w:t>
                          </w:r>
                        </w:p>
                        <w:p w14:paraId="0D1E8B1F" w14:textId="15BECB20" w:rsidR="00990D04" w:rsidRPr="008D24D0" w:rsidRDefault="00237BC5">
                          <w:pPr>
                            <w:pStyle w:val="Referentiegegevens"/>
                            <w:rPr>
                              <w:lang w:val="de-DE"/>
                            </w:rPr>
                          </w:pPr>
                          <w:r w:rsidRPr="008D24D0">
                            <w:rPr>
                              <w:lang w:val="de-DE"/>
                            </w:rPr>
                            <w:t xml:space="preserve">2511 </w:t>
                          </w:r>
                          <w:r w:rsidR="008D24D0" w:rsidRPr="008D24D0">
                            <w:rPr>
                              <w:lang w:val="de-DE"/>
                            </w:rPr>
                            <w:t>DP Den</w:t>
                          </w:r>
                          <w:r w:rsidRPr="008D24D0">
                            <w:rPr>
                              <w:lang w:val="de-DE"/>
                            </w:rPr>
                            <w:t xml:space="preserve"> Haag</w:t>
                          </w:r>
                        </w:p>
                        <w:p w14:paraId="67CBDACF" w14:textId="77777777" w:rsidR="00990D04" w:rsidRPr="008D24D0" w:rsidRDefault="00237BC5">
                          <w:pPr>
                            <w:pStyle w:val="Referentiegegevens"/>
                            <w:rPr>
                              <w:lang w:val="de-DE"/>
                            </w:rPr>
                          </w:pPr>
                          <w:r w:rsidRPr="008D24D0">
                            <w:rPr>
                              <w:lang w:val="de-DE"/>
                            </w:rPr>
                            <w:t>Postbus 20301</w:t>
                          </w:r>
                        </w:p>
                        <w:p w14:paraId="12961A08" w14:textId="702B37FF" w:rsidR="00990D04" w:rsidRPr="008D24D0" w:rsidRDefault="00237BC5">
                          <w:pPr>
                            <w:pStyle w:val="Referentiegegevens"/>
                            <w:rPr>
                              <w:lang w:val="de-DE"/>
                            </w:rPr>
                          </w:pPr>
                          <w:r w:rsidRPr="008D24D0">
                            <w:rPr>
                              <w:lang w:val="de-DE"/>
                            </w:rPr>
                            <w:t xml:space="preserve">2500 </w:t>
                          </w:r>
                          <w:r w:rsidR="008D24D0" w:rsidRPr="008D24D0">
                            <w:rPr>
                              <w:lang w:val="de-DE"/>
                            </w:rPr>
                            <w:t>EH Den</w:t>
                          </w:r>
                          <w:r w:rsidRPr="008D24D0">
                            <w:rPr>
                              <w:lang w:val="de-DE"/>
                            </w:rPr>
                            <w:t xml:space="preserve"> Haag</w:t>
                          </w:r>
                        </w:p>
                        <w:p w14:paraId="23716ECA" w14:textId="114320C9" w:rsidR="00990D04" w:rsidRDefault="00010472">
                          <w:pPr>
                            <w:pStyle w:val="Referentiegegevens"/>
                            <w:rPr>
                              <w:lang w:val="de-DE"/>
                            </w:rPr>
                          </w:pPr>
                          <w:hyperlink r:id="rId3" w:history="1">
                            <w:r w:rsidRPr="00027DCA">
                              <w:rPr>
                                <w:rStyle w:val="Hyperlink"/>
                                <w:lang w:val="de-DE"/>
                              </w:rPr>
                              <w:t>www.rijksoverheid.nl/jenv</w:t>
                            </w:r>
                          </w:hyperlink>
                        </w:p>
                        <w:p w14:paraId="164C3110" w14:textId="77777777" w:rsidR="00010472" w:rsidRDefault="00010472" w:rsidP="00010472">
                          <w:pPr>
                            <w:rPr>
                              <w:lang w:val="de-DE"/>
                            </w:rPr>
                          </w:pPr>
                        </w:p>
                        <w:p w14:paraId="335730DA" w14:textId="77777777" w:rsidR="00010472" w:rsidRDefault="00010472" w:rsidP="00010472">
                          <w:pPr>
                            <w:pStyle w:val="Referentiegegevensbold"/>
                          </w:pPr>
                          <w:r>
                            <w:t>Onze referentie</w:t>
                          </w:r>
                        </w:p>
                        <w:p w14:paraId="32F9F436" w14:textId="4F9252AA" w:rsidR="00010472" w:rsidRDefault="00010472" w:rsidP="00010472">
                          <w:pPr>
                            <w:pStyle w:val="Referentiegegevens"/>
                          </w:pPr>
                          <w:r w:rsidRPr="00010472">
                            <w:t>7638221</w:t>
                          </w:r>
                        </w:p>
                        <w:p w14:paraId="3A1A8D5D" w14:textId="77777777" w:rsidR="00010472" w:rsidRDefault="00010472" w:rsidP="00010472">
                          <w:pPr>
                            <w:pStyle w:val="WitregelW1"/>
                          </w:pPr>
                        </w:p>
                        <w:p w14:paraId="27AE0925" w14:textId="77777777" w:rsidR="00010472" w:rsidRPr="00AB3472" w:rsidRDefault="00010472" w:rsidP="00010472">
                          <w:pPr>
                            <w:pStyle w:val="Referentiegegevens"/>
                            <w:rPr>
                              <w:b/>
                              <w:bCs/>
                            </w:rPr>
                          </w:pPr>
                          <w:r w:rsidRPr="00AB3472">
                            <w:rPr>
                              <w:b/>
                              <w:bCs/>
                            </w:rPr>
                            <w:t>Bijlagen</w:t>
                          </w:r>
                        </w:p>
                        <w:p w14:paraId="5AA19A8B" w14:textId="662A15FD" w:rsidR="00010472" w:rsidRPr="00AB3472" w:rsidRDefault="00010472" w:rsidP="00010472">
                          <w:pPr>
                            <w:rPr>
                              <w:sz w:val="13"/>
                              <w:szCs w:val="13"/>
                            </w:rPr>
                          </w:pPr>
                          <w:r>
                            <w:rPr>
                              <w:sz w:val="13"/>
                              <w:szCs w:val="13"/>
                            </w:rPr>
                            <w:t>1</w:t>
                          </w:r>
                        </w:p>
                        <w:p w14:paraId="54F4185B" w14:textId="77777777" w:rsidR="00010472" w:rsidRPr="00010472" w:rsidRDefault="00010472" w:rsidP="00010472">
                          <w:pPr>
                            <w:rPr>
                              <w:lang w:val="de-DE"/>
                            </w:rPr>
                          </w:pPr>
                        </w:p>
                      </w:txbxContent>
                    </wps:txbx>
                    <wps:bodyPr vert="horz" wrap="square" lIns="0" tIns="0" rIns="0" bIns="0" anchor="t" anchorCtr="0"/>
                  </wps:wsp>
                </a:graphicData>
              </a:graphic>
            </wp:anchor>
          </w:drawing>
        </mc:Choice>
        <mc:Fallback>
          <w:pict>
            <v:shape w14:anchorId="0B9B5F70" id="aa29ef58-fa5a-4ef1-bc47-43f659f7c670" o:spid="_x0000_s1034"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5FF31FF9" w14:textId="77777777" w:rsidR="00990D04" w:rsidRPr="008D24D0" w:rsidRDefault="00237BC5">
                    <w:pPr>
                      <w:pStyle w:val="Referentiegegevens"/>
                      <w:rPr>
                        <w:lang w:val="de-DE"/>
                      </w:rPr>
                    </w:pPr>
                    <w:proofErr w:type="spellStart"/>
                    <w:r w:rsidRPr="008D24D0">
                      <w:rPr>
                        <w:lang w:val="de-DE"/>
                      </w:rPr>
                      <w:t>Turfmarkt</w:t>
                    </w:r>
                    <w:proofErr w:type="spellEnd"/>
                    <w:r w:rsidRPr="008D24D0">
                      <w:rPr>
                        <w:lang w:val="de-DE"/>
                      </w:rPr>
                      <w:t xml:space="preserve"> 147</w:t>
                    </w:r>
                  </w:p>
                  <w:p w14:paraId="0D1E8B1F" w14:textId="15BECB20" w:rsidR="00990D04" w:rsidRPr="008D24D0" w:rsidRDefault="00237BC5">
                    <w:pPr>
                      <w:pStyle w:val="Referentiegegevens"/>
                      <w:rPr>
                        <w:lang w:val="de-DE"/>
                      </w:rPr>
                    </w:pPr>
                    <w:r w:rsidRPr="008D24D0">
                      <w:rPr>
                        <w:lang w:val="de-DE"/>
                      </w:rPr>
                      <w:t xml:space="preserve">2511 </w:t>
                    </w:r>
                    <w:r w:rsidR="008D24D0" w:rsidRPr="008D24D0">
                      <w:rPr>
                        <w:lang w:val="de-DE"/>
                      </w:rPr>
                      <w:t>DP Den</w:t>
                    </w:r>
                    <w:r w:rsidRPr="008D24D0">
                      <w:rPr>
                        <w:lang w:val="de-DE"/>
                      </w:rPr>
                      <w:t xml:space="preserve"> Haag</w:t>
                    </w:r>
                  </w:p>
                  <w:p w14:paraId="67CBDACF" w14:textId="77777777" w:rsidR="00990D04" w:rsidRPr="008D24D0" w:rsidRDefault="00237BC5">
                    <w:pPr>
                      <w:pStyle w:val="Referentiegegevens"/>
                      <w:rPr>
                        <w:lang w:val="de-DE"/>
                      </w:rPr>
                    </w:pPr>
                    <w:r w:rsidRPr="008D24D0">
                      <w:rPr>
                        <w:lang w:val="de-DE"/>
                      </w:rPr>
                      <w:t>Postbus 20301</w:t>
                    </w:r>
                  </w:p>
                  <w:p w14:paraId="12961A08" w14:textId="702B37FF" w:rsidR="00990D04" w:rsidRPr="008D24D0" w:rsidRDefault="00237BC5">
                    <w:pPr>
                      <w:pStyle w:val="Referentiegegevens"/>
                      <w:rPr>
                        <w:lang w:val="de-DE"/>
                      </w:rPr>
                    </w:pPr>
                    <w:r w:rsidRPr="008D24D0">
                      <w:rPr>
                        <w:lang w:val="de-DE"/>
                      </w:rPr>
                      <w:t xml:space="preserve">2500 </w:t>
                    </w:r>
                    <w:r w:rsidR="008D24D0" w:rsidRPr="008D24D0">
                      <w:rPr>
                        <w:lang w:val="de-DE"/>
                      </w:rPr>
                      <w:t>EH Den</w:t>
                    </w:r>
                    <w:r w:rsidRPr="008D24D0">
                      <w:rPr>
                        <w:lang w:val="de-DE"/>
                      </w:rPr>
                      <w:t xml:space="preserve"> Haag</w:t>
                    </w:r>
                  </w:p>
                  <w:p w14:paraId="23716ECA" w14:textId="114320C9" w:rsidR="00990D04" w:rsidRDefault="00010472">
                    <w:pPr>
                      <w:pStyle w:val="Referentiegegevens"/>
                      <w:rPr>
                        <w:lang w:val="de-DE"/>
                      </w:rPr>
                    </w:pPr>
                    <w:hyperlink r:id="rId4" w:history="1">
                      <w:r w:rsidRPr="00027DCA">
                        <w:rPr>
                          <w:rStyle w:val="Hyperlink"/>
                          <w:lang w:val="de-DE"/>
                        </w:rPr>
                        <w:t>www.rijksoverheid.nl/jenv</w:t>
                      </w:r>
                    </w:hyperlink>
                  </w:p>
                  <w:p w14:paraId="164C3110" w14:textId="77777777" w:rsidR="00010472" w:rsidRDefault="00010472" w:rsidP="00010472">
                    <w:pPr>
                      <w:rPr>
                        <w:lang w:val="de-DE"/>
                      </w:rPr>
                    </w:pPr>
                  </w:p>
                  <w:p w14:paraId="335730DA" w14:textId="77777777" w:rsidR="00010472" w:rsidRDefault="00010472" w:rsidP="00010472">
                    <w:pPr>
                      <w:pStyle w:val="Referentiegegevensbold"/>
                    </w:pPr>
                    <w:r>
                      <w:t>Onze referentie</w:t>
                    </w:r>
                  </w:p>
                  <w:p w14:paraId="32F9F436" w14:textId="4F9252AA" w:rsidR="00010472" w:rsidRDefault="00010472" w:rsidP="00010472">
                    <w:pPr>
                      <w:pStyle w:val="Referentiegegevens"/>
                    </w:pPr>
                    <w:r w:rsidRPr="00010472">
                      <w:t>7638221</w:t>
                    </w:r>
                  </w:p>
                  <w:p w14:paraId="3A1A8D5D" w14:textId="77777777" w:rsidR="00010472" w:rsidRDefault="00010472" w:rsidP="00010472">
                    <w:pPr>
                      <w:pStyle w:val="WitregelW1"/>
                    </w:pPr>
                  </w:p>
                  <w:p w14:paraId="27AE0925" w14:textId="77777777" w:rsidR="00010472" w:rsidRPr="00AB3472" w:rsidRDefault="00010472" w:rsidP="00010472">
                    <w:pPr>
                      <w:pStyle w:val="Referentiegegevens"/>
                      <w:rPr>
                        <w:b/>
                        <w:bCs/>
                      </w:rPr>
                    </w:pPr>
                    <w:r w:rsidRPr="00AB3472">
                      <w:rPr>
                        <w:b/>
                        <w:bCs/>
                      </w:rPr>
                      <w:t>Bijlagen</w:t>
                    </w:r>
                  </w:p>
                  <w:p w14:paraId="5AA19A8B" w14:textId="662A15FD" w:rsidR="00010472" w:rsidRPr="00AB3472" w:rsidRDefault="00010472" w:rsidP="00010472">
                    <w:pPr>
                      <w:rPr>
                        <w:sz w:val="13"/>
                        <w:szCs w:val="13"/>
                      </w:rPr>
                    </w:pPr>
                    <w:r>
                      <w:rPr>
                        <w:sz w:val="13"/>
                        <w:szCs w:val="13"/>
                      </w:rPr>
                      <w:t>1</w:t>
                    </w:r>
                  </w:p>
                  <w:p w14:paraId="54F4185B" w14:textId="77777777" w:rsidR="00010472" w:rsidRPr="00010472" w:rsidRDefault="00010472" w:rsidP="00010472">
                    <w:pPr>
                      <w:rPr>
                        <w:lang w:val="de-DE"/>
                      </w:rPr>
                    </w:pP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A2C0A98" wp14:editId="569F26C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6EF920" w14:textId="77777777" w:rsidR="00990D04" w:rsidRDefault="00237BC5">
                          <w:pPr>
                            <w:pStyle w:val="Referentiegegevens"/>
                          </w:pPr>
                          <w:r>
                            <w:t xml:space="preserve">Pagina </w:t>
                          </w:r>
                          <w:r>
                            <w:fldChar w:fldCharType="begin"/>
                          </w:r>
                          <w:r>
                            <w:instrText>PAGE</w:instrText>
                          </w:r>
                          <w:r>
                            <w:fldChar w:fldCharType="separate"/>
                          </w:r>
                          <w:r w:rsidR="008D24D0">
                            <w:rPr>
                              <w:noProof/>
                            </w:rPr>
                            <w:t>1</w:t>
                          </w:r>
                          <w:r>
                            <w:fldChar w:fldCharType="end"/>
                          </w:r>
                          <w:r>
                            <w:t xml:space="preserve"> van </w:t>
                          </w:r>
                          <w:r>
                            <w:fldChar w:fldCharType="begin"/>
                          </w:r>
                          <w:r>
                            <w:instrText>NUMPAGES</w:instrText>
                          </w:r>
                          <w:r>
                            <w:fldChar w:fldCharType="separate"/>
                          </w:r>
                          <w:r w:rsidR="008D24D0">
                            <w:rPr>
                              <w:noProof/>
                            </w:rPr>
                            <w:t>1</w:t>
                          </w:r>
                          <w:r>
                            <w:fldChar w:fldCharType="end"/>
                          </w:r>
                        </w:p>
                      </w:txbxContent>
                    </wps:txbx>
                    <wps:bodyPr vert="horz" wrap="square" lIns="0" tIns="0" rIns="0" bIns="0" anchor="t" anchorCtr="0"/>
                  </wps:wsp>
                </a:graphicData>
              </a:graphic>
            </wp:anchor>
          </w:drawing>
        </mc:Choice>
        <mc:Fallback>
          <w:pict>
            <v:shape w14:anchorId="0A2C0A98" id="fc795519-edb4-40fa-b772-922592680a29" o:spid="_x0000_s1035"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7F6EF920" w14:textId="77777777" w:rsidR="00990D04" w:rsidRDefault="00237BC5">
                    <w:pPr>
                      <w:pStyle w:val="Referentiegegevens"/>
                    </w:pPr>
                    <w:r>
                      <w:t xml:space="preserve">Pagina </w:t>
                    </w:r>
                    <w:r>
                      <w:fldChar w:fldCharType="begin"/>
                    </w:r>
                    <w:r>
                      <w:instrText>PAGE</w:instrText>
                    </w:r>
                    <w:r>
                      <w:fldChar w:fldCharType="separate"/>
                    </w:r>
                    <w:r w:rsidR="008D24D0">
                      <w:rPr>
                        <w:noProof/>
                      </w:rPr>
                      <w:t>1</w:t>
                    </w:r>
                    <w:r>
                      <w:fldChar w:fldCharType="end"/>
                    </w:r>
                    <w:r>
                      <w:t xml:space="preserve"> van </w:t>
                    </w:r>
                    <w:r>
                      <w:fldChar w:fldCharType="begin"/>
                    </w:r>
                    <w:r>
                      <w:instrText>NUMPAGES</w:instrText>
                    </w:r>
                    <w:r>
                      <w:fldChar w:fldCharType="separate"/>
                    </w:r>
                    <w:r w:rsidR="008D24D0">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2A0B8E1" wp14:editId="5AE155DF">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88701C" w14:textId="77777777" w:rsidR="00770F5A" w:rsidRDefault="00770F5A"/>
                      </w:txbxContent>
                    </wps:txbx>
                    <wps:bodyPr vert="horz" wrap="square" lIns="0" tIns="0" rIns="0" bIns="0" anchor="t" anchorCtr="0"/>
                  </wps:wsp>
                </a:graphicData>
              </a:graphic>
            </wp:anchor>
          </w:drawing>
        </mc:Choice>
        <mc:Fallback>
          <w:pict>
            <v:shape w14:anchorId="32A0B8E1" id="ea113d41-b39a-4e3b-9a6a-dce66e72abe4" o:spid="_x0000_s1036"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5588701C" w14:textId="77777777" w:rsidR="00770F5A" w:rsidRDefault="00770F5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3F4A2"/>
    <w:multiLevelType w:val="multilevel"/>
    <w:tmpl w:val="2E77F1C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B4529F2"/>
    <w:multiLevelType w:val="multilevel"/>
    <w:tmpl w:val="3BA0057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46E056C"/>
    <w:multiLevelType w:val="multilevel"/>
    <w:tmpl w:val="33A7811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ACA9B0E"/>
    <w:multiLevelType w:val="multilevel"/>
    <w:tmpl w:val="972052B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09B56CC"/>
    <w:multiLevelType w:val="hybridMultilevel"/>
    <w:tmpl w:val="4606BA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4941557">
    <w:abstractNumId w:val="2"/>
  </w:num>
  <w:num w:numId="2" w16cid:durableId="1697464045">
    <w:abstractNumId w:val="0"/>
  </w:num>
  <w:num w:numId="3" w16cid:durableId="357857196">
    <w:abstractNumId w:val="1"/>
  </w:num>
  <w:num w:numId="4" w16cid:durableId="1110707773">
    <w:abstractNumId w:val="3"/>
  </w:num>
  <w:num w:numId="5" w16cid:durableId="642154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04"/>
    <w:rsid w:val="00010472"/>
    <w:rsid w:val="000228CB"/>
    <w:rsid w:val="00092AF1"/>
    <w:rsid w:val="000E6024"/>
    <w:rsid w:val="0014197D"/>
    <w:rsid w:val="001932F3"/>
    <w:rsid w:val="001C5969"/>
    <w:rsid w:val="00237BC5"/>
    <w:rsid w:val="002D6F82"/>
    <w:rsid w:val="002E15C0"/>
    <w:rsid w:val="00366F15"/>
    <w:rsid w:val="00374F2B"/>
    <w:rsid w:val="003B0567"/>
    <w:rsid w:val="00480149"/>
    <w:rsid w:val="005712D1"/>
    <w:rsid w:val="00573EDE"/>
    <w:rsid w:val="005951ED"/>
    <w:rsid w:val="005A3507"/>
    <w:rsid w:val="005A3955"/>
    <w:rsid w:val="005C11C2"/>
    <w:rsid w:val="0066450A"/>
    <w:rsid w:val="0070021A"/>
    <w:rsid w:val="0070400D"/>
    <w:rsid w:val="0071055C"/>
    <w:rsid w:val="00711BA9"/>
    <w:rsid w:val="00713B18"/>
    <w:rsid w:val="0072592A"/>
    <w:rsid w:val="00770F5A"/>
    <w:rsid w:val="0079729B"/>
    <w:rsid w:val="007C2F7F"/>
    <w:rsid w:val="007D203A"/>
    <w:rsid w:val="0081747F"/>
    <w:rsid w:val="00842D7C"/>
    <w:rsid w:val="008A1B8C"/>
    <w:rsid w:val="008A4D3E"/>
    <w:rsid w:val="008D24D0"/>
    <w:rsid w:val="008F171B"/>
    <w:rsid w:val="00962DD8"/>
    <w:rsid w:val="00990D04"/>
    <w:rsid w:val="009A0D95"/>
    <w:rsid w:val="009A5A29"/>
    <w:rsid w:val="009B23A6"/>
    <w:rsid w:val="009F23DB"/>
    <w:rsid w:val="009F4065"/>
    <w:rsid w:val="00A414F3"/>
    <w:rsid w:val="00B30247"/>
    <w:rsid w:val="00BB0028"/>
    <w:rsid w:val="00BB791B"/>
    <w:rsid w:val="00BC691D"/>
    <w:rsid w:val="00C271D0"/>
    <w:rsid w:val="00CD08D2"/>
    <w:rsid w:val="00CD688F"/>
    <w:rsid w:val="00CF3EB3"/>
    <w:rsid w:val="00D774BA"/>
    <w:rsid w:val="00DA3553"/>
    <w:rsid w:val="00DA4ADF"/>
    <w:rsid w:val="00DC3954"/>
    <w:rsid w:val="00DE0D05"/>
    <w:rsid w:val="00E21F22"/>
    <w:rsid w:val="00E2626D"/>
    <w:rsid w:val="00E637E6"/>
    <w:rsid w:val="00E81B60"/>
    <w:rsid w:val="00F25EA9"/>
    <w:rsid w:val="00F31182"/>
    <w:rsid w:val="00F86CA7"/>
    <w:rsid w:val="00FB27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C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D24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24D0"/>
    <w:rPr>
      <w:rFonts w:ascii="Verdana" w:hAnsi="Verdana"/>
      <w:color w:val="000000"/>
      <w:sz w:val="18"/>
      <w:szCs w:val="18"/>
    </w:rPr>
  </w:style>
  <w:style w:type="paragraph" w:styleId="Voettekst">
    <w:name w:val="footer"/>
    <w:basedOn w:val="Standaard"/>
    <w:link w:val="VoettekstChar"/>
    <w:uiPriority w:val="99"/>
    <w:unhideWhenUsed/>
    <w:rsid w:val="008D24D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24D0"/>
    <w:rPr>
      <w:rFonts w:ascii="Verdana" w:hAnsi="Verdana"/>
      <w:color w:val="000000"/>
      <w:sz w:val="18"/>
      <w:szCs w:val="18"/>
    </w:rPr>
  </w:style>
  <w:style w:type="paragraph" w:styleId="Lijstalinea">
    <w:name w:val="List Paragraph"/>
    <w:basedOn w:val="Standaard"/>
    <w:uiPriority w:val="34"/>
    <w:semiHidden/>
    <w:rsid w:val="00D774BA"/>
    <w:pPr>
      <w:ind w:left="720"/>
      <w:contextualSpacing/>
    </w:pPr>
  </w:style>
  <w:style w:type="character" w:styleId="Verwijzingopmerking">
    <w:name w:val="annotation reference"/>
    <w:basedOn w:val="Standaardalinea-lettertype"/>
    <w:uiPriority w:val="99"/>
    <w:semiHidden/>
    <w:unhideWhenUsed/>
    <w:rsid w:val="0081747F"/>
    <w:rPr>
      <w:sz w:val="16"/>
      <w:szCs w:val="16"/>
    </w:rPr>
  </w:style>
  <w:style w:type="paragraph" w:styleId="Tekstopmerking">
    <w:name w:val="annotation text"/>
    <w:basedOn w:val="Standaard"/>
    <w:link w:val="TekstopmerkingChar"/>
    <w:uiPriority w:val="99"/>
    <w:unhideWhenUsed/>
    <w:rsid w:val="0081747F"/>
    <w:pPr>
      <w:spacing w:line="240" w:lineRule="auto"/>
    </w:pPr>
    <w:rPr>
      <w:sz w:val="20"/>
      <w:szCs w:val="20"/>
    </w:rPr>
  </w:style>
  <w:style w:type="character" w:customStyle="1" w:styleId="TekstopmerkingChar">
    <w:name w:val="Tekst opmerking Char"/>
    <w:basedOn w:val="Standaardalinea-lettertype"/>
    <w:link w:val="Tekstopmerking"/>
    <w:uiPriority w:val="99"/>
    <w:rsid w:val="0081747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1747F"/>
    <w:rPr>
      <w:b/>
      <w:bCs/>
    </w:rPr>
  </w:style>
  <w:style w:type="character" w:customStyle="1" w:styleId="OnderwerpvanopmerkingChar">
    <w:name w:val="Onderwerp van opmerking Char"/>
    <w:basedOn w:val="TekstopmerkingChar"/>
    <w:link w:val="Onderwerpvanopmerking"/>
    <w:uiPriority w:val="99"/>
    <w:semiHidden/>
    <w:rsid w:val="0081747F"/>
    <w:rPr>
      <w:rFonts w:ascii="Verdana" w:hAnsi="Verdana"/>
      <w:b/>
      <w:bCs/>
      <w:color w:val="000000"/>
    </w:rPr>
  </w:style>
  <w:style w:type="paragraph" w:styleId="Revisie">
    <w:name w:val="Revision"/>
    <w:hidden/>
    <w:uiPriority w:val="99"/>
    <w:semiHidden/>
    <w:rsid w:val="00E2626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10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719</ap:Words>
  <ap:Characters>3960</ap:Characters>
  <ap:DocSecurity>0</ap:DocSecurity>
  <ap:Lines>33</ap:Lines>
  <ap:Paragraphs>9</ap:Paragraphs>
  <ap:ScaleCrop>false</ap:ScaleCrop>
  <ap:LinksUpToDate>false</ap:LinksUpToDate>
  <ap:CharactersWithSpaces>4670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2026-06-15T08:41:00.0000000Z</dcterms:created>
  <dcterms:modified xsi:type="dcterms:W3CDTF">2026-06-15T08:41:00.0000000Z</dcterms:modified>
  <dc:description>------------------------</dc:description>
  <dc:subject/>
  <keywords/>
  <version/>
  <category/>
</coreProperties>
</file>