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2026Z12987</w:t>
        <w:br/>
      </w:r>
      <w:proofErr w:type="spellEnd"/>
    </w:p>
    <w:p>
      <w:pPr>
        <w:pStyle w:val="Normal"/>
        <w:rPr>
          <w:b w:val="1"/>
          <w:bCs w:val="1"/>
        </w:rPr>
      </w:pPr>
      <w:r w:rsidR="250AE766">
        <w:rPr>
          <w:b w:val="0"/>
          <w:bCs w:val="0"/>
        </w:rPr>
        <w:t>(ingezonden 12 juni 2026)</w:t>
        <w:br/>
      </w:r>
    </w:p>
    <w:p>
      <w:r>
        <w:t xml:space="preserve">Vragen namens het lid Van den Berg (JA21) aan de minister van Klimaat en Groene Groei over het Tennet Rapport: Monitor Voorzieningszekerheid, gepubliceerd op 10 juni 2026</w:t>
      </w:r>
      <w:r>
        <w:br/>
      </w:r>
    </w:p>
    <w:p>
      <w:r>
        <w:t xml:space="preserve"> </w:t>
      </w:r>
      <w:r>
        <w:br/>
      </w:r>
    </w:p>
    <w:p>
      <w:r>
        <w:t xml:space="preserve"> </w:t>
      </w:r>
      <w:r>
        <w:br/>
      </w:r>
    </w:p>
    <w:p>
      <w:pPr>
        <w:pStyle w:val="ListParagraph"/>
        <w:numPr>
          <w:ilvl w:val="0"/>
          <w:numId w:val="100510710"/>
        </w:numPr>
        <w:ind w:left="360"/>
      </w:pPr>
      <w:r>
        <w:t xml:space="preserve">Heeft u kennisgenomen van de Monitor Voorzieningszekerheid 2026 van TenneT?</w:t>
      </w:r>
      <w:r>
        <w:br/>
      </w:r>
    </w:p>
    <w:p>
      <w:pPr>
        <w:pStyle w:val="ListParagraph"/>
        <w:numPr>
          <w:ilvl w:val="0"/>
          <w:numId w:val="100510710"/>
        </w:numPr>
        <w:ind w:left="360"/>
      </w:pPr>
      <w:r>
        <w:t xml:space="preserve">Welke aanvullende maatregelen gaat u nemen om te voorkomen dat Nederland vanaf 2030 niet langer voldoet aan de geldende norm voor voorzieningszekerheid van maximaal 4 uur en onder de wettelijke norm terechtkomt?</w:t>
      </w:r>
      <w:r>
        <w:br/>
      </w:r>
    </w:p>
    <w:p>
      <w:pPr>
        <w:pStyle w:val="ListParagraph"/>
        <w:numPr>
          <w:ilvl w:val="0"/>
          <w:numId w:val="100510710"/>
        </w:numPr>
        <w:ind w:left="360"/>
      </w:pPr>
      <w:r>
        <w:t xml:space="preserve">Welke economische schade verwacht u wanneer de voorzieningszekerheidsnorm gedurende meerdere jaren wordt overschreden, en zijn hierover risicoanalyses uitgevoerd?</w:t>
      </w:r>
      <w:r>
        <w:br/>
      </w:r>
    </w:p>
    <w:p>
      <w:pPr>
        <w:pStyle w:val="ListParagraph"/>
        <w:numPr>
          <w:ilvl w:val="0"/>
          <w:numId w:val="100510710"/>
        </w:numPr>
        <w:ind w:left="360"/>
      </w:pPr>
      <w:r>
        <w:t xml:space="preserve">Waarom acht u elektriciteitsimport uit omringende landen een voldoende betrouwbare pijler onder het Nederlandse beleid voor voorzieningszekerheid, terwijl hier ook sprake is van schaarste?</w:t>
      </w:r>
      <w:r>
        <w:br/>
      </w:r>
    </w:p>
    <w:p>
      <w:pPr>
        <w:pStyle w:val="ListParagraph"/>
        <w:numPr>
          <w:ilvl w:val="0"/>
          <w:numId w:val="100510710"/>
        </w:numPr>
        <w:ind w:left="360"/>
      </w:pPr>
      <w:r>
        <w:t xml:space="preserve">Deelt u de opvatting dat uiterlijk in de winter van 2029-2030 een capaciteitsmechanisme operationeel moet zijn? Zo nee, waarom niet?</w:t>
      </w:r>
      <w:r>
        <w:br/>
      </w:r>
    </w:p>
    <w:p>
      <w:pPr>
        <w:pStyle w:val="ListParagraph"/>
        <w:numPr>
          <w:ilvl w:val="0"/>
          <w:numId w:val="100510710"/>
        </w:numPr>
        <w:ind w:left="360"/>
      </w:pPr>
      <w:r>
        <w:t xml:space="preserve">Wanneer verwacht u de formele voorzieningszekerheidsstandaard conform Europese regelgeving vast te stellen, zodat de invoering van een capaciteitsmechanisme juridisch mogelijk wordt?</w:t>
      </w:r>
      <w:r>
        <w:br/>
      </w:r>
    </w:p>
    <w:p>
      <w:pPr>
        <w:pStyle w:val="ListParagraph"/>
        <w:numPr>
          <w:ilvl w:val="0"/>
          <w:numId w:val="100510710"/>
        </w:numPr>
        <w:ind w:left="360"/>
      </w:pPr>
      <w:r>
        <w:t xml:space="preserve">Welke concrete stappen moeten tussen nu en 2029 nog worden gezet voor invoering van een capaciteitsmechanisme, en welke risico's ziet u voor vertraging?</w:t>
      </w:r>
      <w:r>
        <w:br/>
      </w:r>
    </w:p>
    <w:p>
      <w:pPr>
        <w:pStyle w:val="ListParagraph"/>
        <w:numPr>
          <w:ilvl w:val="0"/>
          <w:numId w:val="100510710"/>
        </w:numPr>
        <w:ind w:left="360"/>
      </w:pPr>
      <w:r>
        <w:t xml:space="preserve">Kunt u uitsluiten dat bestaande gascentrales vóór invoering van een capaciteitsmechanisme economisch onrendabel worden en daardoor sluiten?</w:t>
      </w:r>
      <w:r>
        <w:br/>
      </w:r>
    </w:p>
    <w:p>
      <w:pPr>
        <w:pStyle w:val="ListParagraph"/>
        <w:numPr>
          <w:ilvl w:val="0"/>
          <w:numId w:val="100510710"/>
        </w:numPr>
        <w:ind w:left="360"/>
      </w:pPr>
      <w:r>
        <w:t xml:space="preserve">Bent u bereid om vooruitlopend op een definitief capaciteitsmechanisme tijdelijke maatregelen te treffen om bestaand regelbaar vermogen beschikbaar te houden?</w:t>
      </w:r>
      <w:r>
        <w:br/>
      </w:r>
    </w:p>
    <w:p>
      <w:pPr>
        <w:pStyle w:val="ListParagraph"/>
        <w:numPr>
          <w:ilvl w:val="0"/>
          <w:numId w:val="100510710"/>
        </w:numPr>
        <w:ind w:left="360"/>
      </w:pPr>
      <w:r>
        <w:t xml:space="preserve">Acht u de verwachte omvang van het Nederlandse kernvermogen van circa O,5 GW  tot 2035 voldoende om bij te dragen aan de voorzieningszekerheid ondanks dat TenneT aangeeft dat er een behoefte bestaat aan extra regelbaar vermgen? Zo ja, waarop baseert u dat oordeel?</w:t>
      </w:r>
      <w:r>
        <w:br/>
      </w:r>
    </w:p>
    <w:p>
      <w:pPr>
        <w:pStyle w:val="ListParagraph"/>
        <w:numPr>
          <w:ilvl w:val="0"/>
          <w:numId w:val="100510710"/>
        </w:numPr>
        <w:ind w:left="360"/>
      </w:pPr>
      <w:r>
        <w:t xml:space="preserve">Welke bijdrage verwacht u dat nieuwe kerncentrales vóór 2040 daadwerkelijk kunnen leveren aan de voorzieningszekerheid?</w:t>
      </w:r>
      <w:r>
        <w:br/>
      </w:r>
    </w:p>
    <w:p>
      <w:pPr>
        <w:pStyle w:val="ListParagraph"/>
        <w:numPr>
          <w:ilvl w:val="0"/>
          <w:numId w:val="100510710"/>
        </w:numPr>
        <w:ind w:left="360"/>
      </w:pPr>
      <w:r>
        <w:t xml:space="preserve">Hoeveel gigawatt aan gascentrales, batterijen of andere regelbare capaciteit zou volgens u kunnen worden vervangen door de geplande uitbreiding van kernenergie?</w:t>
      </w:r>
      <w:r>
        <w:br/>
      </w:r>
    </w:p>
    <w:p>
      <w:pPr>
        <w:pStyle w:val="ListParagraph"/>
        <w:numPr>
          <w:ilvl w:val="0"/>
          <w:numId w:val="100510710"/>
        </w:numPr>
        <w:ind w:left="360"/>
      </w:pPr>
      <w:r>
        <w:t xml:space="preserve">Heeft u onderzocht of versnelling van kernenergieprojecten kan bijdragen aan het verminderen van verwachte tekorten in de elektriciteitsvoorziening? Zo ja, wat waren daarvan de uitkomsten?</w:t>
      </w:r>
      <w:r>
        <w:br/>
      </w:r>
    </w:p>
    <w:p>
      <w:pPr>
        <w:pStyle w:val="ListParagraph"/>
        <w:numPr>
          <w:ilvl w:val="0"/>
          <w:numId w:val="100510710"/>
        </w:numPr>
        <w:ind w:left="360"/>
      </w:pPr>
      <w:r>
        <w:t xml:space="preserve">Hoe wordt het wegvallen van circa 4 GW regelbaar kolenvermogen vóór 2030 vervangen?</w:t>
      </w:r>
      <w:r>
        <w:br/>
      </w:r>
    </w:p>
    <w:p>
      <w:pPr>
        <w:pStyle w:val="ListParagraph"/>
        <w:numPr>
          <w:ilvl w:val="0"/>
          <w:numId w:val="100510710"/>
        </w:numPr>
        <w:ind w:left="360"/>
      </w:pPr>
      <w:r>
        <w:t xml:space="preserve">Welke hoeveelheid nieuw regelbaar vermogen moet volgens u vóór 2030 beschikbaar komen om het wegvallen van kolencentrales volledig te compenseren?</w:t>
      </w:r>
      <w:r>
        <w:br/>
      </w:r>
    </w:p>
    <w:p>
      <w:pPr>
        <w:pStyle w:val="ListParagraph"/>
        <w:numPr>
          <w:ilvl w:val="0"/>
          <w:numId w:val="100510710"/>
        </w:numPr>
        <w:ind w:left="360"/>
      </w:pPr>
      <w:r>
        <w:t xml:space="preserve">Bent u bereid te onderzoeken of bestaande kolencentrales tijdelijk kunnen worden aangehouden als strategische reserve voor noodsituaties?</w:t>
      </w:r>
      <w:r>
        <w:br/>
      </w:r>
    </w:p>
    <w:p>
      <w:pPr>
        <w:pStyle w:val="ListParagraph"/>
        <w:numPr>
          <w:ilvl w:val="0"/>
          <w:numId w:val="100510710"/>
        </w:numPr>
        <w:ind w:left="360"/>
      </w:pPr>
      <w:r>
        <w:t xml:space="preserve">Hoe beoordeelt u de mogelijkheid om bestaande kolencentrales om te bouwen naar biomassa voor extra capaciteit?</w:t>
      </w:r>
      <w:r>
        <w:br/>
      </w:r>
    </w:p>
    <w:p>
      <w:pPr>
        <w:pStyle w:val="ListParagraph"/>
        <w:numPr>
          <w:ilvl w:val="0"/>
          <w:numId w:val="100510710"/>
        </w:numPr>
        <w:ind w:left="360"/>
      </w:pPr>
      <w:r>
        <w:t xml:space="preserve">Hoe verhoudt het uitstel van elektrificatieprojecten als gevolg van beperkte netcapaciteit zich tot het kabinetsbeleid om de industrie versneld te verduurzamen?</w:t>
      </w:r>
      <w:r>
        <w:br/>
      </w:r>
    </w:p>
    <w:p>
      <w:pPr>
        <w:pStyle w:val="ListParagraph"/>
        <w:numPr>
          <w:ilvl w:val="0"/>
          <w:numId w:val="100510710"/>
        </w:numPr>
        <w:ind w:left="360"/>
      </w:pPr>
      <w:r>
        <w:t xml:space="preserve">Hoeveel uur leveringszekerheid kunnen de verwachte batterijvolumes volgens u bieden tijdens langdurige windarme winterperiodes?</w:t>
      </w:r>
      <w:r>
        <w:br/>
      </w:r>
    </w:p>
    <w:p>
      <w:pPr>
        <w:pStyle w:val="ListParagraph"/>
        <w:numPr>
          <w:ilvl w:val="0"/>
          <w:numId w:val="100510710"/>
        </w:numPr>
        <w:ind w:left="360"/>
      </w:pPr>
      <w:r>
        <w:t xml:space="preserve">Welke zekerheid bestaat er dat de geplande waterstofcentrales daadwerkelijk vóór 2030 operationeel zijn en over voldoende waterstof kunnen beschikken?</w:t>
      </w:r>
      <w:r>
        <w:br/>
      </w:r>
    </w:p>
    <w:p>
      <w:pPr>
        <w:pStyle w:val="ListParagraph"/>
        <w:numPr>
          <w:ilvl w:val="0"/>
          <w:numId w:val="100510710"/>
        </w:numPr>
        <w:ind w:left="360"/>
      </w:pPr>
      <w:r>
        <w:t xml:space="preserve">Erkent u dat Nederland ook na 2035 afhankelijk zal blijven van regelbaar gasgestookt vermogen voor de leveringszekerheid? Zo nee, waarom niet?</w:t>
      </w:r>
      <w:r>
        <w:br/>
      </w:r>
    </w:p>
    <w:p>
      <w:pPr>
        <w:pStyle w:val="ListParagraph"/>
        <w:numPr>
          <w:ilvl w:val="0"/>
          <w:numId w:val="100510710"/>
        </w:numPr>
        <w:ind w:left="360"/>
      </w:pPr>
      <w:r>
        <w:t xml:space="preserve">Welke gevolgen verwacht u voor de elektriciteitsprijs van huishoudens en bedrijven indien de tekorten oplopen tot het niveau dat TenneT in 2035 voorziet?</w:t>
      </w:r>
      <w:r>
        <w:br/>
      </w:r>
    </w:p>
    <w:p>
      <w:pPr>
        <w:pStyle w:val="ListParagraph"/>
        <w:numPr>
          <w:ilvl w:val="0"/>
          <w:numId w:val="100510710"/>
        </w:numPr>
        <w:ind w:left="360"/>
      </w:pPr>
      <w:r>
        <w:t xml:space="preserve">Kunt u aangeven hoeveel gigawatt regelbaar vermogen volgens de huidige inzichten ontbreekt indien geen capaciteitsmechanisme wordt ingevoerd?</w:t>
      </w:r>
      <w:r>
        <w:br/>
      </w:r>
    </w:p>
    <w:p>
      <w:pPr>
        <w:pStyle w:val="ListParagraph"/>
        <w:numPr>
          <w:ilvl w:val="0"/>
          <w:numId w:val="100510710"/>
        </w:numPr>
        <w:ind w:left="360"/>
      </w:pPr>
      <w:r>
        <w:t xml:space="preserve">Kunt u de vragen afzonderlijk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670">
    <w:abstractNumId w:val="100510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