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4672" w:rsidR="00F54AFF" w:rsidP="0064352A" w:rsidRDefault="0064006A" w14:paraId="1A9EE7B2" w14:textId="4EDE1AD6">
      <w:pPr>
        <w:pStyle w:val="Heading1"/>
        <w:numPr>
          <w:ilvl w:val="0"/>
          <w:numId w:val="0"/>
        </w:numPr>
        <w:spacing w:after="0" w:line="360" w:lineRule="auto"/>
        <w:rPr>
          <w:rFonts w:ascii="Verdana" w:hAnsi="Verdana"/>
          <w:sz w:val="18"/>
          <w:szCs w:val="18"/>
        </w:rPr>
      </w:pPr>
      <w:r w:rsidRPr="00A34672">
        <w:rPr>
          <w:rFonts w:ascii="Verdana" w:hAnsi="Verdana"/>
          <w:b/>
          <w:bCs/>
          <w:sz w:val="18"/>
          <w:szCs w:val="18"/>
        </w:rPr>
        <w:t>F</w:t>
      </w:r>
      <w:r w:rsidRPr="00A34672" w:rsidR="00F54AFF">
        <w:rPr>
          <w:rFonts w:ascii="Verdana" w:hAnsi="Verdana"/>
          <w:b/>
          <w:bCs/>
          <w:sz w:val="18"/>
          <w:szCs w:val="18"/>
        </w:rPr>
        <w:t>iche</w:t>
      </w:r>
      <w:r w:rsidRPr="00A34672" w:rsidR="00041222">
        <w:rPr>
          <w:rFonts w:ascii="Verdana" w:hAnsi="Verdana"/>
          <w:b/>
          <w:bCs/>
          <w:sz w:val="18"/>
          <w:szCs w:val="18"/>
        </w:rPr>
        <w:t xml:space="preserve"> 2</w:t>
      </w:r>
      <w:r w:rsidRPr="00A34672" w:rsidR="006A39B1">
        <w:rPr>
          <w:rFonts w:ascii="Verdana" w:hAnsi="Verdana"/>
          <w:b/>
          <w:bCs/>
          <w:sz w:val="18"/>
          <w:szCs w:val="18"/>
        </w:rPr>
        <w:t xml:space="preserve">: </w:t>
      </w:r>
      <w:r w:rsidRPr="00D4547F" w:rsidR="00A15C99">
        <w:rPr>
          <w:rFonts w:ascii="Verdana" w:hAnsi="Verdana"/>
          <w:b/>
          <w:bCs/>
          <w:sz w:val="18"/>
          <w:szCs w:val="18"/>
        </w:rPr>
        <w:t xml:space="preserve">Mededeling </w:t>
      </w:r>
      <w:r w:rsidRPr="00A34672" w:rsidR="00A15C99">
        <w:rPr>
          <w:rFonts w:ascii="Verdana" w:hAnsi="Verdana"/>
          <w:b/>
          <w:bCs/>
          <w:sz w:val="18"/>
          <w:szCs w:val="18"/>
        </w:rPr>
        <w:t>Versterking van de strategie voor de rechten van personen met een handicap tot 2030</w:t>
      </w:r>
    </w:p>
    <w:p w:rsidRPr="00A34672" w:rsidR="00F54AFF" w:rsidP="0064352A" w:rsidRDefault="00F54AFF" w14:paraId="5D2B563A" w14:textId="77777777">
      <w:pPr>
        <w:spacing w:line="360" w:lineRule="auto"/>
        <w:rPr>
          <w:rFonts w:ascii="Verdana" w:hAnsi="Verdana"/>
          <w:b/>
          <w:sz w:val="18"/>
          <w:szCs w:val="18"/>
          <w:u w:val="single"/>
        </w:rPr>
      </w:pPr>
    </w:p>
    <w:p w:rsidRPr="006A39B1" w:rsidR="000D01B7" w:rsidP="000D01B7" w:rsidRDefault="00F54AFF" w14:paraId="6297E29C" w14:textId="77777777">
      <w:pPr>
        <w:numPr>
          <w:ilvl w:val="0"/>
          <w:numId w:val="16"/>
        </w:numPr>
        <w:spacing w:line="360" w:lineRule="auto"/>
        <w:rPr>
          <w:rFonts w:ascii="Verdana" w:hAnsi="Verdana"/>
          <w:b/>
          <w:sz w:val="18"/>
          <w:szCs w:val="18"/>
        </w:rPr>
      </w:pPr>
      <w:r w:rsidRPr="006A39B1">
        <w:rPr>
          <w:rFonts w:ascii="Verdana" w:hAnsi="Verdana"/>
          <w:b/>
          <w:sz w:val="18"/>
          <w:szCs w:val="18"/>
        </w:rPr>
        <w:t>Algemene gegevens</w:t>
      </w:r>
    </w:p>
    <w:p w:rsidRPr="006A39B1" w:rsidR="00F54AFF" w:rsidP="00EF5C95" w:rsidRDefault="00F54AFF" w14:paraId="77DD57F4" w14:textId="77777777">
      <w:pPr>
        <w:numPr>
          <w:ilvl w:val="0"/>
          <w:numId w:val="20"/>
        </w:numPr>
        <w:spacing w:line="360" w:lineRule="auto"/>
        <w:rPr>
          <w:rFonts w:ascii="Verdana" w:hAnsi="Verdana"/>
          <w:i/>
          <w:iCs/>
          <w:sz w:val="18"/>
          <w:szCs w:val="18"/>
        </w:rPr>
      </w:pPr>
      <w:r w:rsidRPr="006A39B1">
        <w:rPr>
          <w:rFonts w:ascii="Verdana" w:hAnsi="Verdana"/>
          <w:i/>
          <w:iCs/>
          <w:sz w:val="18"/>
          <w:szCs w:val="18"/>
        </w:rPr>
        <w:t>Titel voorstel</w:t>
      </w:r>
    </w:p>
    <w:p w:rsidRPr="00A34672" w:rsidR="00A15C99" w:rsidP="00A15C99" w:rsidRDefault="00A15C99" w14:paraId="179E9A74" w14:textId="77777777">
      <w:pPr>
        <w:spacing w:line="360" w:lineRule="auto"/>
        <w:ind w:left="360"/>
        <w:rPr>
          <w:rFonts w:ascii="Verdana" w:hAnsi="Verdana"/>
          <w:sz w:val="18"/>
          <w:szCs w:val="18"/>
        </w:rPr>
      </w:pPr>
      <w:r w:rsidRPr="00A34672">
        <w:rPr>
          <w:rFonts w:ascii="Verdana" w:hAnsi="Verdana"/>
          <w:sz w:val="18"/>
          <w:szCs w:val="18"/>
        </w:rPr>
        <w:t xml:space="preserve">MEDEDELING VAN DE COMMISSIE AAN HET EUROPEES PARLEMENT, DE </w:t>
      </w:r>
    </w:p>
    <w:p w:rsidRPr="00A34672" w:rsidR="00A15C99" w:rsidP="00A15C99" w:rsidRDefault="00A15C99" w14:paraId="3A981973" w14:textId="77777777">
      <w:pPr>
        <w:spacing w:line="360" w:lineRule="auto"/>
        <w:ind w:left="360"/>
        <w:rPr>
          <w:rFonts w:ascii="Verdana" w:hAnsi="Verdana"/>
          <w:sz w:val="18"/>
          <w:szCs w:val="18"/>
        </w:rPr>
      </w:pPr>
      <w:r w:rsidRPr="00A34672">
        <w:rPr>
          <w:rFonts w:ascii="Verdana" w:hAnsi="Verdana"/>
          <w:sz w:val="18"/>
          <w:szCs w:val="18"/>
        </w:rPr>
        <w:t xml:space="preserve">RAAD, HET EUROPEES ECONOMISCH EN SOCIAAL COMITÉ EN HET COMITÉ </w:t>
      </w:r>
    </w:p>
    <w:p w:rsidR="006A39B1" w:rsidP="00A34672" w:rsidRDefault="00A15C99" w14:paraId="55E1527E" w14:textId="404F0577">
      <w:pPr>
        <w:spacing w:line="360" w:lineRule="auto"/>
        <w:ind w:left="360"/>
        <w:rPr>
          <w:rFonts w:ascii="Verdana" w:hAnsi="Verdana"/>
          <w:sz w:val="18"/>
          <w:szCs w:val="18"/>
        </w:rPr>
      </w:pPr>
      <w:r w:rsidRPr="00A34672">
        <w:rPr>
          <w:rFonts w:ascii="Verdana" w:hAnsi="Verdana"/>
          <w:sz w:val="18"/>
          <w:szCs w:val="18"/>
        </w:rPr>
        <w:t xml:space="preserve">VAN DE REGIO'S Versterking van de strategie voor de rechten van personen met een handicap tot 2030 </w:t>
      </w:r>
    </w:p>
    <w:p w:rsidRPr="00A34672" w:rsidR="00BF6288" w:rsidP="00A34672" w:rsidRDefault="00BF6288" w14:paraId="5BA62598" w14:textId="77777777">
      <w:pPr>
        <w:spacing w:line="360" w:lineRule="auto"/>
        <w:ind w:left="360"/>
        <w:rPr>
          <w:rFonts w:ascii="Verdana" w:hAnsi="Verdana"/>
          <w:i/>
          <w:iCs/>
          <w:sz w:val="18"/>
          <w:szCs w:val="18"/>
        </w:rPr>
      </w:pPr>
    </w:p>
    <w:p w:rsidRPr="006A39B1" w:rsidR="00F54AFF" w:rsidP="00EF5C95" w:rsidRDefault="00F54AFF" w14:paraId="01843151" w14:textId="77777777">
      <w:pPr>
        <w:numPr>
          <w:ilvl w:val="0"/>
          <w:numId w:val="20"/>
        </w:numPr>
        <w:spacing w:line="360" w:lineRule="auto"/>
        <w:rPr>
          <w:rFonts w:ascii="Verdana" w:hAnsi="Verdana"/>
          <w:i/>
          <w:iCs/>
          <w:sz w:val="18"/>
          <w:szCs w:val="18"/>
        </w:rPr>
      </w:pPr>
      <w:r w:rsidRPr="006A39B1">
        <w:rPr>
          <w:rFonts w:ascii="Verdana" w:hAnsi="Verdana"/>
          <w:i/>
          <w:iCs/>
          <w:sz w:val="18"/>
          <w:szCs w:val="18"/>
        </w:rPr>
        <w:t xml:space="preserve">Datum </w:t>
      </w:r>
      <w:r w:rsidRPr="006A39B1" w:rsidR="00513C1E">
        <w:rPr>
          <w:rFonts w:ascii="Verdana" w:hAnsi="Verdana"/>
          <w:i/>
          <w:iCs/>
          <w:sz w:val="18"/>
          <w:szCs w:val="18"/>
        </w:rPr>
        <w:t xml:space="preserve">ontvangst </w:t>
      </w:r>
      <w:r w:rsidRPr="006A39B1">
        <w:rPr>
          <w:rFonts w:ascii="Verdana" w:hAnsi="Verdana"/>
          <w:i/>
          <w:iCs/>
          <w:sz w:val="18"/>
          <w:szCs w:val="18"/>
        </w:rPr>
        <w:t>Commissiedocument</w:t>
      </w:r>
    </w:p>
    <w:p w:rsidRPr="007E5D05" w:rsidR="00C41939" w:rsidP="00C41939" w:rsidRDefault="00C41939" w14:paraId="28A3C082" w14:textId="7AD6EE2E">
      <w:pPr>
        <w:spacing w:line="360" w:lineRule="auto"/>
        <w:ind w:left="360"/>
        <w:rPr>
          <w:rFonts w:ascii="Verdana" w:hAnsi="Verdana"/>
          <w:sz w:val="18"/>
          <w:szCs w:val="18"/>
        </w:rPr>
      </w:pPr>
      <w:r w:rsidRPr="007E5D05">
        <w:rPr>
          <w:rFonts w:ascii="Verdana" w:hAnsi="Verdana"/>
          <w:sz w:val="18"/>
          <w:szCs w:val="18"/>
        </w:rPr>
        <w:t>6 mei 2026</w:t>
      </w:r>
    </w:p>
    <w:p w:rsidRPr="007E5D05" w:rsidR="00C41939" w:rsidP="00C41939" w:rsidRDefault="00C41939" w14:paraId="17E3B2E4" w14:textId="77777777">
      <w:pPr>
        <w:spacing w:line="360" w:lineRule="auto"/>
        <w:ind w:left="360"/>
        <w:rPr>
          <w:rFonts w:ascii="Verdana" w:hAnsi="Verdana"/>
          <w:sz w:val="18"/>
          <w:szCs w:val="18"/>
        </w:rPr>
      </w:pPr>
    </w:p>
    <w:p w:rsidRPr="007E5D05" w:rsidR="00F54AFF" w:rsidP="00EF5C95" w:rsidRDefault="00F54AFF" w14:paraId="4764A5B3" w14:textId="77777777">
      <w:pPr>
        <w:numPr>
          <w:ilvl w:val="0"/>
          <w:numId w:val="20"/>
        </w:numPr>
        <w:spacing w:line="360" w:lineRule="auto"/>
        <w:rPr>
          <w:rFonts w:ascii="Verdana" w:hAnsi="Verdana"/>
          <w:i/>
          <w:iCs/>
          <w:sz w:val="18"/>
          <w:szCs w:val="18"/>
        </w:rPr>
      </w:pPr>
      <w:r w:rsidRPr="007E5D05">
        <w:rPr>
          <w:rFonts w:ascii="Verdana" w:hAnsi="Verdana"/>
          <w:i/>
          <w:iCs/>
          <w:sz w:val="18"/>
          <w:szCs w:val="18"/>
        </w:rPr>
        <w:t>Nr. Commissiedocument</w:t>
      </w:r>
    </w:p>
    <w:p w:rsidRPr="007E5D05" w:rsidR="00C41939" w:rsidP="00C41939" w:rsidRDefault="0040632B" w14:paraId="1CD9F7D7" w14:textId="21F72DF8">
      <w:pPr>
        <w:spacing w:line="360" w:lineRule="auto"/>
        <w:ind w:left="360"/>
        <w:rPr>
          <w:rFonts w:ascii="Verdana" w:hAnsi="Verdana"/>
          <w:sz w:val="18"/>
          <w:szCs w:val="18"/>
        </w:rPr>
      </w:pPr>
      <w:r w:rsidRPr="007E5D05">
        <w:rPr>
          <w:rFonts w:ascii="Verdana" w:hAnsi="Verdana"/>
          <w:sz w:val="18"/>
          <w:szCs w:val="18"/>
        </w:rPr>
        <w:t>COM(2026)</w:t>
      </w:r>
      <w:r w:rsidRPr="007E5D05" w:rsidR="00191291">
        <w:rPr>
          <w:rFonts w:ascii="Verdana" w:hAnsi="Verdana"/>
          <w:sz w:val="18"/>
          <w:szCs w:val="18"/>
        </w:rPr>
        <w:t xml:space="preserve"> 541 </w:t>
      </w:r>
    </w:p>
    <w:p w:rsidRPr="007E5D05" w:rsidR="0040632B" w:rsidP="00C41939" w:rsidRDefault="0040632B" w14:paraId="1B0938A1" w14:textId="437BA63C">
      <w:pPr>
        <w:spacing w:line="360" w:lineRule="auto"/>
        <w:ind w:left="360"/>
        <w:rPr>
          <w:rFonts w:ascii="Verdana" w:hAnsi="Verdana"/>
          <w:sz w:val="18"/>
          <w:szCs w:val="18"/>
        </w:rPr>
      </w:pPr>
    </w:p>
    <w:p w:rsidRPr="002C6B1D" w:rsidR="002C6B1D" w:rsidP="00346E23" w:rsidRDefault="001D558D" w14:paraId="078C8A0A" w14:textId="77777777">
      <w:pPr>
        <w:numPr>
          <w:ilvl w:val="0"/>
          <w:numId w:val="20"/>
        </w:numPr>
        <w:spacing w:line="360" w:lineRule="auto"/>
        <w:rPr>
          <w:rFonts w:ascii="Verdana" w:hAnsi="Verdana"/>
          <w:i/>
          <w:iCs/>
          <w:sz w:val="18"/>
          <w:szCs w:val="18"/>
          <w:lang w:val="fr-FR"/>
        </w:rPr>
      </w:pPr>
      <w:r w:rsidRPr="002C6B1D">
        <w:rPr>
          <w:rFonts w:ascii="Verdana" w:hAnsi="Verdana"/>
          <w:i/>
          <w:iCs/>
          <w:sz w:val="18"/>
          <w:szCs w:val="18"/>
        </w:rPr>
        <w:t>EUR</w:t>
      </w:r>
      <w:r w:rsidRPr="002C6B1D" w:rsidR="00F54AFF">
        <w:rPr>
          <w:rFonts w:ascii="Verdana" w:hAnsi="Verdana"/>
          <w:i/>
          <w:iCs/>
          <w:sz w:val="18"/>
          <w:szCs w:val="18"/>
        </w:rPr>
        <w:t>-</w:t>
      </w:r>
      <w:r w:rsidRPr="002C6B1D">
        <w:rPr>
          <w:rFonts w:ascii="Verdana" w:hAnsi="Verdana"/>
          <w:i/>
          <w:iCs/>
          <w:sz w:val="18"/>
          <w:szCs w:val="18"/>
        </w:rPr>
        <w:t>L</w:t>
      </w:r>
      <w:r w:rsidRPr="002C6B1D" w:rsidR="00F54AFF">
        <w:rPr>
          <w:rFonts w:ascii="Verdana" w:hAnsi="Verdana"/>
          <w:i/>
          <w:iCs/>
          <w:sz w:val="18"/>
          <w:szCs w:val="18"/>
        </w:rPr>
        <w:t>ex</w:t>
      </w:r>
    </w:p>
    <w:p w:rsidRPr="002A036B" w:rsidR="00C41939" w:rsidP="002C6B1D" w:rsidRDefault="009A40E3" w14:paraId="03FF0F56" w14:textId="5FA2E733">
      <w:pPr>
        <w:spacing w:line="360" w:lineRule="auto"/>
        <w:ind w:left="360"/>
        <w:rPr>
          <w:lang w:val="fr-FR"/>
        </w:rPr>
      </w:pPr>
      <w:r>
        <w:fldChar w:fldCharType="begin"/>
      </w:r>
      <w:r w:rsidRPr="0051655B">
        <w:rPr>
          <w:lang w:val="fr-FR"/>
        </w:rPr>
        <w:instrText>HYPERLINK "https://eur-lex.europa.eu/legal-content/EN/TXT/?uri=CELEX%3A52026DC0541&amp;qid=1780314952014"</w:instrText>
      </w:r>
      <w:r>
        <w:fldChar w:fldCharType="separate"/>
      </w:r>
      <w:r w:rsidRPr="002C6B1D">
        <w:rPr>
          <w:rStyle w:val="Hyperlink"/>
          <w:rFonts w:ascii="Verdana" w:hAnsi="Verdana"/>
          <w:sz w:val="18"/>
          <w:szCs w:val="18"/>
          <w:lang w:val="fr-FR"/>
        </w:rPr>
        <w:t>EUR-Lex - 52026DC0541 - EN - EUR-Lex</w:t>
      </w:r>
      <w:r>
        <w:fldChar w:fldCharType="end"/>
      </w:r>
    </w:p>
    <w:p w:rsidRPr="002C6B1D" w:rsidR="002C6B1D" w:rsidP="002C6B1D" w:rsidRDefault="002C6B1D" w14:paraId="2FEC0602" w14:textId="77777777">
      <w:pPr>
        <w:spacing w:line="360" w:lineRule="auto"/>
        <w:rPr>
          <w:rFonts w:ascii="Verdana" w:hAnsi="Verdana"/>
          <w:i/>
          <w:iCs/>
          <w:sz w:val="18"/>
          <w:szCs w:val="18"/>
          <w:lang w:val="fr-FR"/>
        </w:rPr>
      </w:pPr>
    </w:p>
    <w:p w:rsidRPr="007E5D05" w:rsidR="00EB7F72" w:rsidP="00864BA5" w:rsidRDefault="00F54AFF" w14:paraId="3F94024C" w14:textId="313B8DD0">
      <w:pPr>
        <w:numPr>
          <w:ilvl w:val="0"/>
          <w:numId w:val="20"/>
        </w:numPr>
        <w:spacing w:line="360" w:lineRule="auto"/>
        <w:rPr>
          <w:rFonts w:ascii="Verdana" w:hAnsi="Verdana"/>
          <w:i/>
          <w:iCs/>
          <w:sz w:val="18"/>
          <w:szCs w:val="18"/>
          <w:lang w:val="fr-FR"/>
        </w:rPr>
      </w:pPr>
      <w:r w:rsidRPr="007E5D05">
        <w:rPr>
          <w:rFonts w:ascii="Verdana" w:hAnsi="Verdana"/>
          <w:i/>
          <w:iCs/>
          <w:sz w:val="18"/>
          <w:szCs w:val="18"/>
          <w:lang w:val="fr-FR"/>
        </w:rPr>
        <w:t xml:space="preserve">Nr. impact </w:t>
      </w:r>
      <w:proofErr w:type="spellStart"/>
      <w:r w:rsidRPr="007E5D05">
        <w:rPr>
          <w:rFonts w:ascii="Verdana" w:hAnsi="Verdana"/>
          <w:i/>
          <w:iCs/>
          <w:sz w:val="18"/>
          <w:szCs w:val="18"/>
          <w:lang w:val="fr-FR"/>
        </w:rPr>
        <w:t>assessment</w:t>
      </w:r>
      <w:proofErr w:type="spellEnd"/>
      <w:r w:rsidRPr="007E5D05">
        <w:rPr>
          <w:rFonts w:ascii="Verdana" w:hAnsi="Verdana"/>
          <w:i/>
          <w:iCs/>
          <w:sz w:val="18"/>
          <w:szCs w:val="18"/>
          <w:lang w:val="fr-FR"/>
        </w:rPr>
        <w:t xml:space="preserve"> </w:t>
      </w:r>
      <w:proofErr w:type="spellStart"/>
      <w:r w:rsidRPr="007E5D05">
        <w:rPr>
          <w:rFonts w:ascii="Verdana" w:hAnsi="Verdana"/>
          <w:i/>
          <w:iCs/>
          <w:sz w:val="18"/>
          <w:szCs w:val="18"/>
          <w:lang w:val="fr-FR"/>
        </w:rPr>
        <w:t>Commissie</w:t>
      </w:r>
      <w:proofErr w:type="spellEnd"/>
      <w:r w:rsidRPr="007E5D05">
        <w:rPr>
          <w:rFonts w:ascii="Verdana" w:hAnsi="Verdana"/>
          <w:i/>
          <w:iCs/>
          <w:sz w:val="18"/>
          <w:szCs w:val="18"/>
          <w:lang w:val="fr-FR"/>
        </w:rPr>
        <w:t xml:space="preserve"> en </w:t>
      </w:r>
      <w:proofErr w:type="spellStart"/>
      <w:r w:rsidRPr="007E5D05">
        <w:rPr>
          <w:rFonts w:ascii="Verdana" w:hAnsi="Verdana"/>
          <w:i/>
          <w:iCs/>
          <w:sz w:val="18"/>
          <w:szCs w:val="18"/>
          <w:lang w:val="fr-FR"/>
        </w:rPr>
        <w:t>Opinie</w:t>
      </w:r>
      <w:proofErr w:type="spellEnd"/>
      <w:r w:rsidRPr="007E5D05" w:rsidR="00FE7565">
        <w:rPr>
          <w:rFonts w:ascii="Verdana" w:hAnsi="Verdana"/>
          <w:i/>
          <w:iCs/>
          <w:sz w:val="18"/>
          <w:szCs w:val="18"/>
          <w:lang w:val="fr-FR"/>
        </w:rPr>
        <w:t xml:space="preserve"> </w:t>
      </w:r>
    </w:p>
    <w:p w:rsidRPr="007E5D05" w:rsidR="00C41939" w:rsidP="00F03F18" w:rsidRDefault="00F03F18" w14:paraId="0850BAC9" w14:textId="73D8D7D1">
      <w:pPr>
        <w:spacing w:line="360" w:lineRule="auto"/>
        <w:ind w:left="360"/>
        <w:rPr>
          <w:rFonts w:ascii="Verdana" w:hAnsi="Verdana"/>
          <w:sz w:val="18"/>
          <w:szCs w:val="18"/>
        </w:rPr>
      </w:pPr>
      <w:r w:rsidRPr="007E5D05">
        <w:rPr>
          <w:rFonts w:ascii="Verdana" w:hAnsi="Verdana"/>
          <w:sz w:val="18"/>
          <w:szCs w:val="18"/>
        </w:rPr>
        <w:t xml:space="preserve">SWD(2026) </w:t>
      </w:r>
      <w:r w:rsidRPr="007E5D05" w:rsidR="00864BA5">
        <w:rPr>
          <w:rFonts w:ascii="Verdana" w:hAnsi="Verdana"/>
          <w:sz w:val="18"/>
          <w:szCs w:val="18"/>
        </w:rPr>
        <w:t>773</w:t>
      </w:r>
    </w:p>
    <w:p w:rsidRPr="007E5D05" w:rsidR="00F03F18" w:rsidP="00F03F18" w:rsidRDefault="00F03F18" w14:paraId="2022AD8E" w14:textId="77777777">
      <w:pPr>
        <w:spacing w:line="360" w:lineRule="auto"/>
        <w:ind w:left="360"/>
        <w:rPr>
          <w:rFonts w:ascii="Verdana" w:hAnsi="Verdana"/>
          <w:sz w:val="18"/>
          <w:szCs w:val="18"/>
        </w:rPr>
      </w:pPr>
    </w:p>
    <w:p w:rsidRPr="007E5D05" w:rsidR="00F54AFF" w:rsidP="00EA4C91" w:rsidRDefault="00F54AFF" w14:paraId="17753858" w14:textId="77777777">
      <w:pPr>
        <w:numPr>
          <w:ilvl w:val="0"/>
          <w:numId w:val="20"/>
        </w:numPr>
        <w:spacing w:line="360" w:lineRule="auto"/>
        <w:rPr>
          <w:rFonts w:ascii="Verdana" w:hAnsi="Verdana"/>
          <w:i/>
          <w:iCs/>
          <w:sz w:val="18"/>
          <w:szCs w:val="18"/>
        </w:rPr>
      </w:pPr>
      <w:r w:rsidRPr="007E5D05">
        <w:rPr>
          <w:rFonts w:ascii="Verdana" w:hAnsi="Verdana"/>
          <w:i/>
          <w:iCs/>
          <w:sz w:val="18"/>
          <w:szCs w:val="18"/>
        </w:rPr>
        <w:t>Behandelingstraject Raad</w:t>
      </w:r>
    </w:p>
    <w:p w:rsidR="00C41939" w:rsidP="002A036B" w:rsidRDefault="00AA7611" w14:paraId="7A3C1951" w14:textId="057FE255">
      <w:pPr>
        <w:spacing w:line="360" w:lineRule="auto"/>
        <w:ind w:firstLine="360"/>
        <w:rPr>
          <w:rFonts w:ascii="Verdana" w:hAnsi="Verdana"/>
          <w:sz w:val="18"/>
          <w:szCs w:val="18"/>
        </w:rPr>
      </w:pPr>
      <w:r w:rsidRPr="00886EC7">
        <w:rPr>
          <w:rFonts w:ascii="Verdana" w:hAnsi="Verdana"/>
          <w:sz w:val="18"/>
          <w:szCs w:val="18"/>
        </w:rPr>
        <w:t>Raad Werkgelegenheid, Sociaal Beleid, Volksgezondheid en Consumentenzaken (EPSCO)</w:t>
      </w:r>
    </w:p>
    <w:p w:rsidRPr="00A34672" w:rsidR="002A036B" w:rsidP="002A036B" w:rsidRDefault="002A036B" w14:paraId="2E50244A" w14:textId="77777777">
      <w:pPr>
        <w:spacing w:line="360" w:lineRule="auto"/>
        <w:ind w:firstLine="360"/>
        <w:rPr>
          <w:rFonts w:ascii="Verdana" w:hAnsi="Verdana"/>
          <w:i/>
          <w:iCs/>
          <w:sz w:val="18"/>
          <w:szCs w:val="18"/>
        </w:rPr>
      </w:pPr>
    </w:p>
    <w:p w:rsidRPr="007E5D05" w:rsidR="00C41939" w:rsidP="00C41939" w:rsidRDefault="000D01B7" w14:paraId="42D8AC32" w14:textId="58C42151">
      <w:pPr>
        <w:numPr>
          <w:ilvl w:val="0"/>
          <w:numId w:val="20"/>
        </w:numPr>
        <w:spacing w:line="360" w:lineRule="auto"/>
        <w:rPr>
          <w:rFonts w:ascii="Verdana" w:hAnsi="Verdana"/>
          <w:i/>
          <w:sz w:val="18"/>
          <w:szCs w:val="18"/>
        </w:rPr>
      </w:pPr>
      <w:r w:rsidRPr="007E5D05">
        <w:rPr>
          <w:rFonts w:ascii="Verdana" w:hAnsi="Verdana"/>
          <w:i/>
          <w:sz w:val="18"/>
          <w:szCs w:val="18"/>
        </w:rPr>
        <w:t>Eerstverantwoordelijk ministerie</w:t>
      </w:r>
    </w:p>
    <w:p w:rsidRPr="00C41939" w:rsidR="00C41939" w:rsidP="00C41939" w:rsidRDefault="00C41939" w14:paraId="4A04C6FB" w14:textId="74EF7978">
      <w:pPr>
        <w:spacing w:line="360" w:lineRule="auto"/>
        <w:ind w:left="360"/>
        <w:rPr>
          <w:rFonts w:ascii="Verdana" w:hAnsi="Verdana"/>
          <w:iCs/>
          <w:sz w:val="18"/>
          <w:szCs w:val="18"/>
        </w:rPr>
      </w:pPr>
      <w:r w:rsidRPr="007E5D05">
        <w:rPr>
          <w:rFonts w:ascii="Verdana" w:hAnsi="Verdana"/>
          <w:iCs/>
          <w:sz w:val="18"/>
          <w:szCs w:val="18"/>
        </w:rPr>
        <w:t>Ministerie</w:t>
      </w:r>
      <w:r>
        <w:rPr>
          <w:rFonts w:ascii="Verdana" w:hAnsi="Verdana"/>
          <w:iCs/>
          <w:sz w:val="18"/>
          <w:szCs w:val="18"/>
        </w:rPr>
        <w:t xml:space="preserve"> van Volksgezondheid, Welzijn en Sport </w:t>
      </w:r>
      <w:r w:rsidR="00477D4F">
        <w:rPr>
          <w:rFonts w:ascii="Verdana" w:hAnsi="Verdana"/>
          <w:iCs/>
          <w:sz w:val="18"/>
          <w:szCs w:val="18"/>
        </w:rPr>
        <w:t>(VWS)</w:t>
      </w:r>
    </w:p>
    <w:p w:rsidRPr="00066C36" w:rsidR="00066C36" w:rsidP="00071F9B" w:rsidRDefault="00066C36" w14:paraId="0AA65E6C" w14:textId="77777777">
      <w:pPr>
        <w:spacing w:line="360" w:lineRule="auto"/>
        <w:rPr>
          <w:rFonts w:ascii="Verdana" w:hAnsi="Verdana"/>
          <w:sz w:val="18"/>
          <w:szCs w:val="18"/>
        </w:rPr>
      </w:pPr>
    </w:p>
    <w:p w:rsidR="00F54AFF" w:rsidP="000D01B7" w:rsidRDefault="008528D9" w14:paraId="2B811560" w14:textId="77777777">
      <w:pPr>
        <w:numPr>
          <w:ilvl w:val="0"/>
          <w:numId w:val="16"/>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914FB6" w:rsidP="00394AF5" w:rsidRDefault="00126D75" w14:paraId="6F3C4944" w14:textId="3E92CD32">
      <w:pPr>
        <w:spacing w:line="360" w:lineRule="auto"/>
        <w:ind w:left="357"/>
        <w:rPr>
          <w:rFonts w:ascii="Verdana" w:hAnsi="Verdana"/>
          <w:bCs/>
          <w:sz w:val="18"/>
          <w:szCs w:val="18"/>
        </w:rPr>
      </w:pPr>
      <w:r>
        <w:rPr>
          <w:rFonts w:ascii="Verdana" w:hAnsi="Verdana"/>
          <w:sz w:val="18"/>
          <w:szCs w:val="18"/>
        </w:rPr>
        <w:t>Op 6 mei publiceerde de Europese Commissie (hierna: Commissie) het Sociaal Pakket.</w:t>
      </w:r>
      <w:r>
        <w:rPr>
          <w:rStyle w:val="FootnoteReference"/>
          <w:rFonts w:ascii="Verdana" w:hAnsi="Verdana"/>
          <w:sz w:val="18"/>
          <w:szCs w:val="18"/>
        </w:rPr>
        <w:footnoteReference w:id="1"/>
      </w:r>
      <w:r>
        <w:rPr>
          <w:rFonts w:ascii="Verdana" w:hAnsi="Verdana"/>
          <w:sz w:val="18"/>
          <w:szCs w:val="18"/>
        </w:rPr>
        <w:t xml:space="preserve"> </w:t>
      </w:r>
      <w:r>
        <w:rPr>
          <w:rFonts w:ascii="Verdana" w:hAnsi="Verdana"/>
          <w:sz w:val="18"/>
          <w:szCs w:val="18"/>
        </w:rPr>
        <w:br/>
        <w:t xml:space="preserve">Onderdeel hiervan is het voorstel van </w:t>
      </w:r>
      <w:r>
        <w:rPr>
          <w:rFonts w:ascii="Verdana" w:hAnsi="Verdana"/>
          <w:bCs/>
          <w:sz w:val="18"/>
          <w:szCs w:val="18"/>
        </w:rPr>
        <w:t>d</w:t>
      </w:r>
      <w:r w:rsidR="000C3926">
        <w:rPr>
          <w:rFonts w:ascii="Verdana" w:hAnsi="Verdana"/>
          <w:bCs/>
          <w:sz w:val="18"/>
          <w:szCs w:val="18"/>
        </w:rPr>
        <w:t xml:space="preserve">e Commissie </w:t>
      </w:r>
      <w:r>
        <w:rPr>
          <w:rFonts w:ascii="Verdana" w:hAnsi="Verdana"/>
          <w:bCs/>
          <w:sz w:val="18"/>
          <w:szCs w:val="18"/>
        </w:rPr>
        <w:t>voor de</w:t>
      </w:r>
      <w:r w:rsidR="000C3926">
        <w:rPr>
          <w:rFonts w:ascii="Verdana" w:hAnsi="Verdana"/>
          <w:bCs/>
          <w:sz w:val="18"/>
          <w:szCs w:val="18"/>
        </w:rPr>
        <w:t xml:space="preserve"> versterking van de Europese strategie voor de rechten van personen met een handicap 2021-2030. </w:t>
      </w:r>
      <w:r w:rsidR="00F6495F">
        <w:rPr>
          <w:rFonts w:ascii="Verdana" w:hAnsi="Verdana"/>
          <w:bCs/>
          <w:sz w:val="18"/>
          <w:szCs w:val="18"/>
        </w:rPr>
        <w:t>C</w:t>
      </w:r>
      <w:r w:rsidR="000C3926">
        <w:rPr>
          <w:rFonts w:ascii="Verdana" w:hAnsi="Verdana"/>
          <w:bCs/>
          <w:sz w:val="18"/>
          <w:szCs w:val="18"/>
        </w:rPr>
        <w:t>irca 90 miljoen personen</w:t>
      </w:r>
      <w:r w:rsidR="00F6495F">
        <w:rPr>
          <w:rFonts w:ascii="Verdana" w:hAnsi="Verdana"/>
          <w:bCs/>
          <w:sz w:val="18"/>
          <w:szCs w:val="18"/>
        </w:rPr>
        <w:t xml:space="preserve"> met een beperking leven</w:t>
      </w:r>
      <w:r w:rsidR="000C3926">
        <w:rPr>
          <w:rFonts w:ascii="Verdana" w:hAnsi="Verdana"/>
          <w:bCs/>
          <w:sz w:val="18"/>
          <w:szCs w:val="18"/>
        </w:rPr>
        <w:t xml:space="preserve"> in de Europese Unie (hierna: EU) en</w:t>
      </w:r>
      <w:r w:rsidR="00F6495F">
        <w:rPr>
          <w:rFonts w:ascii="Verdana" w:hAnsi="Verdana"/>
          <w:bCs/>
          <w:sz w:val="18"/>
          <w:szCs w:val="18"/>
        </w:rPr>
        <w:t xml:space="preserve"> hebben</w:t>
      </w:r>
      <w:r w:rsidR="000C3926">
        <w:rPr>
          <w:rFonts w:ascii="Verdana" w:hAnsi="Verdana"/>
          <w:bCs/>
          <w:sz w:val="18"/>
          <w:szCs w:val="18"/>
        </w:rPr>
        <w:t xml:space="preserve"> te maken met fysieke, digitale, sociale en institutionele barrières die hun gelijke deelname aan de samenleving belemmeren. </w:t>
      </w:r>
      <w:r w:rsidR="0020784C">
        <w:rPr>
          <w:rFonts w:ascii="Verdana" w:hAnsi="Verdana"/>
          <w:bCs/>
          <w:sz w:val="18"/>
          <w:szCs w:val="18"/>
        </w:rPr>
        <w:t xml:space="preserve">Het doel van de strategie is om de rechten van personen met een beperking in de EU te bevorderen en hen te ondersteunen bij het bereiken van gelijke kansen en toegang tot de samenleving en de economie. </w:t>
      </w:r>
      <w:r w:rsidRPr="000C3926" w:rsidR="000C3926">
        <w:rPr>
          <w:rFonts w:ascii="Verdana" w:hAnsi="Verdana"/>
          <w:bCs/>
          <w:sz w:val="18"/>
          <w:szCs w:val="18"/>
        </w:rPr>
        <w:t>Hoewel de doelstellingen van de bestaande strategie ongewijzigd blijven, constateert de Commissie dat aanvullende maatregelen nodig zijn om deze doelen uiterlijk in 2030 te realiseren</w:t>
      </w:r>
      <w:r w:rsidR="00A410AB">
        <w:rPr>
          <w:rFonts w:ascii="Verdana" w:hAnsi="Verdana"/>
          <w:bCs/>
          <w:sz w:val="18"/>
          <w:szCs w:val="18"/>
        </w:rPr>
        <w:t xml:space="preserve">. </w:t>
      </w:r>
    </w:p>
    <w:p w:rsidR="00394AF5" w:rsidP="00394AF5" w:rsidRDefault="006139BC" w14:paraId="2E62CC98" w14:textId="06972392">
      <w:pPr>
        <w:spacing w:line="360" w:lineRule="auto"/>
        <w:ind w:left="357"/>
        <w:rPr>
          <w:rFonts w:ascii="Verdana" w:hAnsi="Verdana"/>
          <w:bCs/>
          <w:sz w:val="18"/>
          <w:szCs w:val="18"/>
        </w:rPr>
      </w:pPr>
      <w:r>
        <w:rPr>
          <w:rFonts w:ascii="Verdana" w:hAnsi="Verdana"/>
          <w:bCs/>
          <w:sz w:val="18"/>
          <w:szCs w:val="18"/>
        </w:rPr>
        <w:lastRenderedPageBreak/>
        <w:t>D</w:t>
      </w:r>
      <w:r w:rsidRPr="006139BC">
        <w:rPr>
          <w:rFonts w:ascii="Verdana" w:hAnsi="Verdana"/>
          <w:bCs/>
          <w:sz w:val="18"/>
          <w:szCs w:val="18"/>
        </w:rPr>
        <w:t xml:space="preserve">e Commissie versterkt daarom de strategie om de EU en haar lidstaten te begeleiden bij hun gezamenlijke inzet om de inclusie van personen met een </w:t>
      </w:r>
      <w:r>
        <w:rPr>
          <w:rFonts w:ascii="Verdana" w:hAnsi="Verdana"/>
          <w:bCs/>
          <w:sz w:val="18"/>
          <w:szCs w:val="18"/>
        </w:rPr>
        <w:t xml:space="preserve">beperking tot 2030 te verbeteren. </w:t>
      </w:r>
      <w:r w:rsidRPr="006139BC">
        <w:rPr>
          <w:rFonts w:ascii="Verdana" w:hAnsi="Verdana"/>
          <w:bCs/>
          <w:sz w:val="18"/>
          <w:szCs w:val="18"/>
        </w:rPr>
        <w:t xml:space="preserve">De geplande </w:t>
      </w:r>
      <w:r w:rsidR="003C0089">
        <w:rPr>
          <w:rFonts w:ascii="Verdana" w:hAnsi="Verdana"/>
          <w:bCs/>
          <w:sz w:val="18"/>
          <w:szCs w:val="18"/>
        </w:rPr>
        <w:t>maatregelen</w:t>
      </w:r>
      <w:r w:rsidRPr="006139BC">
        <w:rPr>
          <w:rFonts w:ascii="Verdana" w:hAnsi="Verdana"/>
          <w:bCs/>
          <w:sz w:val="18"/>
          <w:szCs w:val="18"/>
        </w:rPr>
        <w:t xml:space="preserve"> omvatten </w:t>
      </w:r>
      <w:r w:rsidR="003C0089">
        <w:rPr>
          <w:rFonts w:ascii="Verdana" w:hAnsi="Verdana"/>
          <w:bCs/>
          <w:sz w:val="18"/>
          <w:szCs w:val="18"/>
        </w:rPr>
        <w:t xml:space="preserve">onder meer </w:t>
      </w:r>
      <w:r w:rsidRPr="006139BC">
        <w:rPr>
          <w:rFonts w:ascii="Verdana" w:hAnsi="Verdana"/>
          <w:bCs/>
          <w:sz w:val="18"/>
          <w:szCs w:val="18"/>
        </w:rPr>
        <w:t>vlaggenschipinitiatieven die het mogelijk maken de inspanningen te concentreren op belangrijke thema's. Het intensiveren van de samenwerking met de lidstaten, onder meer door het gebruik van EU-middelen, maakt deel uit van deze hernieuwde verbintenis.</w:t>
      </w:r>
      <w:r w:rsidR="00050F01">
        <w:rPr>
          <w:rFonts w:ascii="Verdana" w:hAnsi="Verdana"/>
          <w:bCs/>
          <w:sz w:val="18"/>
          <w:szCs w:val="18"/>
        </w:rPr>
        <w:t xml:space="preserve"> </w:t>
      </w:r>
      <w:r w:rsidR="00394AF5">
        <w:rPr>
          <w:rFonts w:ascii="Verdana" w:hAnsi="Verdana"/>
          <w:bCs/>
          <w:sz w:val="18"/>
          <w:szCs w:val="18"/>
        </w:rPr>
        <w:t>Echter, concrete financiële toekenningen (aan lidstaten) zijn nog niet vastgelegd.</w:t>
      </w:r>
    </w:p>
    <w:p w:rsidR="006A7F2A" w:rsidP="00FF02DE" w:rsidRDefault="006A7F2A" w14:paraId="460AC677" w14:textId="77777777">
      <w:pPr>
        <w:spacing w:line="360" w:lineRule="auto"/>
        <w:ind w:left="357"/>
        <w:rPr>
          <w:rFonts w:ascii="Verdana" w:hAnsi="Verdana"/>
          <w:bCs/>
          <w:sz w:val="18"/>
          <w:szCs w:val="18"/>
        </w:rPr>
      </w:pPr>
    </w:p>
    <w:p w:rsidR="00AA7254" w:rsidP="00FF02DE" w:rsidRDefault="000C3926" w14:paraId="65746CCD" w14:textId="322A0044">
      <w:pPr>
        <w:spacing w:line="360" w:lineRule="auto"/>
        <w:ind w:left="357"/>
        <w:rPr>
          <w:rFonts w:ascii="Verdana" w:hAnsi="Verdana"/>
          <w:bCs/>
          <w:sz w:val="18"/>
          <w:szCs w:val="18"/>
        </w:rPr>
      </w:pPr>
      <w:r w:rsidRPr="000C3926">
        <w:rPr>
          <w:rFonts w:ascii="Verdana" w:hAnsi="Verdana"/>
          <w:bCs/>
          <w:sz w:val="18"/>
          <w:szCs w:val="18"/>
        </w:rPr>
        <w:t>Op het terrein van toegankelijkheid</w:t>
      </w:r>
      <w:r w:rsidR="00E4679D">
        <w:rPr>
          <w:rFonts w:ascii="Verdana" w:hAnsi="Verdana"/>
          <w:bCs/>
          <w:sz w:val="18"/>
          <w:szCs w:val="18"/>
        </w:rPr>
        <w:t xml:space="preserve"> constateert de Commissie dat er ondanks bestaande wetgeving nog veel </w:t>
      </w:r>
      <w:r w:rsidR="008A53D1">
        <w:rPr>
          <w:rFonts w:ascii="Verdana" w:hAnsi="Verdana"/>
          <w:bCs/>
          <w:sz w:val="18"/>
          <w:szCs w:val="18"/>
        </w:rPr>
        <w:t xml:space="preserve">drempels </w:t>
      </w:r>
      <w:r w:rsidR="00821DAF">
        <w:rPr>
          <w:rFonts w:ascii="Verdana" w:hAnsi="Verdana"/>
          <w:bCs/>
          <w:sz w:val="18"/>
          <w:szCs w:val="18"/>
        </w:rPr>
        <w:t xml:space="preserve">bestaan voor mensen met een beperking. </w:t>
      </w:r>
      <w:r w:rsidR="00E4679D">
        <w:rPr>
          <w:rFonts w:ascii="Verdana" w:hAnsi="Verdana"/>
          <w:bCs/>
          <w:sz w:val="18"/>
          <w:szCs w:val="18"/>
        </w:rPr>
        <w:t xml:space="preserve">Daarom </w:t>
      </w:r>
      <w:r w:rsidR="00E774FE">
        <w:rPr>
          <w:rFonts w:ascii="Verdana" w:hAnsi="Verdana"/>
          <w:bCs/>
          <w:sz w:val="18"/>
          <w:szCs w:val="18"/>
        </w:rPr>
        <w:t xml:space="preserve">wil de Commissie de uitvoering van EU-regels, zoals </w:t>
      </w:r>
      <w:r w:rsidR="00821DAF">
        <w:rPr>
          <w:rFonts w:ascii="Verdana" w:hAnsi="Verdana"/>
          <w:bCs/>
          <w:sz w:val="18"/>
          <w:szCs w:val="18"/>
        </w:rPr>
        <w:t xml:space="preserve">de </w:t>
      </w:r>
      <w:r w:rsidR="00704D00">
        <w:rPr>
          <w:rFonts w:ascii="Verdana" w:hAnsi="Verdana"/>
          <w:bCs/>
          <w:sz w:val="18"/>
          <w:szCs w:val="18"/>
        </w:rPr>
        <w:t>Europese Toegankelijkheidsrichtlijn</w:t>
      </w:r>
      <w:r w:rsidR="00821DAF">
        <w:rPr>
          <w:rFonts w:ascii="Verdana" w:hAnsi="Verdana"/>
          <w:bCs/>
          <w:sz w:val="18"/>
          <w:szCs w:val="18"/>
        </w:rPr>
        <w:t xml:space="preserve"> </w:t>
      </w:r>
      <w:r w:rsidR="00CD7713">
        <w:rPr>
          <w:rFonts w:ascii="Verdana" w:hAnsi="Verdana"/>
          <w:bCs/>
          <w:sz w:val="18"/>
          <w:szCs w:val="18"/>
        </w:rPr>
        <w:t>en regels voor digitale toegankelijkheid</w:t>
      </w:r>
      <w:r w:rsidR="00E774FE">
        <w:rPr>
          <w:rFonts w:ascii="Verdana" w:hAnsi="Verdana"/>
          <w:bCs/>
          <w:sz w:val="18"/>
          <w:szCs w:val="18"/>
        </w:rPr>
        <w:t xml:space="preserve">, </w:t>
      </w:r>
      <w:r w:rsidR="003221FC">
        <w:rPr>
          <w:rFonts w:ascii="Verdana" w:hAnsi="Verdana"/>
          <w:bCs/>
          <w:sz w:val="18"/>
          <w:szCs w:val="18"/>
        </w:rPr>
        <w:t>versterken</w:t>
      </w:r>
      <w:r w:rsidR="00E774FE">
        <w:rPr>
          <w:rFonts w:ascii="Verdana" w:hAnsi="Verdana"/>
          <w:bCs/>
          <w:sz w:val="18"/>
          <w:szCs w:val="18"/>
        </w:rPr>
        <w:t>.</w:t>
      </w:r>
      <w:r w:rsidR="00FF02DE">
        <w:rPr>
          <w:rFonts w:ascii="Verdana" w:hAnsi="Verdana"/>
          <w:bCs/>
          <w:sz w:val="18"/>
          <w:szCs w:val="18"/>
        </w:rPr>
        <w:t xml:space="preserve"> </w:t>
      </w:r>
      <w:r w:rsidR="00CD7713">
        <w:rPr>
          <w:rFonts w:ascii="Verdana" w:hAnsi="Verdana"/>
          <w:bCs/>
          <w:sz w:val="18"/>
          <w:szCs w:val="18"/>
        </w:rPr>
        <w:t xml:space="preserve">Ook wordt ingezet </w:t>
      </w:r>
      <w:r w:rsidRPr="000C3926">
        <w:rPr>
          <w:rFonts w:ascii="Verdana" w:hAnsi="Verdana"/>
          <w:bCs/>
          <w:sz w:val="18"/>
          <w:szCs w:val="18"/>
        </w:rPr>
        <w:t xml:space="preserve">op toegankelijk gebruik van kunstmatige intelligentie (AI) en ondersteunende technologieën. </w:t>
      </w:r>
      <w:r w:rsidR="00CD7713">
        <w:rPr>
          <w:rFonts w:ascii="Verdana" w:hAnsi="Verdana"/>
          <w:bCs/>
          <w:sz w:val="18"/>
          <w:szCs w:val="18"/>
        </w:rPr>
        <w:t xml:space="preserve">Hiervoor komt een vlaggenschipinitiatief om de beschikbaarheid, toegankelijkheid en betaalbaarheid van ondersteunde technologieën en AI-toepassingen voor personen met een beperking te verbeteren. </w:t>
      </w:r>
      <w:r w:rsidR="00EC5F7D">
        <w:rPr>
          <w:rFonts w:ascii="Verdana" w:hAnsi="Verdana"/>
          <w:bCs/>
          <w:sz w:val="18"/>
          <w:szCs w:val="18"/>
        </w:rPr>
        <w:t>Daarnaast</w:t>
      </w:r>
      <w:r w:rsidR="000A5383">
        <w:rPr>
          <w:rFonts w:ascii="Verdana" w:hAnsi="Verdana"/>
          <w:bCs/>
          <w:sz w:val="18"/>
          <w:szCs w:val="18"/>
        </w:rPr>
        <w:t xml:space="preserve"> wil de Commissie </w:t>
      </w:r>
      <w:r w:rsidR="00653DDC">
        <w:rPr>
          <w:rFonts w:ascii="Verdana" w:hAnsi="Verdana"/>
          <w:bCs/>
          <w:sz w:val="18"/>
          <w:szCs w:val="18"/>
        </w:rPr>
        <w:t xml:space="preserve">de vervoersmogelijkheden </w:t>
      </w:r>
      <w:r w:rsidRPr="006139BC" w:rsidR="006139BC">
        <w:rPr>
          <w:rFonts w:ascii="Verdana" w:hAnsi="Verdana"/>
          <w:bCs/>
          <w:sz w:val="18"/>
          <w:szCs w:val="18"/>
        </w:rPr>
        <w:t>voor personen met een beperking</w:t>
      </w:r>
      <w:r w:rsidR="00653DDC">
        <w:rPr>
          <w:rFonts w:ascii="Verdana" w:hAnsi="Verdana"/>
          <w:bCs/>
          <w:sz w:val="18"/>
          <w:szCs w:val="18"/>
        </w:rPr>
        <w:t xml:space="preserve"> verbeteren</w:t>
      </w:r>
      <w:r w:rsidRPr="006139BC" w:rsidR="006139BC">
        <w:rPr>
          <w:rFonts w:ascii="Verdana" w:hAnsi="Verdana"/>
          <w:bCs/>
          <w:sz w:val="18"/>
          <w:szCs w:val="18"/>
        </w:rPr>
        <w:t>.</w:t>
      </w:r>
      <w:r w:rsidR="00A410AB">
        <w:rPr>
          <w:rFonts w:ascii="Verdana" w:hAnsi="Verdana"/>
          <w:bCs/>
          <w:sz w:val="18"/>
          <w:szCs w:val="18"/>
        </w:rPr>
        <w:t xml:space="preserve"> </w:t>
      </w:r>
      <w:r w:rsidRPr="006139BC" w:rsidR="006139BC">
        <w:rPr>
          <w:rFonts w:ascii="Verdana" w:hAnsi="Verdana"/>
          <w:bCs/>
          <w:sz w:val="18"/>
          <w:szCs w:val="18"/>
        </w:rPr>
        <w:t>Het doel is dat mensen met een</w:t>
      </w:r>
      <w:r w:rsidR="006139BC">
        <w:rPr>
          <w:rFonts w:ascii="Verdana" w:hAnsi="Verdana"/>
          <w:bCs/>
          <w:sz w:val="18"/>
          <w:szCs w:val="18"/>
        </w:rPr>
        <w:t xml:space="preserve"> beperking</w:t>
      </w:r>
      <w:r w:rsidRPr="006139BC" w:rsidR="006139BC">
        <w:rPr>
          <w:rFonts w:ascii="Verdana" w:hAnsi="Verdana"/>
          <w:bCs/>
          <w:sz w:val="18"/>
          <w:szCs w:val="18"/>
        </w:rPr>
        <w:t xml:space="preserve"> zelfstandiger, veiliger en comfortabeler kunnen reizen met trein, auto, schip en vliegtuig</w:t>
      </w:r>
      <w:r w:rsidR="00EC5F7D">
        <w:rPr>
          <w:rFonts w:ascii="Verdana" w:hAnsi="Verdana"/>
          <w:bCs/>
          <w:sz w:val="18"/>
          <w:szCs w:val="18"/>
        </w:rPr>
        <w:t xml:space="preserve">, o.a. door laadpunten van elektrische voertuigen toegankelijker te maken en </w:t>
      </w:r>
      <w:r w:rsidR="00AA7254">
        <w:rPr>
          <w:rFonts w:ascii="Verdana" w:hAnsi="Verdana"/>
          <w:bCs/>
          <w:sz w:val="18"/>
          <w:szCs w:val="18"/>
        </w:rPr>
        <w:t xml:space="preserve">de toegankelijkheid van passagiersschepen </w:t>
      </w:r>
      <w:r w:rsidR="00422835">
        <w:rPr>
          <w:rFonts w:ascii="Verdana" w:hAnsi="Verdana"/>
          <w:bCs/>
          <w:sz w:val="18"/>
          <w:szCs w:val="18"/>
        </w:rPr>
        <w:t xml:space="preserve">te </w:t>
      </w:r>
      <w:r w:rsidR="00AA7254">
        <w:rPr>
          <w:rFonts w:ascii="Verdana" w:hAnsi="Verdana"/>
          <w:bCs/>
          <w:sz w:val="18"/>
          <w:szCs w:val="18"/>
        </w:rPr>
        <w:t xml:space="preserve">verbeteren. </w:t>
      </w:r>
      <w:r w:rsidRPr="000C3926" w:rsidR="00EC5F7D">
        <w:rPr>
          <w:rFonts w:ascii="Verdana" w:hAnsi="Verdana"/>
          <w:bCs/>
          <w:sz w:val="18"/>
          <w:szCs w:val="18"/>
        </w:rPr>
        <w:t xml:space="preserve">Daarnaast </w:t>
      </w:r>
      <w:r w:rsidR="00EC5F7D">
        <w:rPr>
          <w:rFonts w:ascii="Verdana" w:hAnsi="Verdana"/>
          <w:bCs/>
          <w:sz w:val="18"/>
          <w:szCs w:val="18"/>
        </w:rPr>
        <w:t xml:space="preserve">richten </w:t>
      </w:r>
      <w:r w:rsidRPr="000C3926" w:rsidR="00EC5F7D">
        <w:rPr>
          <w:rFonts w:ascii="Verdana" w:hAnsi="Verdana"/>
          <w:bCs/>
          <w:sz w:val="18"/>
          <w:szCs w:val="18"/>
        </w:rPr>
        <w:t xml:space="preserve">maatregelen </w:t>
      </w:r>
      <w:r w:rsidR="00EC5F7D">
        <w:rPr>
          <w:rFonts w:ascii="Verdana" w:hAnsi="Verdana"/>
          <w:bCs/>
          <w:sz w:val="18"/>
          <w:szCs w:val="18"/>
        </w:rPr>
        <w:t>zich op toegankelijke productinformatie, consumentenbescherming en inclusieve digitale en fysieke diensten.</w:t>
      </w:r>
      <w:r w:rsidR="00A410AB">
        <w:rPr>
          <w:rFonts w:ascii="Verdana" w:hAnsi="Verdana"/>
          <w:bCs/>
          <w:sz w:val="18"/>
          <w:szCs w:val="18"/>
        </w:rPr>
        <w:t xml:space="preserve"> Verder wil de Commissie dat bij openbare aanbestedingen de verplichting wordt opgenomen om toegankelijke goederen en diensten in te kopen.</w:t>
      </w:r>
    </w:p>
    <w:p w:rsidR="00AA7254" w:rsidP="000C3926" w:rsidRDefault="00AA7254" w14:paraId="23E2AC09" w14:textId="77777777">
      <w:pPr>
        <w:spacing w:line="360" w:lineRule="auto"/>
        <w:ind w:left="357"/>
        <w:rPr>
          <w:rFonts w:ascii="Verdana" w:hAnsi="Verdana"/>
          <w:bCs/>
          <w:sz w:val="18"/>
          <w:szCs w:val="18"/>
        </w:rPr>
      </w:pPr>
    </w:p>
    <w:p w:rsidR="00D30D74" w:rsidP="00A410AB" w:rsidRDefault="00CB112F" w14:paraId="74134026" w14:textId="43666320">
      <w:pPr>
        <w:spacing w:line="360" w:lineRule="auto"/>
        <w:ind w:left="357"/>
        <w:rPr>
          <w:rFonts w:ascii="Verdana" w:hAnsi="Verdana"/>
          <w:bCs/>
          <w:sz w:val="18"/>
          <w:szCs w:val="18"/>
        </w:rPr>
      </w:pPr>
      <w:r w:rsidRPr="00CB112F">
        <w:rPr>
          <w:rFonts w:ascii="Verdana" w:hAnsi="Verdana"/>
          <w:bCs/>
          <w:sz w:val="18"/>
          <w:szCs w:val="18"/>
        </w:rPr>
        <w:t xml:space="preserve">De Commissie wil ervoor zorgen dat personen met een beperking zich vrijer binnen de EU kunnen bewegen en volwaardig kunnen deelnemen aan de samenleving, onder meer door betere toegang tot </w:t>
      </w:r>
      <w:r w:rsidR="008A53D1">
        <w:rPr>
          <w:rFonts w:ascii="Verdana" w:hAnsi="Verdana"/>
          <w:bCs/>
          <w:sz w:val="18"/>
          <w:szCs w:val="18"/>
        </w:rPr>
        <w:t xml:space="preserve">hun </w:t>
      </w:r>
      <w:r w:rsidRPr="00CB112F">
        <w:rPr>
          <w:rFonts w:ascii="Verdana" w:hAnsi="Verdana"/>
          <w:bCs/>
          <w:sz w:val="18"/>
          <w:szCs w:val="18"/>
        </w:rPr>
        <w:t>rechten, diensten en democratische processen</w:t>
      </w:r>
      <w:r w:rsidR="00A410AB">
        <w:rPr>
          <w:rFonts w:ascii="Verdana" w:hAnsi="Verdana"/>
          <w:bCs/>
          <w:sz w:val="18"/>
          <w:szCs w:val="18"/>
        </w:rPr>
        <w:t xml:space="preserve">. </w:t>
      </w:r>
      <w:r>
        <w:rPr>
          <w:rFonts w:ascii="Verdana" w:hAnsi="Verdana"/>
          <w:bCs/>
          <w:sz w:val="18"/>
          <w:szCs w:val="18"/>
        </w:rPr>
        <w:t>Verder is de</w:t>
      </w:r>
      <w:r w:rsidRPr="00CB112F">
        <w:rPr>
          <w:rFonts w:ascii="Verdana" w:hAnsi="Verdana"/>
          <w:bCs/>
          <w:sz w:val="18"/>
          <w:szCs w:val="18"/>
        </w:rPr>
        <w:t xml:space="preserve"> Commissie </w:t>
      </w:r>
      <w:r w:rsidR="00A84074">
        <w:rPr>
          <w:rFonts w:ascii="Verdana" w:hAnsi="Verdana"/>
          <w:bCs/>
          <w:sz w:val="18"/>
          <w:szCs w:val="18"/>
        </w:rPr>
        <w:t>van plan</w:t>
      </w:r>
      <w:r>
        <w:rPr>
          <w:rFonts w:ascii="Verdana" w:hAnsi="Verdana"/>
          <w:bCs/>
          <w:sz w:val="18"/>
          <w:szCs w:val="18"/>
        </w:rPr>
        <w:t xml:space="preserve"> om</w:t>
      </w:r>
      <w:r w:rsidRPr="00CB112F">
        <w:rPr>
          <w:rFonts w:ascii="Verdana" w:hAnsi="Verdana"/>
          <w:bCs/>
          <w:sz w:val="18"/>
          <w:szCs w:val="18"/>
        </w:rPr>
        <w:t xml:space="preserve"> administratieve barrières </w:t>
      </w:r>
      <w:r>
        <w:rPr>
          <w:rFonts w:ascii="Verdana" w:hAnsi="Verdana"/>
          <w:bCs/>
          <w:sz w:val="18"/>
          <w:szCs w:val="18"/>
        </w:rPr>
        <w:t xml:space="preserve">te </w:t>
      </w:r>
      <w:r w:rsidRPr="00CB112F">
        <w:rPr>
          <w:rFonts w:ascii="Verdana" w:hAnsi="Verdana"/>
          <w:bCs/>
          <w:sz w:val="18"/>
          <w:szCs w:val="18"/>
        </w:rPr>
        <w:t>verminderen en samenwerking tussen lidstaten</w:t>
      </w:r>
      <w:r>
        <w:rPr>
          <w:rFonts w:ascii="Verdana" w:hAnsi="Verdana"/>
          <w:bCs/>
          <w:sz w:val="18"/>
          <w:szCs w:val="18"/>
        </w:rPr>
        <w:t xml:space="preserve"> te</w:t>
      </w:r>
      <w:r w:rsidRPr="00CB112F">
        <w:rPr>
          <w:rFonts w:ascii="Verdana" w:hAnsi="Verdana"/>
          <w:bCs/>
          <w:sz w:val="18"/>
          <w:szCs w:val="18"/>
        </w:rPr>
        <w:t xml:space="preserve"> verbeteren, onder meer door kennisuitwisseling over de beoordeling </w:t>
      </w:r>
      <w:r>
        <w:rPr>
          <w:rFonts w:ascii="Verdana" w:hAnsi="Verdana"/>
          <w:bCs/>
          <w:sz w:val="18"/>
          <w:szCs w:val="18"/>
        </w:rPr>
        <w:t xml:space="preserve">of iemand een beperking heeft of niet. </w:t>
      </w:r>
      <w:r w:rsidRPr="00A410AB" w:rsidR="00A410AB">
        <w:rPr>
          <w:rFonts w:ascii="Verdana" w:hAnsi="Verdana"/>
          <w:bCs/>
          <w:sz w:val="18"/>
          <w:szCs w:val="18"/>
        </w:rPr>
        <w:t xml:space="preserve">De Commissie kondigt de EU-brede uitrol van de </w:t>
      </w:r>
      <w:r w:rsidRPr="00A34672" w:rsidR="006A7F2A">
        <w:rPr>
          <w:rFonts w:ascii="Verdana" w:hAnsi="Verdana"/>
          <w:bCs/>
          <w:i/>
          <w:iCs/>
          <w:sz w:val="18"/>
          <w:szCs w:val="18"/>
        </w:rPr>
        <w:t xml:space="preserve">European </w:t>
      </w:r>
      <w:proofErr w:type="spellStart"/>
      <w:r w:rsidRPr="00A34672" w:rsidR="006A7F2A">
        <w:rPr>
          <w:rFonts w:ascii="Verdana" w:hAnsi="Verdana"/>
          <w:bCs/>
          <w:i/>
          <w:iCs/>
          <w:sz w:val="18"/>
          <w:szCs w:val="18"/>
        </w:rPr>
        <w:t>Disability</w:t>
      </w:r>
      <w:proofErr w:type="spellEnd"/>
      <w:r w:rsidRPr="00A34672" w:rsidR="006A7F2A">
        <w:rPr>
          <w:rFonts w:ascii="Verdana" w:hAnsi="Verdana"/>
          <w:bCs/>
          <w:i/>
          <w:iCs/>
          <w:sz w:val="18"/>
          <w:szCs w:val="18"/>
        </w:rPr>
        <w:t xml:space="preserve"> Card</w:t>
      </w:r>
      <w:r w:rsidRPr="00A410AB" w:rsidR="00A410AB">
        <w:rPr>
          <w:rFonts w:ascii="Verdana" w:hAnsi="Verdana"/>
          <w:bCs/>
          <w:sz w:val="18"/>
          <w:szCs w:val="18"/>
        </w:rPr>
        <w:t xml:space="preserve"> en de Europese gehandicaptenparkeerkaart aan. Daarnaast wil de Commissie</w:t>
      </w:r>
      <w:r w:rsidR="00A410AB">
        <w:rPr>
          <w:rFonts w:ascii="Verdana" w:hAnsi="Verdana"/>
          <w:bCs/>
          <w:sz w:val="18"/>
          <w:szCs w:val="18"/>
        </w:rPr>
        <w:t xml:space="preserve"> </w:t>
      </w:r>
      <w:r w:rsidRPr="00A410AB" w:rsidR="00A410AB">
        <w:rPr>
          <w:rFonts w:ascii="Verdana" w:hAnsi="Verdana"/>
          <w:bCs/>
          <w:sz w:val="18"/>
          <w:szCs w:val="18"/>
        </w:rPr>
        <w:t xml:space="preserve">belemmeringen wegnemen op het gebied van toegankelijk stemmen, verkiezingsinformatie, digitale overheidsdiensten en deelname </w:t>
      </w:r>
      <w:r w:rsidR="006A7F2A">
        <w:rPr>
          <w:rFonts w:ascii="Verdana" w:hAnsi="Verdana"/>
          <w:bCs/>
          <w:sz w:val="18"/>
          <w:szCs w:val="18"/>
        </w:rPr>
        <w:t xml:space="preserve">aan verkiezingen </w:t>
      </w:r>
      <w:r w:rsidRPr="00A410AB" w:rsidR="00A410AB">
        <w:rPr>
          <w:rFonts w:ascii="Verdana" w:hAnsi="Verdana"/>
          <w:bCs/>
          <w:sz w:val="18"/>
          <w:szCs w:val="18"/>
        </w:rPr>
        <w:t>als kandidaat.</w:t>
      </w:r>
    </w:p>
    <w:p w:rsidR="00A410AB" w:rsidP="00A410AB" w:rsidRDefault="00A410AB" w14:paraId="70A9A1DA" w14:textId="77777777">
      <w:pPr>
        <w:spacing w:line="360" w:lineRule="auto"/>
        <w:ind w:left="357"/>
        <w:rPr>
          <w:rFonts w:ascii="Verdana" w:hAnsi="Verdana"/>
          <w:bCs/>
          <w:sz w:val="18"/>
          <w:szCs w:val="18"/>
        </w:rPr>
      </w:pPr>
    </w:p>
    <w:p w:rsidR="00D30D74" w:rsidP="00813DB7" w:rsidRDefault="00A410AB" w14:paraId="61E8C393" w14:textId="49F594BF">
      <w:pPr>
        <w:spacing w:line="360" w:lineRule="auto"/>
        <w:ind w:left="357"/>
        <w:rPr>
          <w:rFonts w:ascii="Verdana" w:hAnsi="Verdana"/>
          <w:bCs/>
          <w:sz w:val="18"/>
          <w:szCs w:val="18"/>
        </w:rPr>
      </w:pPr>
      <w:r w:rsidRPr="00A410AB">
        <w:rPr>
          <w:rFonts w:ascii="Verdana" w:hAnsi="Verdana"/>
          <w:bCs/>
          <w:sz w:val="18"/>
          <w:szCs w:val="18"/>
        </w:rPr>
        <w:t xml:space="preserve">De Commissie heeft het voornemen om de levenskwaliteit en zelfstandigheid van personen met een beperking te verbeteren door meer inclusie, betere ondersteuning en gelijke kansen te creëren. De commissie wil </w:t>
      </w:r>
      <w:r w:rsidR="00813DB7">
        <w:rPr>
          <w:rFonts w:ascii="Verdana" w:hAnsi="Verdana"/>
          <w:bCs/>
          <w:sz w:val="18"/>
          <w:szCs w:val="18"/>
        </w:rPr>
        <w:t xml:space="preserve">onder andere </w:t>
      </w:r>
      <w:r w:rsidRPr="00A410AB">
        <w:rPr>
          <w:rFonts w:ascii="Verdana" w:hAnsi="Verdana"/>
          <w:bCs/>
          <w:sz w:val="18"/>
          <w:szCs w:val="18"/>
        </w:rPr>
        <w:t>inzetten op</w:t>
      </w:r>
      <w:r w:rsidR="00813DB7">
        <w:rPr>
          <w:rFonts w:ascii="Verdana" w:hAnsi="Verdana"/>
          <w:bCs/>
          <w:sz w:val="18"/>
          <w:szCs w:val="18"/>
        </w:rPr>
        <w:t xml:space="preserve"> dat mensen met een beperking niet meer in (grote) instellingen wonen en leven, maar zoveel mogelijk deelnemen aan de samenleving door zelfstandig of kleinschalig te wonen (</w:t>
      </w:r>
      <w:proofErr w:type="spellStart"/>
      <w:r w:rsidRPr="00A410AB">
        <w:rPr>
          <w:rFonts w:ascii="Verdana" w:hAnsi="Verdana"/>
          <w:bCs/>
          <w:sz w:val="18"/>
          <w:szCs w:val="18"/>
        </w:rPr>
        <w:t>de</w:t>
      </w:r>
      <w:r w:rsidR="00813DB7">
        <w:rPr>
          <w:rFonts w:ascii="Verdana" w:hAnsi="Verdana"/>
          <w:bCs/>
          <w:sz w:val="18"/>
          <w:szCs w:val="18"/>
        </w:rPr>
        <w:t>ï</w:t>
      </w:r>
      <w:r w:rsidRPr="00A410AB">
        <w:rPr>
          <w:rFonts w:ascii="Verdana" w:hAnsi="Verdana"/>
          <w:bCs/>
          <w:sz w:val="18"/>
          <w:szCs w:val="18"/>
        </w:rPr>
        <w:t>nstutionalisering</w:t>
      </w:r>
      <w:proofErr w:type="spellEnd"/>
      <w:r w:rsidR="00813DB7">
        <w:rPr>
          <w:rFonts w:ascii="Verdana" w:hAnsi="Verdana"/>
          <w:bCs/>
          <w:sz w:val="18"/>
          <w:szCs w:val="18"/>
        </w:rPr>
        <w:t xml:space="preserve">). </w:t>
      </w:r>
      <w:r w:rsidRPr="00A410AB">
        <w:rPr>
          <w:rFonts w:ascii="Verdana" w:hAnsi="Verdana"/>
          <w:bCs/>
          <w:sz w:val="18"/>
          <w:szCs w:val="18"/>
        </w:rPr>
        <w:t xml:space="preserve">Via het vlaggenschipinitiatief </w:t>
      </w:r>
      <w:r w:rsidRPr="0031200E">
        <w:rPr>
          <w:rFonts w:ascii="Verdana" w:hAnsi="Verdana"/>
          <w:bCs/>
          <w:i/>
          <w:iCs/>
          <w:sz w:val="18"/>
          <w:szCs w:val="18"/>
        </w:rPr>
        <w:t xml:space="preserve">EU </w:t>
      </w:r>
      <w:proofErr w:type="spellStart"/>
      <w:r w:rsidRPr="0031200E">
        <w:rPr>
          <w:rFonts w:ascii="Verdana" w:hAnsi="Verdana"/>
          <w:bCs/>
          <w:i/>
          <w:iCs/>
          <w:sz w:val="18"/>
          <w:szCs w:val="18"/>
        </w:rPr>
        <w:t>alliance</w:t>
      </w:r>
      <w:proofErr w:type="spellEnd"/>
      <w:r w:rsidRPr="0031200E">
        <w:rPr>
          <w:rFonts w:ascii="Verdana" w:hAnsi="Verdana"/>
          <w:bCs/>
          <w:i/>
          <w:iCs/>
          <w:sz w:val="18"/>
          <w:szCs w:val="18"/>
        </w:rPr>
        <w:t xml:space="preserve"> for independent living</w:t>
      </w:r>
      <w:r w:rsidRPr="00A410AB">
        <w:rPr>
          <w:rFonts w:ascii="Verdana" w:hAnsi="Verdana"/>
          <w:bCs/>
          <w:sz w:val="18"/>
          <w:szCs w:val="18"/>
        </w:rPr>
        <w:t xml:space="preserve"> stimuleert de Commissie samenwerking tussen lidstaten en stakeholders, monitort zij de voortgang van </w:t>
      </w:r>
      <w:proofErr w:type="spellStart"/>
      <w:r w:rsidRPr="00A410AB">
        <w:rPr>
          <w:rFonts w:ascii="Verdana" w:hAnsi="Verdana"/>
          <w:bCs/>
          <w:sz w:val="18"/>
          <w:szCs w:val="18"/>
        </w:rPr>
        <w:t>deïnstitutionalisering</w:t>
      </w:r>
      <w:proofErr w:type="spellEnd"/>
      <w:r w:rsidRPr="00A410AB">
        <w:rPr>
          <w:rFonts w:ascii="Verdana" w:hAnsi="Verdana"/>
          <w:bCs/>
          <w:sz w:val="18"/>
          <w:szCs w:val="18"/>
        </w:rPr>
        <w:t xml:space="preserve"> en ondersteunt zij de oprichting van centra voor zelfstandig wonen met </w:t>
      </w:r>
      <w:r w:rsidRPr="00A410AB">
        <w:rPr>
          <w:rFonts w:ascii="Verdana" w:hAnsi="Verdana"/>
          <w:bCs/>
          <w:sz w:val="18"/>
          <w:szCs w:val="18"/>
        </w:rPr>
        <w:lastRenderedPageBreak/>
        <w:t>EU-financiering. Daarnaast wil de Commissie investeren in toegankelijke gemeenschapsgerichte ondersteuning en innovatieve oplossingen voor zelfstandig leven.</w:t>
      </w:r>
    </w:p>
    <w:p w:rsidR="00EA6641" w:rsidP="000C75C5" w:rsidRDefault="00EA6641" w14:paraId="6D1BB0CE" w14:textId="77777777">
      <w:pPr>
        <w:spacing w:line="360" w:lineRule="auto"/>
        <w:ind w:left="357"/>
        <w:rPr>
          <w:rFonts w:ascii="Verdana" w:hAnsi="Verdana"/>
          <w:bCs/>
          <w:sz w:val="18"/>
          <w:szCs w:val="18"/>
        </w:rPr>
      </w:pPr>
    </w:p>
    <w:p w:rsidRPr="00EA6641" w:rsidR="00EA6641" w:rsidP="00EA6641" w:rsidRDefault="00EA6641" w14:paraId="61CEBD4B" w14:textId="02C08442">
      <w:pPr>
        <w:spacing w:line="360" w:lineRule="auto"/>
        <w:ind w:left="357"/>
        <w:rPr>
          <w:rFonts w:ascii="Verdana" w:hAnsi="Verdana"/>
          <w:bCs/>
          <w:sz w:val="18"/>
          <w:szCs w:val="18"/>
        </w:rPr>
      </w:pPr>
      <w:r w:rsidRPr="00EA6641">
        <w:rPr>
          <w:rFonts w:ascii="Verdana" w:hAnsi="Verdana"/>
          <w:bCs/>
          <w:sz w:val="18"/>
          <w:szCs w:val="18"/>
        </w:rPr>
        <w:t xml:space="preserve">Ook wil de Commissie de arbeidsparticipatie van personen met een beperking vergroten, omdat hun werkgelegenheid aanzienlijk lager ligt dan het gemiddelde in de EU. Daarbij richt zij zich op het bestrijden van discriminatie, het verbeteren van redelijke aanpassingen op de werkvloer en het ondersteunen van de overgang van onderwijs naar werk. </w:t>
      </w:r>
      <w:r w:rsidR="00180FCF">
        <w:rPr>
          <w:rFonts w:ascii="Verdana" w:hAnsi="Verdana"/>
          <w:bCs/>
          <w:sz w:val="18"/>
          <w:szCs w:val="18"/>
        </w:rPr>
        <w:br/>
      </w:r>
      <w:r w:rsidR="00180FCF">
        <w:rPr>
          <w:rFonts w:ascii="Verdana" w:hAnsi="Verdana"/>
          <w:bCs/>
          <w:sz w:val="18"/>
          <w:szCs w:val="18"/>
        </w:rPr>
        <w:br/>
      </w:r>
      <w:r w:rsidRPr="00EA6641">
        <w:rPr>
          <w:rFonts w:ascii="Verdana" w:hAnsi="Verdana"/>
          <w:bCs/>
          <w:sz w:val="18"/>
          <w:szCs w:val="18"/>
        </w:rPr>
        <w:t xml:space="preserve">Zo worden er aanvullende maatregelen aangekondigd binnen het </w:t>
      </w:r>
      <w:proofErr w:type="spellStart"/>
      <w:r w:rsidRPr="0031200E">
        <w:rPr>
          <w:rFonts w:ascii="Verdana" w:hAnsi="Verdana"/>
          <w:bCs/>
          <w:i/>
          <w:iCs/>
          <w:sz w:val="18"/>
          <w:szCs w:val="18"/>
        </w:rPr>
        <w:t>Disability</w:t>
      </w:r>
      <w:proofErr w:type="spellEnd"/>
      <w:r w:rsidRPr="0031200E">
        <w:rPr>
          <w:rFonts w:ascii="Verdana" w:hAnsi="Verdana"/>
          <w:bCs/>
          <w:i/>
          <w:iCs/>
          <w:sz w:val="18"/>
          <w:szCs w:val="18"/>
        </w:rPr>
        <w:t xml:space="preserve"> </w:t>
      </w:r>
      <w:proofErr w:type="spellStart"/>
      <w:r w:rsidRPr="0031200E">
        <w:rPr>
          <w:rFonts w:ascii="Verdana" w:hAnsi="Verdana"/>
          <w:bCs/>
          <w:i/>
          <w:iCs/>
          <w:sz w:val="18"/>
          <w:szCs w:val="18"/>
        </w:rPr>
        <w:t>Employment</w:t>
      </w:r>
      <w:proofErr w:type="spellEnd"/>
      <w:r w:rsidRPr="0031200E">
        <w:rPr>
          <w:rFonts w:ascii="Verdana" w:hAnsi="Verdana"/>
          <w:bCs/>
          <w:i/>
          <w:iCs/>
          <w:sz w:val="18"/>
          <w:szCs w:val="18"/>
        </w:rPr>
        <w:t xml:space="preserve"> Package</w:t>
      </w:r>
      <w:r w:rsidRPr="00EA6641">
        <w:rPr>
          <w:rFonts w:ascii="Verdana" w:hAnsi="Verdana"/>
          <w:bCs/>
          <w:sz w:val="18"/>
          <w:szCs w:val="18"/>
        </w:rPr>
        <w:t xml:space="preserve">, waaronder richtlijnen over redelijke aanpassingen op de werkvloer, gebruik van AI en ondersteuning van jongeren en vrouwen met een beperking. De Commissie zal samen met de Organisatie voor Economische Samenwerking en Ontwikkeling (OESO) een kosten-batenanalyse maken van het bevorderen van werkgelegenheid voor mensen met een beperking. Verder zal de Commissie samenwerken met het Comité voor de Werkgelegenheid (EMCO) en het Comité voor Sociale Bescherming (SPC) bij het vaststellen van nationale streefcijfers om de werkgelegenheid van personen met een beperking te verhogen. Daarnaast wil de Commissie onderzoeken hoe arbeidsomstandigheden en veiligheid van werknemers met een beperking beter beschermd kunnen worden. </w:t>
      </w:r>
    </w:p>
    <w:p w:rsidR="005E081D" w:rsidP="007F1278" w:rsidRDefault="00180FCF" w14:paraId="604F5A6D" w14:textId="6D584038">
      <w:pPr>
        <w:spacing w:line="360" w:lineRule="auto"/>
        <w:ind w:left="357"/>
        <w:rPr>
          <w:rFonts w:ascii="Verdana" w:hAnsi="Verdana"/>
          <w:bCs/>
          <w:sz w:val="18"/>
          <w:szCs w:val="18"/>
        </w:rPr>
      </w:pPr>
      <w:r>
        <w:rPr>
          <w:rFonts w:ascii="Verdana" w:hAnsi="Verdana"/>
          <w:bCs/>
          <w:sz w:val="18"/>
          <w:szCs w:val="18"/>
        </w:rPr>
        <w:br/>
      </w:r>
      <w:r w:rsidRPr="00EA6641" w:rsidR="00EA6641">
        <w:rPr>
          <w:rFonts w:ascii="Verdana" w:hAnsi="Verdana"/>
          <w:bCs/>
          <w:sz w:val="18"/>
          <w:szCs w:val="18"/>
        </w:rPr>
        <w:t xml:space="preserve">De Commissie wil daarnaast armoede en sociale uitsluiting onder personen met een beperking terugdringen door sociale bescherming te verbeteren en de extra kosten van leven met een beperking beter in kaart te brengen. De afhankelijkheid van energie speelt daarbij een belangrijke rol. Woon- en energiebeleid moeten daarom de behoeften van personen met een </w:t>
      </w:r>
      <w:r w:rsidR="007A178B">
        <w:rPr>
          <w:rFonts w:ascii="Verdana" w:hAnsi="Verdana"/>
          <w:bCs/>
          <w:sz w:val="18"/>
          <w:szCs w:val="18"/>
        </w:rPr>
        <w:t>beperking</w:t>
      </w:r>
      <w:r w:rsidRPr="00EA6641" w:rsidR="007A178B">
        <w:rPr>
          <w:rFonts w:ascii="Verdana" w:hAnsi="Verdana"/>
          <w:bCs/>
          <w:sz w:val="18"/>
          <w:szCs w:val="18"/>
        </w:rPr>
        <w:t xml:space="preserve"> </w:t>
      </w:r>
      <w:r w:rsidRPr="00EA6641" w:rsidR="00EA6641">
        <w:rPr>
          <w:rFonts w:ascii="Verdana" w:hAnsi="Verdana"/>
          <w:bCs/>
          <w:sz w:val="18"/>
          <w:szCs w:val="18"/>
        </w:rPr>
        <w:t>integreren om hen een fatsoenlijke levenskwaliteit te bieden. Dit beleid dient in overeenstemming te zijn met de doelstellingen van een eerlijke en schone energietransitie en het bestrijden van huisvestingsuitsluiting  De Commissie zet in op betaalbare en toegankelijke huisvesting, onder andere door toegankelijkheid mee te nemen in renovatie- en energiebeleid en goede voorbeelden binnen de EU te verspreiden. Daarnaast zal zij een specifiek rapport uitbrengen dat inzicht geeft in de huisvestingsomstandigheden van personen met een handicap in de hele EU.</w:t>
      </w:r>
    </w:p>
    <w:p w:rsidR="007F1278" w:rsidP="007F1278" w:rsidRDefault="007F1278" w14:paraId="3C8F5CBC" w14:textId="77777777">
      <w:pPr>
        <w:spacing w:line="360" w:lineRule="auto"/>
        <w:ind w:left="357"/>
        <w:rPr>
          <w:rFonts w:ascii="Verdana" w:hAnsi="Verdana"/>
          <w:bCs/>
          <w:sz w:val="18"/>
          <w:szCs w:val="18"/>
        </w:rPr>
      </w:pPr>
    </w:p>
    <w:p w:rsidRPr="005E081D" w:rsidR="005E081D" w:rsidP="005E081D" w:rsidRDefault="005E081D" w14:paraId="329B678E" w14:textId="64BD39E9">
      <w:pPr>
        <w:spacing w:line="360" w:lineRule="auto"/>
        <w:ind w:left="357"/>
        <w:rPr>
          <w:rFonts w:ascii="Verdana" w:hAnsi="Verdana"/>
          <w:bCs/>
          <w:sz w:val="18"/>
          <w:szCs w:val="18"/>
        </w:rPr>
      </w:pPr>
      <w:r w:rsidRPr="005E081D">
        <w:rPr>
          <w:rFonts w:ascii="Verdana" w:hAnsi="Verdana"/>
          <w:bCs/>
          <w:sz w:val="18"/>
          <w:szCs w:val="18"/>
        </w:rPr>
        <w:t xml:space="preserve">Ook stelt de Commissie maatregelen voor om gelijke toegang en non-discriminatie te versterken. De Commissie wil drempels wegnemen die nog steeds bestaan op het gebied van onderwijs, zorg, toegang tot de rechter, rechtsbescherming, veiligheid en maatschappelijke participatie. </w:t>
      </w:r>
    </w:p>
    <w:p w:rsidRPr="005E081D" w:rsidR="005E081D" w:rsidP="005E081D" w:rsidRDefault="00180FCF" w14:paraId="0EE07FD7" w14:textId="10A3F1FC">
      <w:pPr>
        <w:spacing w:line="360" w:lineRule="auto"/>
        <w:ind w:left="357"/>
        <w:rPr>
          <w:rFonts w:ascii="Verdana" w:hAnsi="Verdana"/>
          <w:bCs/>
          <w:sz w:val="18"/>
          <w:szCs w:val="18"/>
        </w:rPr>
      </w:pPr>
      <w:r>
        <w:rPr>
          <w:rFonts w:ascii="Verdana" w:hAnsi="Verdana"/>
          <w:bCs/>
          <w:sz w:val="18"/>
          <w:szCs w:val="18"/>
        </w:rPr>
        <w:br/>
      </w:r>
      <w:r w:rsidRPr="005E081D" w:rsidR="005E081D">
        <w:rPr>
          <w:rFonts w:ascii="Verdana" w:hAnsi="Verdana"/>
          <w:bCs/>
          <w:sz w:val="18"/>
          <w:szCs w:val="18"/>
        </w:rPr>
        <w:t xml:space="preserve">Er wordt gewerkt aan een meer inclusief onderwijssysteem dat vanaf de vroege kinderjaren tot en met het hoger onderwijs ondersteuning biedt. Met het vlaggenschipinitiatief </w:t>
      </w:r>
      <w:proofErr w:type="spellStart"/>
      <w:r w:rsidRPr="0031200E" w:rsidR="005E081D">
        <w:rPr>
          <w:rFonts w:ascii="Verdana" w:hAnsi="Verdana"/>
          <w:bCs/>
          <w:i/>
          <w:iCs/>
          <w:sz w:val="18"/>
          <w:szCs w:val="18"/>
        </w:rPr>
        <w:t>Disability-inclusive</w:t>
      </w:r>
      <w:proofErr w:type="spellEnd"/>
      <w:r w:rsidRPr="0031200E" w:rsidR="005E081D">
        <w:rPr>
          <w:rFonts w:ascii="Verdana" w:hAnsi="Verdana"/>
          <w:bCs/>
          <w:i/>
          <w:iCs/>
          <w:sz w:val="18"/>
          <w:szCs w:val="18"/>
        </w:rPr>
        <w:t xml:space="preserve"> </w:t>
      </w:r>
      <w:proofErr w:type="spellStart"/>
      <w:r w:rsidRPr="0031200E" w:rsidR="005E081D">
        <w:rPr>
          <w:rFonts w:ascii="Verdana" w:hAnsi="Verdana"/>
          <w:bCs/>
          <w:i/>
          <w:iCs/>
          <w:sz w:val="18"/>
          <w:szCs w:val="18"/>
        </w:rPr>
        <w:t>lifelong</w:t>
      </w:r>
      <w:proofErr w:type="spellEnd"/>
      <w:r w:rsidRPr="0031200E" w:rsidR="005E081D">
        <w:rPr>
          <w:rFonts w:ascii="Verdana" w:hAnsi="Verdana"/>
          <w:bCs/>
          <w:i/>
          <w:iCs/>
          <w:sz w:val="18"/>
          <w:szCs w:val="18"/>
        </w:rPr>
        <w:t xml:space="preserve"> </w:t>
      </w:r>
      <w:proofErr w:type="spellStart"/>
      <w:r w:rsidRPr="0031200E" w:rsidR="005E081D">
        <w:rPr>
          <w:rFonts w:ascii="Verdana" w:hAnsi="Verdana"/>
          <w:bCs/>
          <w:i/>
          <w:iCs/>
          <w:sz w:val="18"/>
          <w:szCs w:val="18"/>
        </w:rPr>
        <w:t>learning</w:t>
      </w:r>
      <w:proofErr w:type="spellEnd"/>
      <w:r w:rsidRPr="005E081D" w:rsidR="005E081D">
        <w:rPr>
          <w:rFonts w:ascii="Verdana" w:hAnsi="Verdana"/>
          <w:bCs/>
          <w:sz w:val="18"/>
          <w:szCs w:val="18"/>
        </w:rPr>
        <w:t xml:space="preserve"> wil de Commissie onder andere richtlijnen ontwikkelen voor vroegtijdige educatieve ondersteuning, beleidskaders voor inclusieve scholen in 2026, verbeteringen in de toegankelijkheid van hoger onderwijs in 2027 en een evaluatie van inclusie </w:t>
      </w:r>
      <w:r w:rsidRPr="005E081D" w:rsidR="005E081D">
        <w:rPr>
          <w:rFonts w:ascii="Verdana" w:hAnsi="Verdana"/>
          <w:bCs/>
          <w:sz w:val="18"/>
          <w:szCs w:val="18"/>
        </w:rPr>
        <w:lastRenderedPageBreak/>
        <w:t>in 2028. Ook digitale onderwijsontwikkeling moet toegankelijk worden gemaakt, met aandacht voor inclusieve technologie en ethisch gebruik van AI.</w:t>
      </w:r>
    </w:p>
    <w:p w:rsidR="007F1278" w:rsidP="007F1278" w:rsidRDefault="005E081D" w14:paraId="004AE00B" w14:textId="713DB91D">
      <w:pPr>
        <w:spacing w:line="360" w:lineRule="auto"/>
        <w:ind w:left="357"/>
        <w:rPr>
          <w:rFonts w:ascii="Verdana" w:hAnsi="Verdana"/>
          <w:bCs/>
          <w:sz w:val="18"/>
          <w:szCs w:val="18"/>
        </w:rPr>
      </w:pPr>
      <w:r w:rsidRPr="005E081D">
        <w:rPr>
          <w:rFonts w:ascii="Verdana" w:hAnsi="Verdana"/>
          <w:bCs/>
          <w:sz w:val="18"/>
          <w:szCs w:val="18"/>
        </w:rPr>
        <w:t xml:space="preserve">In de gezondheidszorg wil de Commissie dat beleid expliciet rekening houdt met de behoeften van personen met een beperking. Via richtlijnen en Europese programma’s wordt ingezet op betere toegang tot zorg, </w:t>
      </w:r>
      <w:r>
        <w:rPr>
          <w:rFonts w:ascii="Verdana" w:hAnsi="Verdana"/>
          <w:bCs/>
          <w:sz w:val="18"/>
          <w:szCs w:val="18"/>
        </w:rPr>
        <w:t>zoals</w:t>
      </w:r>
      <w:r w:rsidRPr="005E081D">
        <w:rPr>
          <w:rFonts w:ascii="Verdana" w:hAnsi="Verdana"/>
          <w:bCs/>
          <w:sz w:val="18"/>
          <w:szCs w:val="18"/>
        </w:rPr>
        <w:t xml:space="preserve"> bij kanker, zeldzame ziekten en mentale gezondheid. Innovatie en regelgeving moeten bijdragen aan toegankelijkere en meer gelijke gezondheidszorg.</w:t>
      </w:r>
    </w:p>
    <w:p w:rsidR="007F1278" w:rsidP="007F1278" w:rsidRDefault="007F1278" w14:paraId="31BDF3C1" w14:textId="77777777">
      <w:pPr>
        <w:spacing w:line="360" w:lineRule="auto"/>
        <w:ind w:left="357"/>
        <w:rPr>
          <w:rFonts w:ascii="Verdana" w:hAnsi="Verdana"/>
          <w:bCs/>
          <w:sz w:val="18"/>
          <w:szCs w:val="18"/>
        </w:rPr>
      </w:pPr>
    </w:p>
    <w:p w:rsidR="00D901B8" w:rsidP="007F1278" w:rsidRDefault="00D901B8" w14:paraId="12AF06A4" w14:textId="5381B307">
      <w:pPr>
        <w:spacing w:line="360" w:lineRule="auto"/>
        <w:ind w:left="357"/>
        <w:rPr>
          <w:rFonts w:ascii="Verdana" w:hAnsi="Verdana"/>
          <w:bCs/>
          <w:sz w:val="18"/>
          <w:szCs w:val="18"/>
        </w:rPr>
      </w:pPr>
      <w:r>
        <w:rPr>
          <w:rFonts w:ascii="Verdana" w:hAnsi="Verdana"/>
          <w:bCs/>
          <w:sz w:val="18"/>
          <w:szCs w:val="18"/>
        </w:rPr>
        <w:t>Verder benadrukt de Commissie dat discriminatie vaak meerdere vormen aanneemt, waarbij beperking samen kan gaan met bijvo</w:t>
      </w:r>
      <w:r w:rsidR="007E6856">
        <w:rPr>
          <w:rFonts w:ascii="Verdana" w:hAnsi="Verdana"/>
          <w:bCs/>
          <w:sz w:val="18"/>
          <w:szCs w:val="18"/>
        </w:rPr>
        <w:t>o</w:t>
      </w:r>
      <w:r>
        <w:rPr>
          <w:rFonts w:ascii="Verdana" w:hAnsi="Verdana"/>
          <w:bCs/>
          <w:sz w:val="18"/>
          <w:szCs w:val="18"/>
        </w:rPr>
        <w:t xml:space="preserve">rbeeld </w:t>
      </w:r>
      <w:r w:rsidRPr="00D901B8">
        <w:rPr>
          <w:rFonts w:ascii="Verdana" w:hAnsi="Verdana"/>
          <w:bCs/>
          <w:sz w:val="18"/>
          <w:szCs w:val="18"/>
        </w:rPr>
        <w:t>gender, leeftijd of etnische achtergrond. Daarom worden EU-strategieën op het gebied van gendergelijkheid, LGBTIQ+ en antidiscriminatie beter op elkaar afgestemd, met specifieke aandacht voor kwetsbare groepen.</w:t>
      </w:r>
    </w:p>
    <w:p w:rsidR="007F1278" w:rsidP="007F1278" w:rsidRDefault="007F1278" w14:paraId="14B53881" w14:textId="77777777">
      <w:pPr>
        <w:spacing w:line="360" w:lineRule="auto"/>
        <w:ind w:left="357"/>
        <w:rPr>
          <w:rFonts w:ascii="Verdana" w:hAnsi="Verdana"/>
          <w:bCs/>
          <w:sz w:val="18"/>
          <w:szCs w:val="18"/>
        </w:rPr>
      </w:pPr>
    </w:p>
    <w:p w:rsidR="00E90BF4" w:rsidP="00E90BF4" w:rsidRDefault="00D901B8" w14:paraId="77AB9C01" w14:textId="6096FD30">
      <w:pPr>
        <w:spacing w:line="360" w:lineRule="auto"/>
        <w:ind w:left="357"/>
        <w:rPr>
          <w:rFonts w:ascii="Verdana" w:hAnsi="Verdana"/>
          <w:bCs/>
          <w:sz w:val="18"/>
          <w:szCs w:val="18"/>
        </w:rPr>
      </w:pPr>
      <w:r w:rsidRPr="00D901B8">
        <w:rPr>
          <w:rFonts w:ascii="Verdana" w:hAnsi="Verdana"/>
          <w:bCs/>
          <w:sz w:val="18"/>
          <w:szCs w:val="18"/>
        </w:rPr>
        <w:t xml:space="preserve">Op het gebied van </w:t>
      </w:r>
      <w:r>
        <w:rPr>
          <w:rFonts w:ascii="Verdana" w:hAnsi="Verdana"/>
          <w:bCs/>
          <w:sz w:val="18"/>
          <w:szCs w:val="18"/>
        </w:rPr>
        <w:t>gelijke toegang tot de rechter, rechtsbescherming en veiligheid</w:t>
      </w:r>
      <w:r w:rsidR="007D6EA0">
        <w:rPr>
          <w:rFonts w:ascii="Verdana" w:hAnsi="Verdana"/>
          <w:bCs/>
          <w:sz w:val="18"/>
          <w:szCs w:val="18"/>
        </w:rPr>
        <w:t xml:space="preserve"> wil de Commissie drempels voor toegang tot </w:t>
      </w:r>
      <w:r w:rsidR="00EB6E7D">
        <w:rPr>
          <w:rFonts w:ascii="Verdana" w:hAnsi="Verdana"/>
          <w:bCs/>
          <w:sz w:val="18"/>
          <w:szCs w:val="18"/>
        </w:rPr>
        <w:t xml:space="preserve">het </w:t>
      </w:r>
      <w:r w:rsidR="007D6EA0">
        <w:rPr>
          <w:rFonts w:ascii="Verdana" w:hAnsi="Verdana"/>
          <w:bCs/>
          <w:sz w:val="18"/>
          <w:szCs w:val="18"/>
        </w:rPr>
        <w:t xml:space="preserve">recht wegnemen. Dit omvat toegankelijke procedures, betere bescherming van slachtoffers met een beperking en training van juridische professionals. Nieuwe richtlijnen </w:t>
      </w:r>
      <w:r w:rsidR="00AF60D2">
        <w:rPr>
          <w:rFonts w:ascii="Verdana" w:hAnsi="Verdana"/>
          <w:bCs/>
          <w:sz w:val="18"/>
          <w:szCs w:val="18"/>
        </w:rPr>
        <w:t>en wetgeving moeten ervoor zorgen dat personen met een beperking volwaardig kunnen deelnemen aan rechtszaken en beter beschermd worden tegen geweld, haat en misbruik.</w:t>
      </w:r>
      <w:r w:rsidR="005122C5">
        <w:rPr>
          <w:rFonts w:ascii="Verdana" w:hAnsi="Verdana"/>
          <w:bCs/>
          <w:sz w:val="18"/>
          <w:szCs w:val="18"/>
        </w:rPr>
        <w:t xml:space="preserve"> </w:t>
      </w:r>
      <w:r w:rsidR="00AF60D2">
        <w:rPr>
          <w:rFonts w:ascii="Verdana" w:hAnsi="Verdana"/>
          <w:bCs/>
          <w:sz w:val="18"/>
          <w:szCs w:val="18"/>
        </w:rPr>
        <w:t>Ook in crisis- en rampenbeheer erkent de Commissie dat personen met een beperking extra kwetsbaar zijn.</w:t>
      </w:r>
      <w:r w:rsidRPr="00D901B8">
        <w:rPr>
          <w:rFonts w:ascii="Verdana" w:hAnsi="Verdana"/>
          <w:bCs/>
          <w:sz w:val="18"/>
          <w:szCs w:val="18"/>
        </w:rPr>
        <w:t xml:space="preserve"> </w:t>
      </w:r>
      <w:r w:rsidR="000165F3">
        <w:rPr>
          <w:rFonts w:ascii="Verdana" w:hAnsi="Verdana"/>
          <w:bCs/>
          <w:sz w:val="18"/>
          <w:szCs w:val="18"/>
        </w:rPr>
        <w:t xml:space="preserve">Met het vlaggenschipinitiatief </w:t>
      </w:r>
      <w:proofErr w:type="spellStart"/>
      <w:r w:rsidR="000165F3">
        <w:rPr>
          <w:rFonts w:ascii="Verdana" w:hAnsi="Verdana"/>
          <w:bCs/>
          <w:i/>
          <w:iCs/>
          <w:sz w:val="18"/>
          <w:szCs w:val="18"/>
        </w:rPr>
        <w:t>Prepared</w:t>
      </w:r>
      <w:proofErr w:type="spellEnd"/>
      <w:r w:rsidR="000165F3">
        <w:rPr>
          <w:rFonts w:ascii="Verdana" w:hAnsi="Verdana"/>
          <w:bCs/>
          <w:i/>
          <w:iCs/>
          <w:sz w:val="18"/>
          <w:szCs w:val="18"/>
        </w:rPr>
        <w:t xml:space="preserve"> for </w:t>
      </w:r>
      <w:proofErr w:type="spellStart"/>
      <w:r w:rsidR="000165F3">
        <w:rPr>
          <w:rFonts w:ascii="Verdana" w:hAnsi="Verdana"/>
          <w:bCs/>
          <w:i/>
          <w:iCs/>
          <w:sz w:val="18"/>
          <w:szCs w:val="18"/>
        </w:rPr>
        <w:t>anything</w:t>
      </w:r>
      <w:proofErr w:type="spellEnd"/>
      <w:r w:rsidR="000165F3">
        <w:rPr>
          <w:rFonts w:ascii="Verdana" w:hAnsi="Verdana"/>
          <w:bCs/>
          <w:i/>
          <w:iCs/>
          <w:sz w:val="18"/>
          <w:szCs w:val="18"/>
        </w:rPr>
        <w:t xml:space="preserve">, </w:t>
      </w:r>
      <w:proofErr w:type="spellStart"/>
      <w:r w:rsidR="000165F3">
        <w:rPr>
          <w:rFonts w:ascii="Verdana" w:hAnsi="Verdana"/>
          <w:bCs/>
          <w:i/>
          <w:iCs/>
          <w:sz w:val="18"/>
          <w:szCs w:val="18"/>
        </w:rPr>
        <w:t>prepared</w:t>
      </w:r>
      <w:proofErr w:type="spellEnd"/>
      <w:r w:rsidR="000165F3">
        <w:rPr>
          <w:rFonts w:ascii="Verdana" w:hAnsi="Verdana"/>
          <w:bCs/>
          <w:i/>
          <w:iCs/>
          <w:sz w:val="18"/>
          <w:szCs w:val="18"/>
        </w:rPr>
        <w:t xml:space="preserve"> for </w:t>
      </w:r>
      <w:proofErr w:type="spellStart"/>
      <w:r w:rsidR="000165F3">
        <w:rPr>
          <w:rFonts w:ascii="Verdana" w:hAnsi="Verdana"/>
          <w:bCs/>
          <w:i/>
          <w:iCs/>
          <w:sz w:val="18"/>
          <w:szCs w:val="18"/>
        </w:rPr>
        <w:t>everyone</w:t>
      </w:r>
      <w:proofErr w:type="spellEnd"/>
      <w:r w:rsidR="000165F3">
        <w:rPr>
          <w:rFonts w:ascii="Verdana" w:hAnsi="Verdana"/>
          <w:bCs/>
          <w:i/>
          <w:iCs/>
          <w:sz w:val="18"/>
          <w:szCs w:val="18"/>
        </w:rPr>
        <w:t xml:space="preserve"> </w:t>
      </w:r>
      <w:r w:rsidR="000165F3">
        <w:rPr>
          <w:rFonts w:ascii="Verdana" w:hAnsi="Verdana"/>
          <w:bCs/>
          <w:sz w:val="18"/>
          <w:szCs w:val="18"/>
        </w:rPr>
        <w:t>streeft de Commissie ernaar om rampenparaatheid en crisisbeheer beter aan te passen aan de behoeften van mensen met een beperking</w:t>
      </w:r>
      <w:r w:rsidR="00E90BF4">
        <w:rPr>
          <w:rFonts w:ascii="Verdana" w:hAnsi="Verdana"/>
          <w:bCs/>
          <w:sz w:val="18"/>
          <w:szCs w:val="18"/>
        </w:rPr>
        <w:t>.</w:t>
      </w:r>
    </w:p>
    <w:p w:rsidR="007F1278" w:rsidP="00E90BF4" w:rsidRDefault="007F1278" w14:paraId="253E1BDD" w14:textId="77777777">
      <w:pPr>
        <w:spacing w:line="360" w:lineRule="auto"/>
        <w:ind w:left="357"/>
        <w:rPr>
          <w:rFonts w:ascii="Verdana" w:hAnsi="Verdana"/>
          <w:bCs/>
          <w:sz w:val="18"/>
          <w:szCs w:val="18"/>
        </w:rPr>
      </w:pPr>
    </w:p>
    <w:p w:rsidR="007F1278" w:rsidP="007F1278" w:rsidRDefault="005122C5" w14:paraId="4B20BBC8" w14:textId="1B7C05AA">
      <w:pPr>
        <w:spacing w:line="360" w:lineRule="auto"/>
        <w:ind w:left="357"/>
        <w:rPr>
          <w:rFonts w:ascii="Verdana" w:hAnsi="Verdana"/>
          <w:bCs/>
          <w:sz w:val="18"/>
          <w:szCs w:val="18"/>
        </w:rPr>
      </w:pPr>
      <w:r>
        <w:rPr>
          <w:rFonts w:ascii="Verdana" w:hAnsi="Verdana"/>
          <w:bCs/>
          <w:sz w:val="18"/>
          <w:szCs w:val="18"/>
        </w:rPr>
        <w:t>De</w:t>
      </w:r>
      <w:r w:rsidRPr="00D901B8" w:rsidR="00D901B8">
        <w:rPr>
          <w:rFonts w:ascii="Verdana" w:hAnsi="Verdana"/>
          <w:bCs/>
          <w:sz w:val="18"/>
          <w:szCs w:val="18"/>
        </w:rPr>
        <w:t xml:space="preserve"> Commissie </w:t>
      </w:r>
      <w:r>
        <w:rPr>
          <w:rFonts w:ascii="Verdana" w:hAnsi="Verdana"/>
          <w:bCs/>
          <w:sz w:val="18"/>
          <w:szCs w:val="18"/>
        </w:rPr>
        <w:t xml:space="preserve">richt </w:t>
      </w:r>
      <w:r w:rsidRPr="00D901B8" w:rsidR="00D901B8">
        <w:rPr>
          <w:rFonts w:ascii="Verdana" w:hAnsi="Verdana"/>
          <w:bCs/>
          <w:sz w:val="18"/>
          <w:szCs w:val="18"/>
        </w:rPr>
        <w:t>zich</w:t>
      </w:r>
      <w:r>
        <w:rPr>
          <w:rFonts w:ascii="Verdana" w:hAnsi="Verdana"/>
          <w:bCs/>
          <w:sz w:val="18"/>
          <w:szCs w:val="18"/>
        </w:rPr>
        <w:t xml:space="preserve"> tevens</w:t>
      </w:r>
      <w:r w:rsidRPr="00D901B8" w:rsidR="00D901B8">
        <w:rPr>
          <w:rFonts w:ascii="Verdana" w:hAnsi="Verdana"/>
          <w:bCs/>
          <w:sz w:val="18"/>
          <w:szCs w:val="18"/>
        </w:rPr>
        <w:t xml:space="preserve"> op gelijke toegang tot cultuur, sport, reizen en vrije tijd. Door </w:t>
      </w:r>
      <w:r w:rsidR="00D02A73">
        <w:rPr>
          <w:rFonts w:ascii="Verdana" w:hAnsi="Verdana"/>
          <w:bCs/>
          <w:sz w:val="18"/>
          <w:szCs w:val="18"/>
        </w:rPr>
        <w:t>drempels</w:t>
      </w:r>
      <w:r w:rsidRPr="00D901B8" w:rsidR="00D901B8">
        <w:rPr>
          <w:rFonts w:ascii="Verdana" w:hAnsi="Verdana"/>
          <w:bCs/>
          <w:sz w:val="18"/>
          <w:szCs w:val="18"/>
        </w:rPr>
        <w:t xml:space="preserve"> weg te nemen en toegankelijkheid te verbeteren wil zij maatschappelijke participatie vergroten, onder meer via EU-programma’s voor jongeren en initiatieven in sport en cultuur.</w:t>
      </w:r>
    </w:p>
    <w:p w:rsidR="007F1278" w:rsidP="007F1278" w:rsidRDefault="007F1278" w14:paraId="3AE3847D" w14:textId="77777777">
      <w:pPr>
        <w:spacing w:line="360" w:lineRule="auto"/>
        <w:ind w:left="357"/>
        <w:rPr>
          <w:rFonts w:ascii="Verdana" w:hAnsi="Verdana"/>
          <w:bCs/>
          <w:sz w:val="18"/>
          <w:szCs w:val="18"/>
        </w:rPr>
      </w:pPr>
    </w:p>
    <w:p w:rsidRPr="00583E15" w:rsidR="007F1278" w:rsidP="007F1278" w:rsidRDefault="007F1278" w14:paraId="41D0C697" w14:textId="656F8C4B">
      <w:pPr>
        <w:spacing w:line="360" w:lineRule="auto"/>
        <w:ind w:left="357"/>
        <w:rPr>
          <w:rFonts w:ascii="Verdana" w:hAnsi="Verdana"/>
          <w:bCs/>
          <w:i/>
          <w:iCs/>
          <w:sz w:val="18"/>
          <w:szCs w:val="18"/>
        </w:rPr>
      </w:pPr>
      <w:r>
        <w:rPr>
          <w:rFonts w:ascii="Verdana" w:hAnsi="Verdana"/>
          <w:bCs/>
          <w:sz w:val="18"/>
          <w:szCs w:val="18"/>
        </w:rPr>
        <w:t xml:space="preserve">De Commissie wil wereldwijd de rechten van personen met een beperking versterken en de inclusie van personen met een beperking sterker integreren in haar externe beleid en investeringen, onder meer via het </w:t>
      </w:r>
      <w:r w:rsidRPr="00D76FEC">
        <w:rPr>
          <w:rFonts w:ascii="Verdana" w:hAnsi="Verdana"/>
          <w:bCs/>
          <w:i/>
          <w:iCs/>
          <w:sz w:val="18"/>
          <w:szCs w:val="18"/>
        </w:rPr>
        <w:t>Global Gateway</w:t>
      </w:r>
      <w:r>
        <w:rPr>
          <w:rFonts w:ascii="Verdana" w:hAnsi="Verdana"/>
          <w:bCs/>
          <w:sz w:val="18"/>
          <w:szCs w:val="18"/>
        </w:rPr>
        <w:t xml:space="preserve">-programma. Daarbij wordt ingezet op toegankelijke infrastructuurprojecten, ook in post-conflict wederopbouw en herstel. Specifiek voor Oekraïne wordt het vlaggenschipinitiatief </w:t>
      </w:r>
      <w:r w:rsidRPr="00583E15">
        <w:rPr>
          <w:rFonts w:ascii="Verdana" w:hAnsi="Verdana"/>
          <w:bCs/>
          <w:sz w:val="18"/>
          <w:szCs w:val="18"/>
        </w:rPr>
        <w:t>‘</w:t>
      </w:r>
      <w:proofErr w:type="spellStart"/>
      <w:r w:rsidRPr="00583E15">
        <w:rPr>
          <w:rFonts w:ascii="Verdana" w:hAnsi="Verdana"/>
          <w:bCs/>
          <w:i/>
          <w:iCs/>
          <w:sz w:val="18"/>
          <w:szCs w:val="18"/>
        </w:rPr>
        <w:t>Nothing</w:t>
      </w:r>
      <w:proofErr w:type="spellEnd"/>
      <w:r w:rsidRPr="00583E15">
        <w:rPr>
          <w:rFonts w:ascii="Verdana" w:hAnsi="Verdana"/>
          <w:bCs/>
          <w:i/>
          <w:iCs/>
          <w:sz w:val="18"/>
          <w:szCs w:val="18"/>
        </w:rPr>
        <w:t xml:space="preserve"> </w:t>
      </w:r>
      <w:proofErr w:type="spellStart"/>
      <w:r w:rsidRPr="00583E15">
        <w:rPr>
          <w:rFonts w:ascii="Verdana" w:hAnsi="Verdana"/>
          <w:bCs/>
          <w:i/>
          <w:iCs/>
          <w:sz w:val="18"/>
          <w:szCs w:val="18"/>
        </w:rPr>
        <w:t>about</w:t>
      </w:r>
      <w:proofErr w:type="spellEnd"/>
      <w:r w:rsidRPr="00583E15">
        <w:rPr>
          <w:rFonts w:ascii="Verdana" w:hAnsi="Verdana"/>
          <w:bCs/>
          <w:i/>
          <w:iCs/>
          <w:sz w:val="18"/>
          <w:szCs w:val="18"/>
        </w:rPr>
        <w:t xml:space="preserve"> </w:t>
      </w:r>
      <w:proofErr w:type="spellStart"/>
      <w:r w:rsidRPr="00583E15">
        <w:rPr>
          <w:rFonts w:ascii="Verdana" w:hAnsi="Verdana"/>
          <w:bCs/>
          <w:i/>
          <w:iCs/>
          <w:sz w:val="18"/>
          <w:szCs w:val="18"/>
        </w:rPr>
        <w:t>us</w:t>
      </w:r>
      <w:proofErr w:type="spellEnd"/>
      <w:r w:rsidR="00180FCF">
        <w:rPr>
          <w:rFonts w:ascii="Verdana" w:hAnsi="Verdana"/>
          <w:bCs/>
          <w:i/>
          <w:iCs/>
          <w:sz w:val="18"/>
          <w:szCs w:val="18"/>
        </w:rPr>
        <w:t>,</w:t>
      </w:r>
      <w:r w:rsidRPr="00583E15">
        <w:rPr>
          <w:rFonts w:ascii="Verdana" w:hAnsi="Verdana"/>
          <w:bCs/>
          <w:i/>
          <w:iCs/>
          <w:sz w:val="18"/>
          <w:szCs w:val="18"/>
        </w:rPr>
        <w:t xml:space="preserve"> without </w:t>
      </w:r>
      <w:proofErr w:type="spellStart"/>
      <w:r w:rsidRPr="00583E15">
        <w:rPr>
          <w:rFonts w:ascii="Verdana" w:hAnsi="Verdana"/>
          <w:bCs/>
          <w:i/>
          <w:iCs/>
          <w:sz w:val="18"/>
          <w:szCs w:val="18"/>
        </w:rPr>
        <w:t>us</w:t>
      </w:r>
      <w:proofErr w:type="spellEnd"/>
      <w:r w:rsidRPr="00583E15">
        <w:rPr>
          <w:rFonts w:ascii="Verdana" w:hAnsi="Verdana"/>
          <w:bCs/>
          <w:i/>
          <w:iCs/>
          <w:sz w:val="18"/>
          <w:szCs w:val="18"/>
        </w:rPr>
        <w:t xml:space="preserve">’ in </w:t>
      </w:r>
      <w:proofErr w:type="spellStart"/>
      <w:r w:rsidRPr="00583E15">
        <w:rPr>
          <w:rFonts w:ascii="Verdana" w:hAnsi="Verdana"/>
          <w:bCs/>
          <w:i/>
          <w:iCs/>
          <w:sz w:val="18"/>
          <w:szCs w:val="18"/>
        </w:rPr>
        <w:t>Ukraine’s</w:t>
      </w:r>
      <w:proofErr w:type="spellEnd"/>
      <w:r w:rsidRPr="00583E15">
        <w:rPr>
          <w:rFonts w:ascii="Verdana" w:hAnsi="Verdana"/>
          <w:bCs/>
          <w:i/>
          <w:iCs/>
          <w:sz w:val="18"/>
          <w:szCs w:val="18"/>
        </w:rPr>
        <w:t xml:space="preserve"> </w:t>
      </w:r>
    </w:p>
    <w:p w:rsidR="007F1278" w:rsidP="007F1278" w:rsidRDefault="007F1278" w14:paraId="015F6E05" w14:textId="455E7BFD">
      <w:pPr>
        <w:spacing w:line="360" w:lineRule="auto"/>
        <w:ind w:left="357"/>
        <w:rPr>
          <w:rFonts w:ascii="Verdana" w:hAnsi="Verdana"/>
          <w:bCs/>
          <w:sz w:val="18"/>
          <w:szCs w:val="18"/>
        </w:rPr>
      </w:pPr>
      <w:proofErr w:type="spellStart"/>
      <w:r w:rsidRPr="00583E15">
        <w:rPr>
          <w:rFonts w:ascii="Verdana" w:hAnsi="Verdana"/>
          <w:bCs/>
          <w:i/>
          <w:iCs/>
          <w:sz w:val="18"/>
          <w:szCs w:val="18"/>
        </w:rPr>
        <w:t>reconstructio</w:t>
      </w:r>
      <w:r>
        <w:rPr>
          <w:rFonts w:ascii="Verdana" w:hAnsi="Verdana"/>
          <w:bCs/>
          <w:i/>
          <w:iCs/>
          <w:sz w:val="18"/>
          <w:szCs w:val="18"/>
        </w:rPr>
        <w:t>n</w:t>
      </w:r>
      <w:proofErr w:type="spellEnd"/>
      <w:r w:rsidRPr="00583E15">
        <w:rPr>
          <w:rFonts w:ascii="Verdana" w:hAnsi="Verdana"/>
          <w:bCs/>
          <w:i/>
          <w:iCs/>
          <w:sz w:val="18"/>
          <w:szCs w:val="18"/>
        </w:rPr>
        <w:t xml:space="preserve"> </w:t>
      </w:r>
      <w:r>
        <w:rPr>
          <w:rFonts w:ascii="Verdana" w:hAnsi="Verdana"/>
          <w:bCs/>
          <w:sz w:val="18"/>
          <w:szCs w:val="18"/>
        </w:rPr>
        <w:t>aangekondigd om wederopbouw toegankelijk en inclusief vorm te geven, met betrokkenheid van organisaties van mensen met een beperking. D</w:t>
      </w:r>
      <w:r w:rsidRPr="00D76FEC">
        <w:rPr>
          <w:rFonts w:ascii="Verdana" w:hAnsi="Verdana"/>
          <w:bCs/>
          <w:sz w:val="18"/>
          <w:szCs w:val="18"/>
        </w:rPr>
        <w:t xml:space="preserve">e Commissie </w:t>
      </w:r>
      <w:r>
        <w:rPr>
          <w:rFonts w:ascii="Verdana" w:hAnsi="Verdana"/>
          <w:bCs/>
          <w:sz w:val="18"/>
          <w:szCs w:val="18"/>
        </w:rPr>
        <w:t xml:space="preserve">blijft </w:t>
      </w:r>
      <w:r w:rsidRPr="00D76FEC">
        <w:rPr>
          <w:rFonts w:ascii="Verdana" w:hAnsi="Verdana"/>
          <w:bCs/>
          <w:sz w:val="18"/>
          <w:szCs w:val="18"/>
        </w:rPr>
        <w:t xml:space="preserve">de mate van inclusie monitoren via rapportage en het gebruik van de </w:t>
      </w:r>
      <w:r w:rsidRPr="00D76FEC">
        <w:rPr>
          <w:rFonts w:ascii="Verdana" w:hAnsi="Verdana"/>
          <w:bCs/>
          <w:i/>
          <w:iCs/>
          <w:sz w:val="18"/>
          <w:szCs w:val="18"/>
        </w:rPr>
        <w:t>OECD</w:t>
      </w:r>
      <w:r w:rsidRPr="00AB43BD">
        <w:rPr>
          <w:rFonts w:ascii="Verdana" w:hAnsi="Verdana"/>
          <w:bCs/>
          <w:i/>
          <w:iCs/>
          <w:sz w:val="18"/>
          <w:szCs w:val="18"/>
        </w:rPr>
        <w:t xml:space="preserve"> DAC</w:t>
      </w:r>
      <w:r w:rsidRPr="00D76FEC">
        <w:rPr>
          <w:rFonts w:ascii="Verdana" w:hAnsi="Verdana"/>
          <w:bCs/>
          <w:i/>
          <w:iCs/>
          <w:sz w:val="18"/>
          <w:szCs w:val="18"/>
        </w:rPr>
        <w:t xml:space="preserve"> </w:t>
      </w:r>
      <w:proofErr w:type="spellStart"/>
      <w:r w:rsidRPr="00AB43BD">
        <w:rPr>
          <w:rFonts w:ascii="Verdana" w:hAnsi="Verdana"/>
          <w:bCs/>
          <w:i/>
          <w:iCs/>
          <w:sz w:val="18"/>
          <w:szCs w:val="18"/>
        </w:rPr>
        <w:t>D</w:t>
      </w:r>
      <w:r w:rsidRPr="00D76FEC">
        <w:rPr>
          <w:rFonts w:ascii="Verdana" w:hAnsi="Verdana"/>
          <w:bCs/>
          <w:i/>
          <w:iCs/>
          <w:sz w:val="18"/>
          <w:szCs w:val="18"/>
        </w:rPr>
        <w:t>isability</w:t>
      </w:r>
      <w:proofErr w:type="spellEnd"/>
      <w:r w:rsidRPr="00D76FEC">
        <w:rPr>
          <w:rFonts w:ascii="Verdana" w:hAnsi="Verdana"/>
          <w:bCs/>
          <w:i/>
          <w:iCs/>
          <w:sz w:val="18"/>
          <w:szCs w:val="18"/>
        </w:rPr>
        <w:t xml:space="preserve"> </w:t>
      </w:r>
      <w:r w:rsidRPr="00AB43BD">
        <w:rPr>
          <w:rFonts w:ascii="Verdana" w:hAnsi="Verdana"/>
          <w:bCs/>
          <w:i/>
          <w:iCs/>
          <w:sz w:val="18"/>
          <w:szCs w:val="18"/>
        </w:rPr>
        <w:t>M</w:t>
      </w:r>
      <w:r w:rsidRPr="00D76FEC">
        <w:rPr>
          <w:rFonts w:ascii="Verdana" w:hAnsi="Verdana"/>
          <w:bCs/>
          <w:i/>
          <w:iCs/>
          <w:sz w:val="18"/>
          <w:szCs w:val="18"/>
        </w:rPr>
        <w:t>arker</w:t>
      </w:r>
      <w:r w:rsidRPr="00D76FEC">
        <w:rPr>
          <w:rFonts w:ascii="Verdana" w:hAnsi="Verdana"/>
          <w:bCs/>
          <w:sz w:val="18"/>
          <w:szCs w:val="18"/>
        </w:rPr>
        <w:t>, waarmee wordt bijgehouden in hoeverre EU-ontwikkelingsprojecten inclusief zijn.</w:t>
      </w:r>
    </w:p>
    <w:p w:rsidR="004B514E" w:rsidP="007F1278" w:rsidRDefault="004B514E" w14:paraId="2B5D46B4" w14:textId="77777777">
      <w:pPr>
        <w:spacing w:line="360" w:lineRule="auto"/>
        <w:ind w:left="357"/>
        <w:rPr>
          <w:rFonts w:ascii="Verdana" w:hAnsi="Verdana"/>
          <w:bCs/>
          <w:sz w:val="18"/>
          <w:szCs w:val="18"/>
        </w:rPr>
      </w:pPr>
    </w:p>
    <w:p w:rsidRPr="004B514E" w:rsidR="004B514E" w:rsidP="004B514E" w:rsidRDefault="004B514E" w14:paraId="60E5FDF3" w14:textId="3E008F59">
      <w:pPr>
        <w:spacing w:line="360" w:lineRule="auto"/>
        <w:ind w:left="357"/>
        <w:rPr>
          <w:rFonts w:ascii="Verdana" w:hAnsi="Verdana"/>
          <w:bCs/>
          <w:sz w:val="18"/>
          <w:szCs w:val="18"/>
        </w:rPr>
      </w:pPr>
      <w:r w:rsidRPr="004B514E">
        <w:rPr>
          <w:rFonts w:ascii="Verdana" w:hAnsi="Verdana"/>
          <w:bCs/>
          <w:sz w:val="18"/>
          <w:szCs w:val="18"/>
        </w:rPr>
        <w:t xml:space="preserve">De Commissie vindt het belangrijk om zelf het goede voorbeeld te geven als werkgever door inclusie en toegankelijkheid voor personen met een beperking structureel te versterken. Belangrijke maatregelen zijn het vergroten van de deelname van personen met een beperking in stages </w:t>
      </w:r>
      <w:r w:rsidR="00CD1040">
        <w:rPr>
          <w:rFonts w:ascii="Verdana" w:hAnsi="Verdana"/>
          <w:bCs/>
          <w:sz w:val="18"/>
          <w:szCs w:val="18"/>
        </w:rPr>
        <w:t>binnen de</w:t>
      </w:r>
      <w:r w:rsidRPr="004B514E">
        <w:rPr>
          <w:rFonts w:ascii="Verdana" w:hAnsi="Verdana"/>
          <w:bCs/>
          <w:sz w:val="18"/>
          <w:szCs w:val="18"/>
        </w:rPr>
        <w:t xml:space="preserve"> </w:t>
      </w:r>
      <w:r w:rsidRPr="006A2D2A">
        <w:rPr>
          <w:rFonts w:ascii="Verdana" w:hAnsi="Verdana"/>
          <w:bCs/>
          <w:i/>
          <w:iCs/>
          <w:sz w:val="18"/>
          <w:szCs w:val="18"/>
        </w:rPr>
        <w:t xml:space="preserve">Blue </w:t>
      </w:r>
      <w:proofErr w:type="spellStart"/>
      <w:r w:rsidRPr="006A2D2A">
        <w:rPr>
          <w:rFonts w:ascii="Verdana" w:hAnsi="Verdana"/>
          <w:bCs/>
          <w:i/>
          <w:iCs/>
          <w:sz w:val="18"/>
          <w:szCs w:val="18"/>
        </w:rPr>
        <w:t>Book</w:t>
      </w:r>
      <w:proofErr w:type="spellEnd"/>
      <w:r w:rsidRPr="006A2D2A">
        <w:rPr>
          <w:rFonts w:ascii="Verdana" w:hAnsi="Verdana"/>
          <w:bCs/>
          <w:i/>
          <w:iCs/>
          <w:sz w:val="18"/>
          <w:szCs w:val="18"/>
        </w:rPr>
        <w:t xml:space="preserve"> </w:t>
      </w:r>
      <w:proofErr w:type="spellStart"/>
      <w:r w:rsidRPr="006A2D2A">
        <w:rPr>
          <w:rFonts w:ascii="Verdana" w:hAnsi="Verdana"/>
          <w:bCs/>
          <w:i/>
          <w:iCs/>
          <w:sz w:val="18"/>
          <w:szCs w:val="18"/>
        </w:rPr>
        <w:t>traineeships</w:t>
      </w:r>
      <w:proofErr w:type="spellEnd"/>
      <w:r w:rsidRPr="004B514E">
        <w:rPr>
          <w:rFonts w:ascii="Verdana" w:hAnsi="Verdana"/>
          <w:bCs/>
          <w:sz w:val="18"/>
          <w:szCs w:val="18"/>
        </w:rPr>
        <w:t xml:space="preserve">, het verbeteren van de toegankelijkheid van selectieprocedures en het versterken van werving en ondersteuning van divers talent. </w:t>
      </w:r>
    </w:p>
    <w:p w:rsidR="004B514E" w:rsidP="004B514E" w:rsidRDefault="004B514E" w14:paraId="724C2DA3" w14:textId="77777777">
      <w:pPr>
        <w:spacing w:line="360" w:lineRule="auto"/>
        <w:ind w:left="357"/>
        <w:rPr>
          <w:rFonts w:ascii="Verdana" w:hAnsi="Verdana"/>
          <w:bCs/>
          <w:sz w:val="18"/>
          <w:szCs w:val="18"/>
        </w:rPr>
      </w:pPr>
      <w:r w:rsidRPr="004B514E">
        <w:rPr>
          <w:rFonts w:ascii="Verdana" w:hAnsi="Verdana"/>
          <w:bCs/>
          <w:sz w:val="18"/>
          <w:szCs w:val="18"/>
        </w:rPr>
        <w:lastRenderedPageBreak/>
        <w:t xml:space="preserve">Daarnaast investeert de Commissie in een meer toegankelijke werkomgeving, met een nieuw digitaal toegankelijkheidsactieplan (2026–2030) en een meerjarig plan voor toegankelijke gebouwen en infrastructuur. </w:t>
      </w:r>
    </w:p>
    <w:p w:rsidRPr="004B514E" w:rsidR="00D4547F" w:rsidP="004B514E" w:rsidRDefault="00D4547F" w14:paraId="1C0146FD" w14:textId="77777777">
      <w:pPr>
        <w:spacing w:line="360" w:lineRule="auto"/>
        <w:ind w:left="357"/>
        <w:rPr>
          <w:rFonts w:ascii="Verdana" w:hAnsi="Verdana"/>
          <w:bCs/>
          <w:sz w:val="18"/>
          <w:szCs w:val="18"/>
        </w:rPr>
      </w:pPr>
    </w:p>
    <w:p w:rsidR="0039434D" w:rsidP="00041222" w:rsidRDefault="004B514E" w14:paraId="6A3BD42C" w14:textId="0148BA42">
      <w:pPr>
        <w:spacing w:line="360" w:lineRule="auto"/>
        <w:ind w:left="357"/>
        <w:rPr>
          <w:rFonts w:ascii="Verdana" w:hAnsi="Verdana"/>
          <w:bCs/>
          <w:sz w:val="18"/>
          <w:szCs w:val="18"/>
        </w:rPr>
      </w:pPr>
      <w:r w:rsidRPr="004B514E">
        <w:rPr>
          <w:rFonts w:ascii="Verdana" w:hAnsi="Verdana"/>
          <w:bCs/>
          <w:sz w:val="18"/>
          <w:szCs w:val="18"/>
        </w:rPr>
        <w:t xml:space="preserve">Naast intern beleid zet de Commissie ook in op bewustwording en cultuurverandering, onder meer via campagnes, prijzen zoals de </w:t>
      </w:r>
      <w:r w:rsidRPr="006A2D2A">
        <w:rPr>
          <w:rFonts w:ascii="Verdana" w:hAnsi="Verdana"/>
          <w:bCs/>
          <w:i/>
          <w:iCs/>
          <w:sz w:val="18"/>
          <w:szCs w:val="18"/>
        </w:rPr>
        <w:t>Access City Award</w:t>
      </w:r>
      <w:r w:rsidRPr="004B514E">
        <w:rPr>
          <w:rFonts w:ascii="Verdana" w:hAnsi="Verdana"/>
          <w:bCs/>
          <w:sz w:val="18"/>
          <w:szCs w:val="18"/>
        </w:rPr>
        <w:t xml:space="preserve"> en Europese initiatieven rond inclusieve steden en diversiteit.</w:t>
      </w:r>
      <w:r w:rsidR="005122C5">
        <w:rPr>
          <w:rFonts w:ascii="Verdana" w:hAnsi="Verdana"/>
          <w:bCs/>
          <w:sz w:val="18"/>
          <w:szCs w:val="18"/>
        </w:rPr>
        <w:t xml:space="preserve"> </w:t>
      </w:r>
      <w:r w:rsidRPr="004B514E">
        <w:rPr>
          <w:rFonts w:ascii="Verdana" w:hAnsi="Verdana"/>
          <w:bCs/>
          <w:sz w:val="18"/>
          <w:szCs w:val="18"/>
        </w:rPr>
        <w:t xml:space="preserve">Tot slot, zet de Commissie in op betere uitvoering van de strategie via versterking van het </w:t>
      </w:r>
      <w:proofErr w:type="spellStart"/>
      <w:r w:rsidRPr="006A2D2A">
        <w:rPr>
          <w:rFonts w:ascii="Verdana" w:hAnsi="Verdana"/>
          <w:bCs/>
          <w:i/>
          <w:iCs/>
          <w:sz w:val="18"/>
          <w:szCs w:val="18"/>
        </w:rPr>
        <w:t>Disability</w:t>
      </w:r>
      <w:proofErr w:type="spellEnd"/>
      <w:r w:rsidRPr="006A2D2A">
        <w:rPr>
          <w:rFonts w:ascii="Verdana" w:hAnsi="Verdana"/>
          <w:bCs/>
          <w:i/>
          <w:iCs/>
          <w:sz w:val="18"/>
          <w:szCs w:val="18"/>
        </w:rPr>
        <w:t xml:space="preserve"> Platform</w:t>
      </w:r>
      <w:r w:rsidRPr="004B514E">
        <w:rPr>
          <w:rFonts w:ascii="Verdana" w:hAnsi="Verdana"/>
          <w:bCs/>
          <w:sz w:val="18"/>
          <w:szCs w:val="18"/>
        </w:rPr>
        <w:t>, nauwere samenwerking met de lidstaten, betere gegevensverzameling en monitoring.</w:t>
      </w:r>
    </w:p>
    <w:p w:rsidRPr="004B514E" w:rsidR="004B514E" w:rsidP="004B514E" w:rsidRDefault="004B514E" w14:paraId="7590F79A" w14:textId="77777777">
      <w:pPr>
        <w:spacing w:line="360" w:lineRule="auto"/>
        <w:ind w:left="357"/>
        <w:rPr>
          <w:rFonts w:ascii="Verdana" w:hAnsi="Verdana"/>
          <w:bCs/>
          <w:sz w:val="18"/>
          <w:szCs w:val="18"/>
        </w:rPr>
      </w:pPr>
    </w:p>
    <w:p w:rsidR="002F7DB4" w:rsidP="002F7DB4" w:rsidRDefault="008528D9" w14:paraId="4525FFB3" w14:textId="43DE42C7">
      <w:pPr>
        <w:numPr>
          <w:ilvl w:val="0"/>
          <w:numId w:val="16"/>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Pr="002F7DB4" w:rsidR="002F7DB4" w:rsidP="002F7DB4" w:rsidRDefault="002F7DB4" w14:paraId="6B3130B9" w14:textId="77777777">
      <w:pPr>
        <w:tabs>
          <w:tab w:val="left" w:pos="360"/>
        </w:tabs>
        <w:spacing w:line="360" w:lineRule="auto"/>
        <w:rPr>
          <w:rFonts w:ascii="Verdana" w:hAnsi="Verdana"/>
          <w:b/>
          <w:sz w:val="18"/>
          <w:szCs w:val="18"/>
        </w:rPr>
      </w:pPr>
    </w:p>
    <w:p w:rsidR="00FD0CBD" w:rsidP="00FD0CBD" w:rsidRDefault="00FD0CBD" w14:paraId="61E3896C" w14:textId="77777777">
      <w:pPr>
        <w:numPr>
          <w:ilvl w:val="0"/>
          <w:numId w:val="22"/>
        </w:numPr>
        <w:spacing w:line="360" w:lineRule="auto"/>
        <w:rPr>
          <w:rFonts w:ascii="Verdana" w:hAnsi="Verdana"/>
          <w:i/>
          <w:sz w:val="18"/>
          <w:szCs w:val="18"/>
        </w:rPr>
      </w:pPr>
      <w:r w:rsidRPr="00FD0CBD">
        <w:rPr>
          <w:rFonts w:ascii="Verdana" w:hAnsi="Verdana"/>
          <w:i/>
          <w:sz w:val="18"/>
          <w:szCs w:val="18"/>
        </w:rPr>
        <w:t>Essentie Nederlands beleid op dit terrein</w:t>
      </w:r>
    </w:p>
    <w:p w:rsidR="002E6EB0" w:rsidP="002E6EB0" w:rsidRDefault="000A1ADC" w14:paraId="38B184CA" w14:textId="45F55B24">
      <w:pPr>
        <w:pStyle w:val="ListParagraph"/>
        <w:spacing w:line="360" w:lineRule="auto"/>
        <w:ind w:left="360"/>
        <w:rPr>
          <w:rFonts w:ascii="Verdana" w:hAnsi="Verdana"/>
          <w:iCs/>
          <w:sz w:val="18"/>
          <w:szCs w:val="18"/>
        </w:rPr>
      </w:pPr>
      <w:r w:rsidRPr="000A1ADC">
        <w:rPr>
          <w:rFonts w:ascii="Verdana" w:hAnsi="Verdana"/>
          <w:iCs/>
          <w:sz w:val="18"/>
          <w:szCs w:val="18"/>
        </w:rPr>
        <w:t xml:space="preserve">Het Koninkrijk der Nederlanden heeft het VN-verdrag inzake de rechten van personen met een handicap (hierna: het VN-verdrag </w:t>
      </w:r>
      <w:r w:rsidR="006A7F2A">
        <w:rPr>
          <w:rFonts w:ascii="Verdana" w:hAnsi="Verdana"/>
          <w:iCs/>
          <w:sz w:val="18"/>
          <w:szCs w:val="18"/>
        </w:rPr>
        <w:t>H</w:t>
      </w:r>
      <w:r w:rsidRPr="000A1ADC">
        <w:rPr>
          <w:rFonts w:ascii="Verdana" w:hAnsi="Verdana"/>
          <w:iCs/>
          <w:sz w:val="18"/>
          <w:szCs w:val="18"/>
        </w:rPr>
        <w:t>andicap) in 2007 ondertekend. Het verdrag is in 2016 geratificeerd voor het Europees deel van het Koninkrijk. Met de ratificatie van het verdrag heeft Nederland zich gecommitteerd aan de ambitie om ervoor te zorgen dat mensen met een beperking dezelfde rechten en vrijheden kunnen uitoefenen als ieder ander, en dat deze rechten worden bevorderd en beschermd.</w:t>
      </w:r>
      <w:r w:rsidRPr="000A1ADC" w:rsidDel="00B649A5">
        <w:rPr>
          <w:rFonts w:ascii="Verdana" w:hAnsi="Verdana"/>
          <w:iCs/>
          <w:sz w:val="18"/>
          <w:szCs w:val="18"/>
        </w:rPr>
        <w:t xml:space="preserve"> </w:t>
      </w:r>
    </w:p>
    <w:p w:rsidRPr="002E6EB0" w:rsidR="006A7F2A" w:rsidP="002E6EB0" w:rsidRDefault="006A7F2A" w14:paraId="69490A99" w14:textId="77777777">
      <w:pPr>
        <w:pStyle w:val="ListParagraph"/>
        <w:spacing w:line="360" w:lineRule="auto"/>
        <w:ind w:left="360"/>
        <w:rPr>
          <w:rFonts w:ascii="Verdana" w:hAnsi="Verdana"/>
          <w:iCs/>
          <w:sz w:val="18"/>
          <w:szCs w:val="18"/>
        </w:rPr>
      </w:pPr>
    </w:p>
    <w:p w:rsidR="009265E5" w:rsidP="009265E5" w:rsidRDefault="00316700" w14:paraId="44C1B6E6" w14:textId="2C469C38">
      <w:pPr>
        <w:spacing w:line="360" w:lineRule="auto"/>
        <w:ind w:left="360"/>
        <w:rPr>
          <w:rFonts w:ascii="Verdana" w:hAnsi="Verdana"/>
          <w:iCs/>
          <w:sz w:val="18"/>
          <w:szCs w:val="18"/>
        </w:rPr>
      </w:pPr>
      <w:r w:rsidRPr="00316700">
        <w:rPr>
          <w:rFonts w:ascii="Verdana" w:hAnsi="Verdana"/>
          <w:iCs/>
          <w:sz w:val="18"/>
          <w:szCs w:val="18"/>
        </w:rPr>
        <w:t>Op 1 november 2022 is de motie van het Kamerlid Werner (CDA) over het ontwikkelen van een meerjarige nationale strategie voor mensen met een beperking aangenomen.</w:t>
      </w:r>
      <w:r w:rsidR="002E6EB0">
        <w:rPr>
          <w:rStyle w:val="FootnoteReference"/>
          <w:rFonts w:ascii="Verdana" w:hAnsi="Verdana"/>
          <w:iCs/>
          <w:sz w:val="18"/>
          <w:szCs w:val="18"/>
        </w:rPr>
        <w:footnoteReference w:id="2"/>
      </w:r>
      <w:r w:rsidR="002E6EB0">
        <w:rPr>
          <w:rFonts w:ascii="Verdana" w:hAnsi="Verdana"/>
          <w:iCs/>
          <w:sz w:val="18"/>
          <w:szCs w:val="18"/>
        </w:rPr>
        <w:t xml:space="preserve"> </w:t>
      </w:r>
      <w:r w:rsidRPr="00316700">
        <w:rPr>
          <w:rFonts w:ascii="Verdana" w:hAnsi="Verdana"/>
          <w:iCs/>
          <w:sz w:val="18"/>
          <w:szCs w:val="18"/>
        </w:rPr>
        <w:t>Vervolgens is op 9 februari 2024 de nationale strategie voor de implementatie van het VN-verdrag handicap aangeboden aan de Tweede Kamer.</w:t>
      </w:r>
      <w:r w:rsidR="002E6EB0">
        <w:rPr>
          <w:rStyle w:val="FootnoteReference"/>
          <w:rFonts w:ascii="Verdana" w:hAnsi="Verdana"/>
          <w:iCs/>
          <w:sz w:val="18"/>
          <w:szCs w:val="18"/>
        </w:rPr>
        <w:footnoteReference w:id="3"/>
      </w:r>
      <w:r w:rsidR="002E6EB0">
        <w:rPr>
          <w:rFonts w:ascii="Verdana" w:hAnsi="Verdana"/>
          <w:iCs/>
          <w:sz w:val="18"/>
          <w:szCs w:val="18"/>
        </w:rPr>
        <w:t xml:space="preserve"> </w:t>
      </w:r>
      <w:r w:rsidRPr="00316700">
        <w:rPr>
          <w:rFonts w:ascii="Verdana" w:hAnsi="Verdana"/>
          <w:iCs/>
          <w:sz w:val="18"/>
          <w:szCs w:val="18"/>
        </w:rPr>
        <w:t>Het doel van de nationale strategie is om de positie van mensen met een beperking te verbeteren en uiterlijk in 2040 een inclusieve samenleving te realiseren waarin iedereen gelijkwaardig kan meedoen. De eerste werkagenda van de nationale strategie is op 11 juli 2025 aangeboden aan de Tweede Kamer.</w:t>
      </w:r>
      <w:r w:rsidR="002E6EB0">
        <w:rPr>
          <w:rStyle w:val="FootnoteReference"/>
          <w:rFonts w:ascii="Verdana" w:hAnsi="Verdana"/>
          <w:iCs/>
          <w:sz w:val="18"/>
          <w:szCs w:val="18"/>
        </w:rPr>
        <w:footnoteReference w:id="4"/>
      </w:r>
      <w:r w:rsidRPr="00316700">
        <w:rPr>
          <w:rFonts w:ascii="Verdana" w:hAnsi="Verdana"/>
          <w:iCs/>
          <w:sz w:val="18"/>
          <w:szCs w:val="18"/>
        </w:rPr>
        <w:t xml:space="preserve"> De werkagenda beschrijft welke concrete maatregelen het kabinet de komende vijf jaar neemt om de doelstellingen uit de nationale strategie te verwezenlijken en Nederland toegankelijker en inclusiever te maken voor mensen met een beperking. In 2030 en in 2035 volgen de tweede en derde werkagenda.</w:t>
      </w:r>
      <w:r w:rsidR="006A7F2A">
        <w:rPr>
          <w:rFonts w:ascii="Verdana" w:hAnsi="Verdana"/>
          <w:iCs/>
          <w:sz w:val="18"/>
          <w:szCs w:val="18"/>
        </w:rPr>
        <w:t xml:space="preserve"> </w:t>
      </w:r>
      <w:r w:rsidRPr="009B1795" w:rsidR="006A7F2A">
        <w:rPr>
          <w:rFonts w:ascii="Verdana" w:hAnsi="Verdana"/>
          <w:iCs/>
          <w:sz w:val="18"/>
          <w:szCs w:val="18"/>
        </w:rPr>
        <w:t>In het</w:t>
      </w:r>
      <w:r w:rsidR="005122C5">
        <w:rPr>
          <w:rFonts w:ascii="Verdana" w:hAnsi="Verdana"/>
          <w:iCs/>
          <w:sz w:val="18"/>
          <w:szCs w:val="18"/>
        </w:rPr>
        <w:t xml:space="preserve"> coalitie</w:t>
      </w:r>
      <w:r w:rsidRPr="009B1795" w:rsidR="006A7F2A">
        <w:rPr>
          <w:rFonts w:ascii="Verdana" w:hAnsi="Verdana"/>
          <w:iCs/>
          <w:sz w:val="18"/>
          <w:szCs w:val="18"/>
        </w:rPr>
        <w:t>akkoord van het kabinet-Jetten "Aan de slag: Bouwen aan een beter Nederland"</w:t>
      </w:r>
      <w:r w:rsidR="006A7F2A">
        <w:rPr>
          <w:rFonts w:ascii="Verdana" w:hAnsi="Verdana"/>
          <w:iCs/>
          <w:sz w:val="18"/>
          <w:szCs w:val="18"/>
        </w:rPr>
        <w:t xml:space="preserve"> </w:t>
      </w:r>
      <w:r w:rsidRPr="009B1795" w:rsidR="006A7F2A">
        <w:rPr>
          <w:rFonts w:ascii="Verdana" w:hAnsi="Verdana"/>
          <w:iCs/>
          <w:sz w:val="18"/>
          <w:szCs w:val="18"/>
        </w:rPr>
        <w:t xml:space="preserve">staat dat </w:t>
      </w:r>
      <w:r w:rsidR="006A7F2A">
        <w:rPr>
          <w:rFonts w:ascii="Verdana" w:hAnsi="Verdana"/>
          <w:iCs/>
          <w:sz w:val="18"/>
          <w:szCs w:val="18"/>
        </w:rPr>
        <w:t>het kabinet het VN-verdrag Handicap uitvoert om de zorg en het leven van mensen met een beperking te verbeteren</w:t>
      </w:r>
      <w:r w:rsidRPr="009B1795" w:rsidR="006A7F2A">
        <w:rPr>
          <w:rFonts w:ascii="Verdana" w:hAnsi="Verdana"/>
          <w:iCs/>
          <w:sz w:val="18"/>
          <w:szCs w:val="18"/>
        </w:rPr>
        <w:t>.</w:t>
      </w:r>
      <w:r w:rsidR="006A7F2A">
        <w:rPr>
          <w:rStyle w:val="FootnoteReference"/>
          <w:rFonts w:ascii="Verdana" w:hAnsi="Verdana"/>
          <w:iCs/>
          <w:sz w:val="18"/>
          <w:szCs w:val="18"/>
        </w:rPr>
        <w:footnoteReference w:id="5"/>
      </w:r>
    </w:p>
    <w:p w:rsidRPr="001D7211" w:rsidR="001D7211" w:rsidP="00647E71" w:rsidRDefault="001D7211" w14:paraId="63BC4329" w14:textId="77777777">
      <w:pPr>
        <w:spacing w:line="360" w:lineRule="auto"/>
        <w:rPr>
          <w:rFonts w:ascii="Verdana" w:hAnsi="Verdana"/>
          <w:iCs/>
          <w:sz w:val="18"/>
          <w:szCs w:val="18"/>
        </w:rPr>
      </w:pPr>
    </w:p>
    <w:p w:rsidRPr="002914DB" w:rsidR="00FD0CBD" w:rsidP="00FD0CBD" w:rsidRDefault="00FD0CBD" w14:paraId="711BD2A4" w14:textId="77777777">
      <w:pPr>
        <w:numPr>
          <w:ilvl w:val="0"/>
          <w:numId w:val="22"/>
        </w:numPr>
        <w:spacing w:line="360" w:lineRule="auto"/>
        <w:rPr>
          <w:rFonts w:ascii="Verdana" w:hAnsi="Verdana"/>
          <w:i/>
          <w:sz w:val="18"/>
          <w:szCs w:val="18"/>
        </w:rPr>
      </w:pPr>
      <w:r w:rsidRPr="002914DB">
        <w:rPr>
          <w:rFonts w:ascii="Verdana" w:hAnsi="Verdana"/>
          <w:i/>
          <w:sz w:val="18"/>
          <w:szCs w:val="18"/>
        </w:rPr>
        <w:t>Beoordeling + inzet ten aanzien van dit voorstel</w:t>
      </w:r>
    </w:p>
    <w:p w:rsidRPr="00A34672" w:rsidR="002914DB" w:rsidP="00A34672" w:rsidRDefault="002268FA" w14:paraId="49194ADB" w14:textId="7732932F">
      <w:pPr>
        <w:spacing w:line="360" w:lineRule="auto"/>
        <w:ind w:left="360"/>
        <w:rPr>
          <w:rFonts w:ascii="Verdana" w:hAnsi="Verdana"/>
          <w:sz w:val="18"/>
          <w:szCs w:val="18"/>
        </w:rPr>
      </w:pPr>
      <w:r w:rsidRPr="00D4547F">
        <w:rPr>
          <w:rFonts w:ascii="Verdana" w:hAnsi="Verdana"/>
          <w:sz w:val="18"/>
          <w:szCs w:val="18"/>
        </w:rPr>
        <w:t xml:space="preserve">Het kabinet </w:t>
      </w:r>
      <w:r w:rsidRPr="00D4547F" w:rsidR="00990AC3">
        <w:rPr>
          <w:rFonts w:ascii="Verdana" w:hAnsi="Verdana"/>
          <w:sz w:val="18"/>
          <w:szCs w:val="18"/>
        </w:rPr>
        <w:t>verwelkomt de</w:t>
      </w:r>
      <w:r w:rsidRPr="00D4547F" w:rsidR="00773F11">
        <w:rPr>
          <w:rFonts w:ascii="Verdana" w:hAnsi="Verdana"/>
          <w:sz w:val="18"/>
          <w:szCs w:val="18"/>
        </w:rPr>
        <w:t xml:space="preserve"> </w:t>
      </w:r>
      <w:r w:rsidRPr="00D4547F" w:rsidR="002914DB">
        <w:rPr>
          <w:rFonts w:ascii="Verdana" w:hAnsi="Verdana"/>
          <w:sz w:val="18"/>
          <w:szCs w:val="18"/>
        </w:rPr>
        <w:t>versterking en onderschrijft de doelstellingen die de Commissie met de Europese strategie voor de rechten van personen met een handicap nastreeft. Deze doelstelling en beoogde effecten sluiten aan bij Nederlandse wet- en regelgeving</w:t>
      </w:r>
      <w:r w:rsidRPr="00D4547F" w:rsidR="00F241DE">
        <w:rPr>
          <w:rFonts w:ascii="Verdana" w:hAnsi="Verdana"/>
          <w:sz w:val="18"/>
          <w:szCs w:val="18"/>
        </w:rPr>
        <w:t>,</w:t>
      </w:r>
      <w:r w:rsidRPr="00D4547F" w:rsidR="002914DB">
        <w:rPr>
          <w:rFonts w:ascii="Verdana" w:hAnsi="Verdana"/>
          <w:sz w:val="18"/>
          <w:szCs w:val="18"/>
        </w:rPr>
        <w:t xml:space="preserve"> en beleid, </w:t>
      </w:r>
      <w:r w:rsidRPr="00D4547F" w:rsidR="002914DB">
        <w:rPr>
          <w:rFonts w:ascii="Verdana" w:hAnsi="Verdana"/>
          <w:sz w:val="18"/>
          <w:szCs w:val="18"/>
        </w:rPr>
        <w:lastRenderedPageBreak/>
        <w:t xml:space="preserve">waarin het bevorderen van inclusie en maatschappelijke participatie van mensen met een beperking centraal staat. </w:t>
      </w:r>
    </w:p>
    <w:p w:rsidR="00773F11" w:rsidP="002268FA" w:rsidRDefault="00773F11" w14:paraId="3EAB39B8" w14:textId="77777777">
      <w:pPr>
        <w:spacing w:line="360" w:lineRule="auto"/>
        <w:ind w:left="360"/>
        <w:rPr>
          <w:rFonts w:ascii="Verdana" w:hAnsi="Verdana"/>
          <w:iCs/>
          <w:sz w:val="18"/>
          <w:szCs w:val="18"/>
        </w:rPr>
      </w:pPr>
    </w:p>
    <w:p w:rsidRPr="00A34672" w:rsidR="00773F11" w:rsidP="00A34672" w:rsidRDefault="00773F11" w14:paraId="3D62514E" w14:textId="57E3C560">
      <w:pPr>
        <w:spacing w:line="360" w:lineRule="auto"/>
        <w:ind w:left="360"/>
        <w:rPr>
          <w:rFonts w:ascii="Verdana" w:hAnsi="Verdana"/>
          <w:sz w:val="18"/>
          <w:szCs w:val="18"/>
        </w:rPr>
      </w:pPr>
      <w:r w:rsidRPr="00D4547F">
        <w:rPr>
          <w:rFonts w:ascii="Verdana" w:hAnsi="Verdana"/>
          <w:sz w:val="18"/>
          <w:szCs w:val="18"/>
        </w:rPr>
        <w:t xml:space="preserve">Het kabinet beoordeelt de </w:t>
      </w:r>
      <w:r>
        <w:rPr>
          <w:rFonts w:ascii="Verdana" w:hAnsi="Verdana"/>
          <w:sz w:val="18"/>
          <w:szCs w:val="18"/>
        </w:rPr>
        <w:t>versterking</w:t>
      </w:r>
      <w:r w:rsidRPr="1B88AE03">
        <w:rPr>
          <w:rFonts w:ascii="Verdana" w:hAnsi="Verdana"/>
          <w:i/>
          <w:iCs/>
          <w:sz w:val="18"/>
          <w:szCs w:val="18"/>
        </w:rPr>
        <w:t xml:space="preserve"> </w:t>
      </w:r>
      <w:r w:rsidRPr="00D4547F">
        <w:rPr>
          <w:rFonts w:ascii="Verdana" w:hAnsi="Verdana"/>
          <w:sz w:val="18"/>
          <w:szCs w:val="18"/>
        </w:rPr>
        <w:t>als</w:t>
      </w:r>
      <w:r w:rsidRPr="00D4547F" w:rsidR="001B334C">
        <w:rPr>
          <w:rFonts w:ascii="Verdana" w:hAnsi="Verdana"/>
          <w:sz w:val="18"/>
          <w:szCs w:val="18"/>
        </w:rPr>
        <w:t xml:space="preserve"> noodzakelijk om de</w:t>
      </w:r>
      <w:r w:rsidRPr="00D4547F">
        <w:rPr>
          <w:rFonts w:ascii="Verdana" w:hAnsi="Verdana"/>
          <w:sz w:val="18"/>
          <w:szCs w:val="18"/>
        </w:rPr>
        <w:t xml:space="preserve"> </w:t>
      </w:r>
      <w:r w:rsidRPr="00D4547F" w:rsidR="007C131A">
        <w:rPr>
          <w:rFonts w:ascii="Verdana" w:hAnsi="Verdana"/>
          <w:sz w:val="18"/>
          <w:szCs w:val="18"/>
        </w:rPr>
        <w:t xml:space="preserve">ambities </w:t>
      </w:r>
      <w:r w:rsidRPr="00D4547F" w:rsidR="001B334C">
        <w:rPr>
          <w:rFonts w:ascii="Verdana" w:hAnsi="Verdana"/>
          <w:sz w:val="18"/>
          <w:szCs w:val="18"/>
        </w:rPr>
        <w:t xml:space="preserve">uit </w:t>
      </w:r>
      <w:r w:rsidR="007A178B">
        <w:rPr>
          <w:rFonts w:ascii="Verdana" w:hAnsi="Verdana"/>
          <w:sz w:val="18"/>
          <w:szCs w:val="18"/>
        </w:rPr>
        <w:t>de</w:t>
      </w:r>
      <w:r w:rsidRPr="00D4547F" w:rsidR="001B334C">
        <w:rPr>
          <w:rFonts w:ascii="Verdana" w:hAnsi="Verdana"/>
          <w:sz w:val="18"/>
          <w:szCs w:val="18"/>
        </w:rPr>
        <w:t xml:space="preserve"> nationale strategie voor mensen met een beperking waar te kunnen maken</w:t>
      </w:r>
      <w:r w:rsidRPr="00D4547F">
        <w:rPr>
          <w:rFonts w:ascii="Verdana" w:hAnsi="Verdana"/>
          <w:sz w:val="18"/>
          <w:szCs w:val="18"/>
        </w:rPr>
        <w:t xml:space="preserve">. Veel van de onderdelen en aangekondigde maatregelen </w:t>
      </w:r>
      <w:r w:rsidR="007A178B">
        <w:rPr>
          <w:rFonts w:ascii="Verdana" w:hAnsi="Verdana"/>
          <w:sz w:val="18"/>
          <w:szCs w:val="18"/>
        </w:rPr>
        <w:t xml:space="preserve">uit het voorstel van de Commissie </w:t>
      </w:r>
      <w:r w:rsidRPr="00D4547F">
        <w:rPr>
          <w:rFonts w:ascii="Verdana" w:hAnsi="Verdana"/>
          <w:sz w:val="18"/>
          <w:szCs w:val="18"/>
        </w:rPr>
        <w:t xml:space="preserve">moeten nog verder worden uitgewerkt. Het kabinet zal daarom in verdere besprekingen op specifiek aangekondigde inhoudelijke onderdelen van de </w:t>
      </w:r>
      <w:r w:rsidRPr="00D4547F" w:rsidR="00433CD2">
        <w:rPr>
          <w:rFonts w:ascii="Verdana" w:hAnsi="Verdana"/>
          <w:sz w:val="18"/>
          <w:szCs w:val="18"/>
        </w:rPr>
        <w:t xml:space="preserve">versterking </w:t>
      </w:r>
      <w:r w:rsidRPr="00D4547F" w:rsidR="00540EB2">
        <w:rPr>
          <w:rFonts w:ascii="Verdana" w:hAnsi="Verdana"/>
          <w:sz w:val="18"/>
          <w:szCs w:val="18"/>
        </w:rPr>
        <w:t xml:space="preserve">van de strategie </w:t>
      </w:r>
      <w:r w:rsidRPr="00D4547F">
        <w:rPr>
          <w:rFonts w:ascii="Verdana" w:hAnsi="Verdana"/>
          <w:sz w:val="18"/>
          <w:szCs w:val="18"/>
        </w:rPr>
        <w:t>vragen aan de Commissie stellen over deze verdere uitwerking, de reikwijdte en verhouding tot nationale beleidsinitiatieven</w:t>
      </w:r>
      <w:r w:rsidRPr="00D4547F" w:rsidR="005A7598">
        <w:rPr>
          <w:rFonts w:ascii="Verdana" w:hAnsi="Verdana"/>
          <w:sz w:val="18"/>
          <w:szCs w:val="18"/>
        </w:rPr>
        <w:t>.</w:t>
      </w:r>
      <w:r w:rsidRPr="00D4547F" w:rsidR="00180FCF">
        <w:rPr>
          <w:rFonts w:ascii="Verdana" w:hAnsi="Verdana"/>
          <w:sz w:val="18"/>
          <w:szCs w:val="18"/>
        </w:rPr>
        <w:t xml:space="preserve"> </w:t>
      </w:r>
      <w:r w:rsidRPr="00D4547F">
        <w:rPr>
          <w:rFonts w:ascii="Verdana" w:hAnsi="Verdana"/>
          <w:sz w:val="18"/>
          <w:szCs w:val="18"/>
        </w:rPr>
        <w:t xml:space="preserve">Een aantal onderdelen van de </w:t>
      </w:r>
      <w:r w:rsidRPr="00D4547F" w:rsidR="00A24AEF">
        <w:rPr>
          <w:rFonts w:ascii="Verdana" w:hAnsi="Verdana"/>
          <w:sz w:val="18"/>
          <w:szCs w:val="18"/>
        </w:rPr>
        <w:t>mededeling</w:t>
      </w:r>
      <w:r w:rsidRPr="1B88AE03">
        <w:rPr>
          <w:rFonts w:ascii="Verdana" w:hAnsi="Verdana"/>
          <w:i/>
          <w:iCs/>
          <w:sz w:val="18"/>
          <w:szCs w:val="18"/>
        </w:rPr>
        <w:t xml:space="preserve"> </w:t>
      </w:r>
      <w:r w:rsidRPr="00D4547F" w:rsidR="00540EB2">
        <w:rPr>
          <w:rFonts w:ascii="Verdana" w:hAnsi="Verdana"/>
          <w:sz w:val="18"/>
          <w:szCs w:val="18"/>
        </w:rPr>
        <w:t xml:space="preserve">heeft </w:t>
      </w:r>
      <w:r w:rsidRPr="00D4547F">
        <w:rPr>
          <w:rFonts w:ascii="Verdana" w:hAnsi="Verdana"/>
          <w:sz w:val="18"/>
          <w:szCs w:val="18"/>
        </w:rPr>
        <w:t xml:space="preserve">de bijzondere aandacht van het kabinet. </w:t>
      </w:r>
    </w:p>
    <w:p w:rsidR="000B7974" w:rsidP="002268FA" w:rsidRDefault="000B7974" w14:paraId="182025EF" w14:textId="120FDC23">
      <w:pPr>
        <w:spacing w:line="360" w:lineRule="auto"/>
        <w:ind w:left="360"/>
        <w:rPr>
          <w:rFonts w:ascii="Verdana" w:hAnsi="Verdana"/>
          <w:iCs/>
          <w:sz w:val="18"/>
          <w:szCs w:val="18"/>
          <w:highlight w:val="yellow"/>
        </w:rPr>
      </w:pPr>
    </w:p>
    <w:p w:rsidRPr="00A34672" w:rsidR="002950E7" w:rsidP="00A34672" w:rsidRDefault="006024F7" w14:paraId="3095B36E" w14:textId="3B26AD3F">
      <w:pPr>
        <w:spacing w:line="360" w:lineRule="auto"/>
        <w:ind w:left="360"/>
        <w:rPr>
          <w:rFonts w:ascii="Verdana" w:hAnsi="Verdana"/>
          <w:sz w:val="18"/>
          <w:szCs w:val="18"/>
        </w:rPr>
      </w:pPr>
      <w:r w:rsidRPr="00D4547F">
        <w:rPr>
          <w:rFonts w:ascii="Verdana" w:hAnsi="Verdana"/>
          <w:sz w:val="18"/>
          <w:szCs w:val="18"/>
        </w:rPr>
        <w:t>Het kabinet</w:t>
      </w:r>
      <w:r w:rsidRPr="00D4547F" w:rsidR="005864E1">
        <w:rPr>
          <w:rFonts w:ascii="Verdana" w:hAnsi="Verdana"/>
          <w:sz w:val="18"/>
          <w:szCs w:val="18"/>
        </w:rPr>
        <w:t xml:space="preserve"> staat positief tegenover het voorstel ter ondersteuning </w:t>
      </w:r>
      <w:r w:rsidRPr="00D4547F" w:rsidR="00574F00">
        <w:rPr>
          <w:rFonts w:ascii="Verdana" w:hAnsi="Verdana"/>
          <w:sz w:val="18"/>
          <w:szCs w:val="18"/>
        </w:rPr>
        <w:t>van de verbetering en implementatie van toegankelijkheid in normen en technische specificaties bij aanbestedingen</w:t>
      </w:r>
      <w:r w:rsidRPr="00D4547F" w:rsidR="00A45F0D">
        <w:rPr>
          <w:rFonts w:ascii="Verdana" w:hAnsi="Verdana"/>
          <w:sz w:val="18"/>
          <w:szCs w:val="18"/>
        </w:rPr>
        <w:t xml:space="preserve"> voor de Rijksinkoop</w:t>
      </w:r>
      <w:r w:rsidRPr="00D4547F" w:rsidR="00574F00">
        <w:rPr>
          <w:rFonts w:ascii="Verdana" w:hAnsi="Verdana"/>
          <w:sz w:val="18"/>
          <w:szCs w:val="18"/>
        </w:rPr>
        <w:t xml:space="preserve">. Hier worden op dit moment binnen </w:t>
      </w:r>
      <w:r w:rsidRPr="00D4547F" w:rsidR="006F7190">
        <w:rPr>
          <w:rFonts w:ascii="Verdana" w:hAnsi="Verdana"/>
          <w:sz w:val="18"/>
          <w:szCs w:val="18"/>
        </w:rPr>
        <w:t xml:space="preserve">de </w:t>
      </w:r>
      <w:r w:rsidRPr="00D4547F" w:rsidR="00574F00">
        <w:rPr>
          <w:rFonts w:ascii="Verdana" w:hAnsi="Verdana"/>
          <w:sz w:val="18"/>
          <w:szCs w:val="18"/>
        </w:rPr>
        <w:t xml:space="preserve">Rijksinkoop stappen op gezet. </w:t>
      </w:r>
    </w:p>
    <w:p w:rsidRPr="00A34672" w:rsidR="003045AD" w:rsidP="00A34672" w:rsidRDefault="002950E7" w14:paraId="1BAD666E" w14:textId="660B6E32">
      <w:pPr>
        <w:spacing w:line="360" w:lineRule="auto"/>
        <w:ind w:left="360"/>
        <w:rPr>
          <w:rFonts w:ascii="Verdana" w:hAnsi="Verdana"/>
          <w:sz w:val="18"/>
          <w:szCs w:val="18"/>
        </w:rPr>
      </w:pPr>
      <w:r w:rsidRPr="00D4547F">
        <w:rPr>
          <w:rFonts w:ascii="Verdana" w:hAnsi="Verdana"/>
          <w:sz w:val="18"/>
          <w:szCs w:val="18"/>
        </w:rPr>
        <w:t>Verder</w:t>
      </w:r>
      <w:r w:rsidRPr="00D4547F" w:rsidR="005864E1">
        <w:rPr>
          <w:rFonts w:ascii="Verdana" w:hAnsi="Verdana"/>
          <w:sz w:val="18"/>
          <w:szCs w:val="18"/>
        </w:rPr>
        <w:t xml:space="preserve"> </w:t>
      </w:r>
      <w:r w:rsidRPr="00D4547F">
        <w:rPr>
          <w:rFonts w:ascii="Verdana" w:hAnsi="Verdana"/>
          <w:sz w:val="18"/>
          <w:szCs w:val="18"/>
        </w:rPr>
        <w:t xml:space="preserve">ondersteunt het kabinet de implementatie van de </w:t>
      </w:r>
      <w:r w:rsidRPr="00A34672">
        <w:rPr>
          <w:rFonts w:ascii="Verdana" w:hAnsi="Verdana"/>
          <w:i/>
          <w:iCs/>
          <w:sz w:val="18"/>
          <w:szCs w:val="18"/>
        </w:rPr>
        <w:t>Europe</w:t>
      </w:r>
      <w:r w:rsidRPr="00A34672" w:rsidR="001E5715">
        <w:rPr>
          <w:rFonts w:ascii="Verdana" w:hAnsi="Verdana"/>
          <w:i/>
          <w:iCs/>
          <w:sz w:val="18"/>
          <w:szCs w:val="18"/>
        </w:rPr>
        <w:t>an</w:t>
      </w:r>
      <w:r w:rsidRPr="00A34672">
        <w:rPr>
          <w:rFonts w:ascii="Verdana" w:hAnsi="Verdana"/>
          <w:i/>
          <w:iCs/>
          <w:sz w:val="18"/>
          <w:szCs w:val="18"/>
        </w:rPr>
        <w:t xml:space="preserve"> </w:t>
      </w:r>
      <w:proofErr w:type="spellStart"/>
      <w:r w:rsidRPr="00A34672" w:rsidR="001E5715">
        <w:rPr>
          <w:rFonts w:ascii="Verdana" w:hAnsi="Verdana"/>
          <w:i/>
          <w:iCs/>
          <w:sz w:val="18"/>
          <w:szCs w:val="18"/>
        </w:rPr>
        <w:t>Disability</w:t>
      </w:r>
      <w:proofErr w:type="spellEnd"/>
      <w:r w:rsidRPr="00A34672" w:rsidR="001E5715">
        <w:rPr>
          <w:rFonts w:ascii="Verdana" w:hAnsi="Verdana"/>
          <w:i/>
          <w:iCs/>
          <w:sz w:val="18"/>
          <w:szCs w:val="18"/>
        </w:rPr>
        <w:t xml:space="preserve"> Card</w:t>
      </w:r>
      <w:r w:rsidR="00BD4720">
        <w:rPr>
          <w:rFonts w:ascii="Verdana" w:hAnsi="Verdana"/>
          <w:i/>
          <w:iCs/>
          <w:sz w:val="18"/>
          <w:szCs w:val="18"/>
        </w:rPr>
        <w:t xml:space="preserve"> </w:t>
      </w:r>
      <w:r w:rsidRPr="00D4547F">
        <w:rPr>
          <w:rFonts w:ascii="Verdana" w:hAnsi="Verdana"/>
          <w:sz w:val="18"/>
          <w:szCs w:val="18"/>
        </w:rPr>
        <w:t xml:space="preserve">en uniforme Europese gehandicaptenparkeerkaart. Momenteel worden de trajecten voor (aanpassing van) wet- en regelgeving voorbereid. Hoewel het kabinet in het algemeen positief staat tegenover het bevorderen van </w:t>
      </w:r>
      <w:r w:rsidRPr="00D4547F" w:rsidR="00A24AEF">
        <w:rPr>
          <w:rFonts w:ascii="Verdana" w:hAnsi="Verdana"/>
          <w:i/>
          <w:iCs/>
          <w:sz w:val="18"/>
          <w:szCs w:val="18"/>
        </w:rPr>
        <w:t>digital</w:t>
      </w:r>
      <w:r w:rsidRPr="00D4547F">
        <w:rPr>
          <w:rFonts w:ascii="Verdana" w:hAnsi="Verdana"/>
          <w:sz w:val="18"/>
          <w:szCs w:val="18"/>
        </w:rPr>
        <w:t xml:space="preserve"> </w:t>
      </w:r>
      <w:proofErr w:type="spellStart"/>
      <w:r w:rsidRPr="00D4547F">
        <w:rPr>
          <w:rFonts w:ascii="Verdana" w:hAnsi="Verdana"/>
          <w:i/>
          <w:iCs/>
          <w:sz w:val="18"/>
          <w:szCs w:val="18"/>
        </w:rPr>
        <w:t>wallets</w:t>
      </w:r>
      <w:proofErr w:type="spellEnd"/>
      <w:r w:rsidRPr="00D4547F">
        <w:rPr>
          <w:rFonts w:ascii="Verdana" w:hAnsi="Verdana"/>
          <w:sz w:val="18"/>
          <w:szCs w:val="18"/>
        </w:rPr>
        <w:t xml:space="preserve"> in EU-verband, wenst het te benadrukken dat bij de toekomstige Europese gehandicaptenparkeerkaart het uitgeven van een digitale kaart optioneel is. Naar verwachting zal Nederland niet overgaan tot het invoeren van een digitale versie van de kaart gezien de </w:t>
      </w:r>
      <w:r w:rsidR="001E5715">
        <w:rPr>
          <w:rFonts w:ascii="Verdana" w:hAnsi="Verdana"/>
          <w:sz w:val="18"/>
          <w:szCs w:val="18"/>
        </w:rPr>
        <w:t xml:space="preserve">ontwikkeling </w:t>
      </w:r>
      <w:r w:rsidRPr="00D4547F">
        <w:rPr>
          <w:rFonts w:ascii="Verdana" w:hAnsi="Verdana"/>
          <w:sz w:val="18"/>
          <w:szCs w:val="18"/>
        </w:rPr>
        <w:t xml:space="preserve">van </w:t>
      </w:r>
      <w:r w:rsidR="00BA5215">
        <w:rPr>
          <w:rFonts w:ascii="Verdana" w:hAnsi="Verdana"/>
          <w:sz w:val="18"/>
          <w:szCs w:val="18"/>
        </w:rPr>
        <w:t xml:space="preserve">de invoering van </w:t>
      </w:r>
      <w:r w:rsidRPr="00D4547F">
        <w:rPr>
          <w:rFonts w:ascii="Verdana" w:hAnsi="Verdana"/>
          <w:sz w:val="18"/>
          <w:szCs w:val="18"/>
        </w:rPr>
        <w:t>digitaal gehandicapten</w:t>
      </w:r>
      <w:r w:rsidRPr="00D4547F" w:rsidR="00180FCF">
        <w:rPr>
          <w:rFonts w:ascii="Verdana" w:hAnsi="Verdana"/>
          <w:sz w:val="18"/>
          <w:szCs w:val="18"/>
        </w:rPr>
        <w:t>-</w:t>
      </w:r>
      <w:r w:rsidRPr="00D4547F">
        <w:rPr>
          <w:rFonts w:ascii="Verdana" w:hAnsi="Verdana"/>
          <w:sz w:val="18"/>
          <w:szCs w:val="18"/>
        </w:rPr>
        <w:t xml:space="preserve">parkeren in Nederland via het </w:t>
      </w:r>
      <w:proofErr w:type="spellStart"/>
      <w:r w:rsidRPr="00D4547F">
        <w:rPr>
          <w:rFonts w:ascii="Verdana" w:hAnsi="Verdana"/>
          <w:sz w:val="18"/>
          <w:szCs w:val="18"/>
        </w:rPr>
        <w:t>Parkeren</w:t>
      </w:r>
      <w:r w:rsidRPr="00D4547F" w:rsidR="005A2E4E">
        <w:rPr>
          <w:rFonts w:ascii="Verdana" w:hAnsi="Verdana"/>
          <w:sz w:val="18"/>
          <w:szCs w:val="18"/>
        </w:rPr>
        <w:t>P</w:t>
      </w:r>
      <w:r w:rsidRPr="00D4547F">
        <w:rPr>
          <w:rFonts w:ascii="Verdana" w:hAnsi="Verdana"/>
          <w:sz w:val="18"/>
          <w:szCs w:val="18"/>
        </w:rPr>
        <w:t>lus</w:t>
      </w:r>
      <w:proofErr w:type="spellEnd"/>
      <w:r w:rsidRPr="00D4547F" w:rsidR="00BB4D0E">
        <w:rPr>
          <w:rFonts w:ascii="Verdana" w:hAnsi="Verdana"/>
          <w:sz w:val="18"/>
          <w:szCs w:val="18"/>
        </w:rPr>
        <w:t>-</w:t>
      </w:r>
      <w:r w:rsidRPr="00D4547F">
        <w:rPr>
          <w:rFonts w:ascii="Verdana" w:hAnsi="Verdana"/>
          <w:sz w:val="18"/>
          <w:szCs w:val="18"/>
        </w:rPr>
        <w:t xml:space="preserve">systeem. Het vlaggenschipinitiatief van de Commissie zal hierdoor voor de Europese gehandicaptenparkeerkaart </w:t>
      </w:r>
      <w:r w:rsidRPr="00D4547F" w:rsidR="00BB4D0E">
        <w:rPr>
          <w:rFonts w:ascii="Verdana" w:hAnsi="Verdana"/>
          <w:sz w:val="18"/>
          <w:szCs w:val="18"/>
        </w:rPr>
        <w:t xml:space="preserve">door Nederland </w:t>
      </w:r>
      <w:r w:rsidRPr="00D4547F">
        <w:rPr>
          <w:rFonts w:ascii="Verdana" w:hAnsi="Verdana"/>
          <w:sz w:val="18"/>
          <w:szCs w:val="18"/>
        </w:rPr>
        <w:t>waarschijnlijk niet kunnen worden ingevuld</w:t>
      </w:r>
      <w:r w:rsidRPr="00D4547F" w:rsidR="005A2E4E">
        <w:rPr>
          <w:rFonts w:ascii="Verdana" w:hAnsi="Verdana"/>
          <w:sz w:val="18"/>
          <w:szCs w:val="18"/>
        </w:rPr>
        <w:t>.</w:t>
      </w:r>
    </w:p>
    <w:p w:rsidR="00396D92" w:rsidP="00396D92" w:rsidRDefault="00180FCF" w14:paraId="46035001" w14:textId="2691A0A0">
      <w:pPr>
        <w:spacing w:line="360" w:lineRule="auto"/>
        <w:ind w:left="360"/>
        <w:rPr>
          <w:rFonts w:ascii="Verdana" w:hAnsi="Verdana"/>
          <w:iCs/>
          <w:sz w:val="18"/>
          <w:szCs w:val="18"/>
        </w:rPr>
      </w:pPr>
      <w:r>
        <w:rPr>
          <w:rFonts w:ascii="Verdana" w:hAnsi="Verdana"/>
          <w:iCs/>
          <w:sz w:val="18"/>
          <w:szCs w:val="18"/>
        </w:rPr>
        <w:br/>
      </w:r>
      <w:r w:rsidR="00E5739E">
        <w:rPr>
          <w:rFonts w:ascii="Verdana" w:hAnsi="Verdana"/>
          <w:iCs/>
          <w:sz w:val="18"/>
          <w:szCs w:val="18"/>
        </w:rPr>
        <w:t>H</w:t>
      </w:r>
      <w:r w:rsidR="005A2E4E">
        <w:rPr>
          <w:rFonts w:ascii="Verdana" w:hAnsi="Verdana"/>
          <w:iCs/>
          <w:sz w:val="18"/>
          <w:szCs w:val="18"/>
        </w:rPr>
        <w:t xml:space="preserve">et kabinet </w:t>
      </w:r>
      <w:r w:rsidR="00E5739E">
        <w:rPr>
          <w:rFonts w:ascii="Verdana" w:hAnsi="Verdana"/>
          <w:iCs/>
          <w:sz w:val="18"/>
          <w:szCs w:val="18"/>
        </w:rPr>
        <w:t xml:space="preserve">vindt </w:t>
      </w:r>
      <w:r w:rsidR="005A2E4E">
        <w:rPr>
          <w:rFonts w:ascii="Verdana" w:hAnsi="Verdana"/>
          <w:iCs/>
          <w:sz w:val="18"/>
          <w:szCs w:val="18"/>
        </w:rPr>
        <w:t>het belangrijk om te benadrukken dat er voor mensen met een (verstandelijke) beperking en een complexe zorgvraag een passende woonomgeving is</w:t>
      </w:r>
      <w:r w:rsidR="007A178B">
        <w:rPr>
          <w:rFonts w:ascii="Verdana" w:hAnsi="Verdana"/>
          <w:iCs/>
          <w:sz w:val="18"/>
          <w:szCs w:val="18"/>
        </w:rPr>
        <w:t>,</w:t>
      </w:r>
      <w:r w:rsidR="005A2E4E">
        <w:rPr>
          <w:rFonts w:ascii="Verdana" w:hAnsi="Verdana"/>
          <w:iCs/>
          <w:sz w:val="18"/>
          <w:szCs w:val="18"/>
        </w:rPr>
        <w:t xml:space="preserve"> en er keuzemogelijkheden voor hen zijn</w:t>
      </w:r>
      <w:r w:rsidR="007A178B">
        <w:rPr>
          <w:rFonts w:ascii="Verdana" w:hAnsi="Verdana"/>
          <w:iCs/>
          <w:sz w:val="18"/>
          <w:szCs w:val="18"/>
        </w:rPr>
        <w:t xml:space="preserve"> over hoe zij willen wonen</w:t>
      </w:r>
      <w:r w:rsidR="005A2E4E">
        <w:rPr>
          <w:rFonts w:ascii="Verdana" w:hAnsi="Verdana"/>
          <w:iCs/>
          <w:sz w:val="18"/>
          <w:szCs w:val="18"/>
        </w:rPr>
        <w:t xml:space="preserve">. </w:t>
      </w:r>
      <w:proofErr w:type="spellStart"/>
      <w:r w:rsidR="005A2E4E">
        <w:rPr>
          <w:rFonts w:ascii="Verdana" w:hAnsi="Verdana"/>
          <w:iCs/>
          <w:sz w:val="18"/>
          <w:szCs w:val="18"/>
        </w:rPr>
        <w:t>D</w:t>
      </w:r>
      <w:r w:rsidRPr="005A2E4E" w:rsidR="005A2E4E">
        <w:rPr>
          <w:rFonts w:ascii="Verdana" w:hAnsi="Verdana"/>
          <w:iCs/>
          <w:sz w:val="18"/>
          <w:szCs w:val="18"/>
        </w:rPr>
        <w:t>eïnstitutionalisering</w:t>
      </w:r>
      <w:proofErr w:type="spellEnd"/>
      <w:r w:rsidR="005A2E4E">
        <w:rPr>
          <w:rFonts w:ascii="Verdana" w:hAnsi="Verdana"/>
          <w:iCs/>
          <w:sz w:val="18"/>
          <w:szCs w:val="18"/>
        </w:rPr>
        <w:t xml:space="preserve"> zou geen dogma moeten zijn, omdat het wonen op een instellingsterrein voor sommige doelgroepen meer bewegingsvrijheid of een grotere en veiliger</w:t>
      </w:r>
      <w:r w:rsidR="007A178B">
        <w:rPr>
          <w:rFonts w:ascii="Verdana" w:hAnsi="Verdana"/>
          <w:iCs/>
          <w:sz w:val="18"/>
          <w:szCs w:val="18"/>
        </w:rPr>
        <w:t>e</w:t>
      </w:r>
      <w:r w:rsidR="005A2E4E">
        <w:rPr>
          <w:rFonts w:ascii="Verdana" w:hAnsi="Verdana"/>
          <w:iCs/>
          <w:sz w:val="18"/>
          <w:szCs w:val="18"/>
        </w:rPr>
        <w:t xml:space="preserve"> gemeenschap biedt dan wonen in de wijk. Waar het voor hen om gaat is maximale autonomie; een vertaling van de doelen van </w:t>
      </w:r>
      <w:proofErr w:type="spellStart"/>
      <w:r w:rsidRPr="005A2E4E" w:rsidR="005A2E4E">
        <w:rPr>
          <w:rFonts w:ascii="Verdana" w:hAnsi="Verdana"/>
          <w:iCs/>
          <w:sz w:val="18"/>
          <w:szCs w:val="18"/>
        </w:rPr>
        <w:t>deïnstitutionalisering</w:t>
      </w:r>
      <w:proofErr w:type="spellEnd"/>
      <w:r w:rsidR="005A2E4E">
        <w:rPr>
          <w:rFonts w:ascii="Verdana" w:hAnsi="Verdana"/>
          <w:iCs/>
          <w:sz w:val="18"/>
          <w:szCs w:val="18"/>
        </w:rPr>
        <w:t xml:space="preserve"> naar hun leven.</w:t>
      </w:r>
    </w:p>
    <w:p w:rsidR="001D7FD2" w:rsidP="00396D92" w:rsidRDefault="001D7FD2" w14:paraId="1DA01F81" w14:textId="77777777">
      <w:pPr>
        <w:spacing w:line="360" w:lineRule="auto"/>
        <w:ind w:left="360"/>
        <w:rPr>
          <w:rFonts w:ascii="Verdana" w:hAnsi="Verdana"/>
          <w:iCs/>
          <w:sz w:val="18"/>
          <w:szCs w:val="18"/>
        </w:rPr>
      </w:pPr>
    </w:p>
    <w:p w:rsidR="003045AD" w:rsidRDefault="003045AD" w14:paraId="0405165B" w14:textId="6D830FC6">
      <w:pPr>
        <w:spacing w:line="360" w:lineRule="auto"/>
        <w:ind w:left="360"/>
        <w:rPr>
          <w:rFonts w:ascii="Verdana" w:hAnsi="Verdana"/>
          <w:sz w:val="18"/>
          <w:szCs w:val="18"/>
        </w:rPr>
      </w:pPr>
      <w:r w:rsidRPr="00D4547F">
        <w:rPr>
          <w:rFonts w:ascii="Verdana" w:hAnsi="Verdana"/>
          <w:sz w:val="18"/>
          <w:szCs w:val="18"/>
        </w:rPr>
        <w:t xml:space="preserve">Het kabinet erkent dat toegankelijkheid van de woonomgeving en het huis een belangrijke voorwaarde is voor autonomie. In de ouderenzorg wordt </w:t>
      </w:r>
      <w:r w:rsidRPr="00D4547F" w:rsidR="0046548F">
        <w:rPr>
          <w:rFonts w:ascii="Verdana" w:hAnsi="Verdana"/>
          <w:sz w:val="18"/>
          <w:szCs w:val="18"/>
        </w:rPr>
        <w:t xml:space="preserve">ernaar </w:t>
      </w:r>
      <w:r w:rsidRPr="00D4547F">
        <w:rPr>
          <w:rFonts w:ascii="Verdana" w:hAnsi="Verdana"/>
          <w:sz w:val="18"/>
          <w:szCs w:val="18"/>
        </w:rPr>
        <w:t>gestreefd om bewoners onder te brengen in woonvormen op basis van zelfstandigheid/zoveel mogelijk autonomie. In de</w:t>
      </w:r>
      <w:r w:rsidR="001E5715">
        <w:rPr>
          <w:rFonts w:ascii="Verdana" w:hAnsi="Verdana"/>
          <w:sz w:val="18"/>
          <w:szCs w:val="18"/>
        </w:rPr>
        <w:t xml:space="preserve"> </w:t>
      </w:r>
      <w:r w:rsidR="006A7F2A">
        <w:rPr>
          <w:rFonts w:ascii="Verdana" w:hAnsi="Verdana"/>
          <w:sz w:val="18"/>
          <w:szCs w:val="18"/>
        </w:rPr>
        <w:t xml:space="preserve"> vrijwillige</w:t>
      </w:r>
      <w:r w:rsidRPr="00D4547F">
        <w:rPr>
          <w:rFonts w:ascii="Verdana" w:hAnsi="Verdana"/>
          <w:sz w:val="18"/>
          <w:szCs w:val="18"/>
        </w:rPr>
        <w:t xml:space="preserve"> ‘NEN 9120’ </w:t>
      </w:r>
      <w:r w:rsidR="001E5715">
        <w:rPr>
          <w:rFonts w:ascii="Verdana" w:hAnsi="Verdana"/>
          <w:sz w:val="18"/>
          <w:szCs w:val="18"/>
        </w:rPr>
        <w:t xml:space="preserve">norm </w:t>
      </w:r>
      <w:r w:rsidRPr="00D4547F">
        <w:rPr>
          <w:rFonts w:ascii="Verdana" w:hAnsi="Verdana"/>
          <w:sz w:val="18"/>
          <w:szCs w:val="18"/>
        </w:rPr>
        <w:t xml:space="preserve">is beschreven </w:t>
      </w:r>
      <w:r w:rsidR="001E5715">
        <w:rPr>
          <w:rFonts w:ascii="Verdana" w:hAnsi="Verdana"/>
          <w:sz w:val="18"/>
          <w:szCs w:val="18"/>
        </w:rPr>
        <w:t xml:space="preserve">hoe gebouwen toegankelijk en bruikbaar kunnen worden ontworpen en gebouwd voor iedereen. </w:t>
      </w:r>
      <w:r w:rsidRPr="00D4547F">
        <w:rPr>
          <w:rFonts w:ascii="Verdana" w:hAnsi="Verdana"/>
          <w:sz w:val="18"/>
          <w:szCs w:val="18"/>
        </w:rPr>
        <w:t>Voor makkelijk toegankelijke (0-treden) en zorggeschikte woningen (voor rolstoelbewoning) zijn eisen</w:t>
      </w:r>
      <w:r w:rsidR="006A7F2A">
        <w:rPr>
          <w:rFonts w:ascii="Verdana" w:hAnsi="Verdana"/>
          <w:sz w:val="18"/>
          <w:szCs w:val="18"/>
        </w:rPr>
        <w:t xml:space="preserve"> opgenomen</w:t>
      </w:r>
      <w:r w:rsidRPr="00D4547F">
        <w:rPr>
          <w:rFonts w:ascii="Verdana" w:hAnsi="Verdana"/>
          <w:sz w:val="18"/>
          <w:szCs w:val="18"/>
        </w:rPr>
        <w:t xml:space="preserve"> in de bouwregelgeving. Onderzoek wordt nu afgerond naar </w:t>
      </w:r>
      <w:r w:rsidR="007A178B">
        <w:rPr>
          <w:rFonts w:ascii="Verdana" w:hAnsi="Verdana"/>
          <w:sz w:val="18"/>
          <w:szCs w:val="18"/>
        </w:rPr>
        <w:t xml:space="preserve">de </w:t>
      </w:r>
      <w:r w:rsidRPr="00D4547F">
        <w:rPr>
          <w:rFonts w:ascii="Verdana" w:hAnsi="Verdana"/>
          <w:sz w:val="18"/>
          <w:szCs w:val="18"/>
        </w:rPr>
        <w:t xml:space="preserve">meerkosten voor de bouw van woningen voor rollator- en (elektrische) rolstoelbewoning. </w:t>
      </w:r>
    </w:p>
    <w:p w:rsidR="006A7F2A" w:rsidRDefault="006A7F2A" w14:paraId="14DF54A9" w14:textId="77777777">
      <w:pPr>
        <w:spacing w:line="360" w:lineRule="auto"/>
        <w:ind w:left="360"/>
        <w:rPr>
          <w:rFonts w:ascii="Verdana" w:hAnsi="Verdana"/>
          <w:sz w:val="18"/>
          <w:szCs w:val="18"/>
        </w:rPr>
      </w:pPr>
    </w:p>
    <w:p w:rsidRPr="002743AD" w:rsidR="002743AD" w:rsidP="002743AD" w:rsidRDefault="002743AD" w14:paraId="0AC799E8" w14:textId="77777777">
      <w:pPr>
        <w:spacing w:line="360" w:lineRule="auto"/>
        <w:ind w:left="360"/>
        <w:rPr>
          <w:rFonts w:ascii="Verdana" w:hAnsi="Verdana"/>
          <w:color w:val="000000" w:themeColor="text1"/>
          <w:sz w:val="18"/>
          <w:szCs w:val="18"/>
        </w:rPr>
      </w:pPr>
      <w:r w:rsidRPr="002743AD">
        <w:rPr>
          <w:rFonts w:ascii="Verdana" w:hAnsi="Verdana"/>
          <w:color w:val="000000" w:themeColor="text1"/>
          <w:sz w:val="18"/>
          <w:szCs w:val="18"/>
        </w:rPr>
        <w:lastRenderedPageBreak/>
        <w:t xml:space="preserve">Het kabinet staat positief tegenover het ontwikkelen van een vlaggenschip initiatief voor </w:t>
      </w:r>
      <w:proofErr w:type="spellStart"/>
      <w:r w:rsidRPr="002743AD">
        <w:rPr>
          <w:rFonts w:ascii="Verdana" w:hAnsi="Verdana"/>
          <w:i/>
          <w:iCs/>
          <w:color w:val="000000" w:themeColor="text1"/>
          <w:sz w:val="18"/>
          <w:szCs w:val="18"/>
        </w:rPr>
        <w:t>disability-inclusive</w:t>
      </w:r>
      <w:proofErr w:type="spellEnd"/>
      <w:r w:rsidRPr="002743AD">
        <w:rPr>
          <w:rFonts w:ascii="Verdana" w:hAnsi="Verdana"/>
          <w:i/>
          <w:iCs/>
          <w:color w:val="000000" w:themeColor="text1"/>
          <w:sz w:val="18"/>
          <w:szCs w:val="18"/>
        </w:rPr>
        <w:t xml:space="preserve"> </w:t>
      </w:r>
      <w:proofErr w:type="spellStart"/>
      <w:r w:rsidRPr="002743AD">
        <w:rPr>
          <w:rFonts w:ascii="Verdana" w:hAnsi="Verdana"/>
          <w:i/>
          <w:iCs/>
          <w:color w:val="000000" w:themeColor="text1"/>
          <w:sz w:val="18"/>
          <w:szCs w:val="18"/>
        </w:rPr>
        <w:t>lifelong</w:t>
      </w:r>
      <w:proofErr w:type="spellEnd"/>
      <w:r w:rsidRPr="002743AD">
        <w:rPr>
          <w:rFonts w:ascii="Verdana" w:hAnsi="Verdana"/>
          <w:i/>
          <w:iCs/>
          <w:color w:val="000000" w:themeColor="text1"/>
          <w:sz w:val="18"/>
          <w:szCs w:val="18"/>
        </w:rPr>
        <w:t xml:space="preserve"> </w:t>
      </w:r>
      <w:proofErr w:type="spellStart"/>
      <w:r w:rsidRPr="002743AD">
        <w:rPr>
          <w:rFonts w:ascii="Verdana" w:hAnsi="Verdana"/>
          <w:i/>
          <w:iCs/>
          <w:color w:val="000000" w:themeColor="text1"/>
          <w:sz w:val="18"/>
          <w:szCs w:val="18"/>
        </w:rPr>
        <w:t>learning</w:t>
      </w:r>
      <w:proofErr w:type="spellEnd"/>
      <w:r w:rsidRPr="002743AD">
        <w:rPr>
          <w:rFonts w:ascii="Verdana" w:hAnsi="Verdana"/>
          <w:color w:val="000000" w:themeColor="text1"/>
          <w:sz w:val="18"/>
          <w:szCs w:val="18"/>
        </w:rPr>
        <w:t xml:space="preserve">. De voorgestelde maatregelen sluiten goed aan bij de huidige inzet van het kabinet op passend onderwijs voor alle kinderen, met inclusief onderwijs waar dat mogelijk is en speciaal onderwijs voor wie dat nodig heeft. Het kabinet kijkt naar wat kinderen nodig hebben om zich te ontwikkelen en gaat flexibeler om met kinderen die dreigen uit te vallen. Op de korte termijn werken we daarvoor bijvoorbeeld aan het toegankelijk maken van leermiddelen voor leerlingen met ondersteuningsbehoeftes, het terugdringen van het aantal leerlingen dat niet naar school gaat, het vergroten van de mogelijkheden voor maatwerk en een betere overgang van school naar werk voor kwetsbare groepen leerlingen. Voor de langere termijn werken we toe naar een inclusief onderwijssysteem waarbij alle leerlingen welkom zijn op een school in de eigen buurt. </w:t>
      </w:r>
    </w:p>
    <w:p w:rsidRPr="00A34672" w:rsidR="001D7FD2" w:rsidP="00A34672" w:rsidRDefault="001D7FD2" w14:paraId="05B7D1C5" w14:textId="264445EA">
      <w:pPr>
        <w:spacing w:line="360" w:lineRule="auto"/>
        <w:ind w:left="360"/>
        <w:rPr>
          <w:rFonts w:ascii="Verdana" w:hAnsi="Verdana"/>
          <w:sz w:val="18"/>
          <w:szCs w:val="18"/>
        </w:rPr>
      </w:pPr>
    </w:p>
    <w:p w:rsidR="000713DD" w:rsidRDefault="00396D92" w14:paraId="4BA1D292" w14:textId="421BBC97">
      <w:pPr>
        <w:spacing w:line="360" w:lineRule="auto"/>
        <w:ind w:left="360"/>
        <w:rPr>
          <w:rFonts w:ascii="Verdana" w:hAnsi="Verdana"/>
          <w:sz w:val="18"/>
          <w:szCs w:val="18"/>
        </w:rPr>
      </w:pPr>
      <w:r w:rsidRPr="00D4547F">
        <w:rPr>
          <w:rFonts w:ascii="Verdana" w:hAnsi="Verdana"/>
          <w:sz w:val="18"/>
          <w:szCs w:val="18"/>
        </w:rPr>
        <w:t>Verder</w:t>
      </w:r>
      <w:r w:rsidRPr="00D4547F" w:rsidR="0089203F">
        <w:rPr>
          <w:rFonts w:ascii="Verdana" w:hAnsi="Verdana"/>
          <w:sz w:val="18"/>
          <w:szCs w:val="18"/>
        </w:rPr>
        <w:t xml:space="preserve"> kondigt</w:t>
      </w:r>
      <w:r w:rsidRPr="00D4547F">
        <w:rPr>
          <w:rFonts w:ascii="Verdana" w:hAnsi="Verdana"/>
          <w:sz w:val="18"/>
          <w:szCs w:val="18"/>
        </w:rPr>
        <w:t xml:space="preserve"> de Commissie aan dat er nationale doelen voor de arbeidsparticipatie van personen met een beperking worden vastgesteld en gemeten. In Nederland zijn er al doelen op macroniveau gesteld voor de banenafspraak en beschut werk en deze prestaties worden ook gemeten. </w:t>
      </w:r>
      <w:r w:rsidRPr="00D4547F" w:rsidR="00AB068C">
        <w:rPr>
          <w:rFonts w:ascii="Verdana" w:hAnsi="Verdana"/>
          <w:sz w:val="18"/>
          <w:szCs w:val="18"/>
        </w:rPr>
        <w:t>Daarbij wordt oo</w:t>
      </w:r>
      <w:r w:rsidRPr="00D4547F">
        <w:rPr>
          <w:rFonts w:ascii="Verdana" w:hAnsi="Verdana"/>
          <w:sz w:val="18"/>
          <w:szCs w:val="18"/>
        </w:rPr>
        <w:t>k</w:t>
      </w:r>
      <w:r w:rsidRPr="00D4547F" w:rsidR="00AB068C">
        <w:rPr>
          <w:rFonts w:ascii="Verdana" w:hAnsi="Verdana"/>
          <w:sz w:val="18"/>
          <w:szCs w:val="18"/>
        </w:rPr>
        <w:t xml:space="preserve"> gekeken naar mogelijke verbeteringen. </w:t>
      </w:r>
      <w:r w:rsidR="007A178B">
        <w:rPr>
          <w:rFonts w:ascii="Verdana" w:hAnsi="Verdana"/>
          <w:sz w:val="18"/>
          <w:szCs w:val="18"/>
        </w:rPr>
        <w:t xml:space="preserve">Nederland kent een decentraal stelsel. In dat stelsel zijn diverse bevoegdheden bij lokale overheden belegd. Dat betekent dat gemeenten op diverse terreinen beleidsvrijheid hebben. Afhankelijk van de lokale context kan dit verschillende keuzes betekenen. De wensen van de Commissie kunnen daarmee op gespannen voert staan. </w:t>
      </w:r>
    </w:p>
    <w:p w:rsidRPr="00A34672" w:rsidR="006A7F2A" w:rsidP="00A34672" w:rsidRDefault="006A7F2A" w14:paraId="579DA558" w14:textId="77777777">
      <w:pPr>
        <w:spacing w:line="360" w:lineRule="auto"/>
        <w:ind w:left="360"/>
        <w:rPr>
          <w:rFonts w:ascii="Verdana" w:hAnsi="Verdana"/>
          <w:sz w:val="18"/>
          <w:szCs w:val="18"/>
        </w:rPr>
      </w:pPr>
    </w:p>
    <w:p w:rsidRPr="00F2439C" w:rsidR="00E90BF4" w:rsidP="00E90BF4" w:rsidRDefault="004231D2" w14:paraId="295833A0" w14:textId="5F71BB14">
      <w:pPr>
        <w:spacing w:line="360" w:lineRule="auto"/>
        <w:ind w:left="360"/>
        <w:rPr>
          <w:rFonts w:ascii="Verdana" w:hAnsi="Verdana"/>
          <w:iCs/>
          <w:sz w:val="18"/>
          <w:szCs w:val="18"/>
        </w:rPr>
      </w:pPr>
      <w:r>
        <w:rPr>
          <w:rFonts w:ascii="Verdana" w:hAnsi="Verdana"/>
          <w:iCs/>
          <w:sz w:val="18"/>
          <w:szCs w:val="18"/>
        </w:rPr>
        <w:t>Het kabinet steunt de plannen van de Commissie om beter inzicht te krijgen in de meerkosten v</w:t>
      </w:r>
      <w:r w:rsidR="00AA43BE">
        <w:rPr>
          <w:rFonts w:ascii="Verdana" w:hAnsi="Verdana"/>
          <w:iCs/>
          <w:sz w:val="18"/>
          <w:szCs w:val="18"/>
        </w:rPr>
        <w:t xml:space="preserve">an het leven met een </w:t>
      </w:r>
      <w:r>
        <w:rPr>
          <w:rFonts w:ascii="Verdana" w:hAnsi="Verdana"/>
          <w:iCs/>
          <w:sz w:val="18"/>
          <w:szCs w:val="18"/>
        </w:rPr>
        <w:t>beperking en</w:t>
      </w:r>
      <w:r w:rsidR="006828DA">
        <w:rPr>
          <w:rFonts w:ascii="Verdana" w:hAnsi="Verdana"/>
          <w:iCs/>
          <w:sz w:val="18"/>
          <w:szCs w:val="18"/>
        </w:rPr>
        <w:t xml:space="preserve"> om</w:t>
      </w:r>
      <w:r>
        <w:rPr>
          <w:rFonts w:ascii="Verdana" w:hAnsi="Verdana"/>
          <w:iCs/>
          <w:sz w:val="18"/>
          <w:szCs w:val="18"/>
        </w:rPr>
        <w:t xml:space="preserve"> lidstaten</w:t>
      </w:r>
      <w:r w:rsidR="006828DA">
        <w:rPr>
          <w:rFonts w:ascii="Verdana" w:hAnsi="Verdana"/>
          <w:iCs/>
          <w:sz w:val="18"/>
          <w:szCs w:val="18"/>
        </w:rPr>
        <w:t xml:space="preserve"> te stimuleren</w:t>
      </w:r>
      <w:r>
        <w:rPr>
          <w:rFonts w:ascii="Verdana" w:hAnsi="Verdana"/>
          <w:iCs/>
          <w:sz w:val="18"/>
          <w:szCs w:val="18"/>
        </w:rPr>
        <w:t xml:space="preserve"> om hun sociale beschermingsmaatregelen hier beter op aan te passen, onder meer via </w:t>
      </w:r>
      <w:r w:rsidRPr="004231D2">
        <w:rPr>
          <w:rFonts w:ascii="Verdana" w:hAnsi="Verdana"/>
          <w:iCs/>
          <w:sz w:val="18"/>
          <w:szCs w:val="18"/>
        </w:rPr>
        <w:t>compensatie van meerkosten en gerichtere, persoonsgerichte ondersteuning.</w:t>
      </w:r>
      <w:r w:rsidR="000C4F4F">
        <w:rPr>
          <w:rFonts w:ascii="Verdana" w:hAnsi="Verdana"/>
          <w:iCs/>
          <w:sz w:val="18"/>
          <w:szCs w:val="18"/>
        </w:rPr>
        <w:t xml:space="preserve"> </w:t>
      </w:r>
    </w:p>
    <w:p w:rsidRPr="00A34672" w:rsidR="00E90BF4" w:rsidP="00A34672" w:rsidRDefault="00180FCF" w14:paraId="07C846FE" w14:textId="3E451CD7">
      <w:pPr>
        <w:spacing w:line="360" w:lineRule="auto"/>
        <w:ind w:left="357"/>
        <w:rPr>
          <w:rFonts w:ascii="Verdana" w:hAnsi="Verdana"/>
          <w:sz w:val="18"/>
          <w:szCs w:val="18"/>
        </w:rPr>
      </w:pPr>
      <w:r>
        <w:rPr>
          <w:rFonts w:ascii="Verdana" w:hAnsi="Verdana"/>
          <w:bCs/>
          <w:sz w:val="18"/>
          <w:szCs w:val="18"/>
        </w:rPr>
        <w:br/>
      </w:r>
      <w:r w:rsidRPr="00D4547F" w:rsidR="00E90BF4">
        <w:rPr>
          <w:rFonts w:ascii="Verdana" w:hAnsi="Verdana"/>
          <w:sz w:val="18"/>
          <w:szCs w:val="18"/>
        </w:rPr>
        <w:t>Het kabinet staat positief tegenover de maatregel om personen met een beperking beter te beschermen tegen geweld, haat, uitbuiting en misbruik, zowel offline als online. Daarbij acht het kabinet het van belang dat binnen de verdere uitwerking voldoende ruimte blijft voor uitvoerbaarheid binnen het Nederlandse decentrale stelsel, waarin gemeenten verantwoordelijk zijn voor de organisatie van zorg en opvang en maatwerk centraal staat.</w:t>
      </w:r>
    </w:p>
    <w:p w:rsidR="000713DD" w:rsidP="006B48B0" w:rsidRDefault="008B6C59" w14:paraId="269E49E1" w14:textId="6ABBC473">
      <w:pPr>
        <w:spacing w:line="360" w:lineRule="auto"/>
        <w:ind w:left="360"/>
        <w:rPr>
          <w:rFonts w:ascii="Verdana" w:hAnsi="Verdana"/>
          <w:iCs/>
          <w:color w:val="000000" w:themeColor="text1"/>
          <w:sz w:val="18"/>
          <w:szCs w:val="18"/>
        </w:rPr>
      </w:pPr>
      <w:r w:rsidRPr="008B6C59">
        <w:rPr>
          <w:rFonts w:ascii="Verdana" w:hAnsi="Verdana"/>
          <w:iCs/>
          <w:color w:val="000000" w:themeColor="text1"/>
          <w:sz w:val="18"/>
          <w:szCs w:val="18"/>
        </w:rPr>
        <w:t xml:space="preserve">Het </w:t>
      </w:r>
      <w:r>
        <w:rPr>
          <w:rFonts w:ascii="Verdana" w:hAnsi="Verdana"/>
          <w:iCs/>
          <w:color w:val="000000" w:themeColor="text1"/>
          <w:sz w:val="18"/>
          <w:szCs w:val="18"/>
        </w:rPr>
        <w:t>k</w:t>
      </w:r>
      <w:r w:rsidRPr="008B6C59">
        <w:rPr>
          <w:rFonts w:ascii="Verdana" w:hAnsi="Verdana"/>
          <w:iCs/>
          <w:color w:val="000000" w:themeColor="text1"/>
          <w:sz w:val="18"/>
          <w:szCs w:val="18"/>
        </w:rPr>
        <w:t>abinet is behoudend positief over de voorgestelde versterking van seksuele en reproductieve rechten en gezondheid van mensen met een beperking. Dit voorstel sluit aan bij de beleidsvisie ‘intimiteit en seksualiteit voor mensen met een beperking</w:t>
      </w:r>
      <w:r w:rsidR="001F3B5F">
        <w:rPr>
          <w:rFonts w:ascii="Verdana" w:hAnsi="Verdana"/>
          <w:iCs/>
          <w:color w:val="000000" w:themeColor="text1"/>
          <w:sz w:val="18"/>
          <w:szCs w:val="18"/>
        </w:rPr>
        <w:t>’</w:t>
      </w:r>
      <w:r w:rsidRPr="008B6C59">
        <w:rPr>
          <w:rFonts w:ascii="Verdana" w:hAnsi="Verdana"/>
          <w:iCs/>
          <w:color w:val="000000" w:themeColor="text1"/>
          <w:sz w:val="18"/>
          <w:szCs w:val="18"/>
        </w:rPr>
        <w:t xml:space="preserve"> gepubliceerd in 2023.</w:t>
      </w:r>
      <w:r w:rsidRPr="008B6C59">
        <w:rPr>
          <w:rStyle w:val="FootnoteReference"/>
          <w:rFonts w:ascii="Verdana" w:hAnsi="Verdana"/>
          <w:iCs/>
          <w:color w:val="000000" w:themeColor="text1"/>
          <w:sz w:val="18"/>
          <w:szCs w:val="18"/>
        </w:rPr>
        <w:footnoteReference w:id="6"/>
      </w:r>
      <w:r w:rsidRPr="008B6C59">
        <w:rPr>
          <w:rFonts w:ascii="Verdana" w:hAnsi="Verdana"/>
          <w:iCs/>
          <w:color w:val="000000" w:themeColor="text1"/>
          <w:sz w:val="18"/>
          <w:szCs w:val="18"/>
        </w:rPr>
        <w:t xml:space="preserve"> De implementatie van deze beleidsvisie is reeds ingezet en voorloopt voorspoedig. Gezien deze positieve ontwikkeling is het kabinet van mening dat de activiteiten van de Commissie passend moeten zijn bij hun ondersteunende en monitorende rol.</w:t>
      </w:r>
    </w:p>
    <w:p w:rsidR="00914FB6" w:rsidP="008B6C59" w:rsidRDefault="00180FCF" w14:paraId="2F27E2CC" w14:textId="77777777">
      <w:pPr>
        <w:spacing w:line="360" w:lineRule="auto"/>
        <w:ind w:left="360"/>
        <w:rPr>
          <w:rFonts w:ascii="Verdana" w:hAnsi="Verdana"/>
          <w:iCs/>
          <w:color w:val="000000" w:themeColor="text1"/>
          <w:sz w:val="18"/>
          <w:szCs w:val="18"/>
        </w:rPr>
      </w:pPr>
      <w:r>
        <w:rPr>
          <w:rFonts w:ascii="Verdana" w:hAnsi="Verdana"/>
          <w:iCs/>
          <w:color w:val="000000" w:themeColor="text1"/>
          <w:sz w:val="18"/>
          <w:szCs w:val="18"/>
        </w:rPr>
        <w:br/>
      </w:r>
      <w:r w:rsidR="008B6C59">
        <w:rPr>
          <w:rFonts w:ascii="Verdana" w:hAnsi="Verdana"/>
          <w:iCs/>
          <w:color w:val="000000" w:themeColor="text1"/>
          <w:sz w:val="18"/>
          <w:szCs w:val="18"/>
        </w:rPr>
        <w:t xml:space="preserve">Tot slot, het vergroten van de deelname van mensen met een beperking aan het culturele leven en in de media heeft de bijzondere aandacht van het kabinet. </w:t>
      </w:r>
    </w:p>
    <w:p w:rsidRPr="008B6C59" w:rsidR="00574F00" w:rsidP="008B6C59" w:rsidRDefault="008B6C59" w14:paraId="1E23AF70" w14:textId="76D39C80">
      <w:pPr>
        <w:spacing w:line="360" w:lineRule="auto"/>
        <w:ind w:left="360"/>
        <w:rPr>
          <w:rFonts w:ascii="Verdana" w:hAnsi="Verdana"/>
          <w:iCs/>
          <w:color w:val="000000" w:themeColor="text1"/>
          <w:sz w:val="18"/>
          <w:szCs w:val="18"/>
        </w:rPr>
      </w:pPr>
      <w:r>
        <w:rPr>
          <w:rFonts w:ascii="Verdana" w:hAnsi="Verdana"/>
          <w:iCs/>
          <w:color w:val="000000" w:themeColor="text1"/>
          <w:sz w:val="18"/>
          <w:szCs w:val="18"/>
        </w:rPr>
        <w:lastRenderedPageBreak/>
        <w:t xml:space="preserve">Daarom heeft zij een aantal specifieke maatregelen in de werkagenda VN-verdrag handicap opgenomen die onder meer zien op </w:t>
      </w:r>
      <w:r w:rsidR="00992695">
        <w:rPr>
          <w:rFonts w:ascii="Verdana" w:hAnsi="Verdana"/>
          <w:iCs/>
          <w:color w:val="000000" w:themeColor="text1"/>
          <w:sz w:val="18"/>
          <w:szCs w:val="18"/>
        </w:rPr>
        <w:t xml:space="preserve">het bevorderen van </w:t>
      </w:r>
      <w:r>
        <w:rPr>
          <w:rFonts w:ascii="Verdana" w:hAnsi="Verdana"/>
          <w:iCs/>
          <w:color w:val="000000" w:themeColor="text1"/>
          <w:sz w:val="18"/>
          <w:szCs w:val="18"/>
        </w:rPr>
        <w:t>de representatie van mensen met een beperking in de mediasector. Het door de Commissie genoemde rapport dat in 2028 uitkomt ter ondersteuning van de lidstaten bij het verhogen van de deelname van personen met een beperking aan de cultuursector zal, waar relevant en mogelijk, betrokken worden bij de Nederlandse aanpak.</w:t>
      </w:r>
    </w:p>
    <w:p w:rsidRPr="00773F11" w:rsidR="002268FA" w:rsidP="00AB43BD" w:rsidRDefault="002268FA" w14:paraId="79DC063A" w14:textId="00F88479">
      <w:pPr>
        <w:spacing w:line="360" w:lineRule="auto"/>
        <w:rPr>
          <w:rFonts w:ascii="Verdana" w:hAnsi="Verdana"/>
          <w:iCs/>
          <w:sz w:val="18"/>
          <w:szCs w:val="18"/>
        </w:rPr>
      </w:pPr>
    </w:p>
    <w:p w:rsidRPr="00990AC3" w:rsidR="00990AC3" w:rsidP="00990AC3" w:rsidRDefault="009B3EED" w14:paraId="6803056A" w14:textId="3DA79312">
      <w:pPr>
        <w:numPr>
          <w:ilvl w:val="0"/>
          <w:numId w:val="22"/>
        </w:numPr>
        <w:spacing w:line="360" w:lineRule="auto"/>
        <w:ind w:left="357"/>
        <w:rPr>
          <w:rFonts w:ascii="Verdana" w:hAnsi="Verdana"/>
          <w:i/>
          <w:sz w:val="18"/>
          <w:szCs w:val="18"/>
        </w:rPr>
      </w:pPr>
      <w:r w:rsidRPr="007034AE">
        <w:rPr>
          <w:rFonts w:ascii="Verdana" w:hAnsi="Verdana"/>
          <w:i/>
          <w:sz w:val="18"/>
          <w:szCs w:val="18"/>
        </w:rPr>
        <w:t>Eerste inschatting van k</w:t>
      </w:r>
      <w:r w:rsidRPr="007034AE" w:rsidR="00FD0CBD">
        <w:rPr>
          <w:rFonts w:ascii="Verdana" w:hAnsi="Verdana"/>
          <w:i/>
          <w:sz w:val="18"/>
          <w:szCs w:val="18"/>
        </w:rPr>
        <w:t>rachtenveld</w:t>
      </w:r>
    </w:p>
    <w:p w:rsidR="00D45659" w:rsidRDefault="00990AC3" w14:paraId="26D2AD64" w14:textId="1412E137">
      <w:pPr>
        <w:pStyle w:val="ListParagraph"/>
        <w:spacing w:line="360" w:lineRule="auto"/>
        <w:ind w:left="357"/>
        <w:rPr>
          <w:rFonts w:ascii="Verdana" w:hAnsi="Verdana"/>
          <w:sz w:val="18"/>
          <w:szCs w:val="18"/>
        </w:rPr>
      </w:pPr>
      <w:r w:rsidRPr="00990AC3">
        <w:rPr>
          <w:rFonts w:ascii="Verdana" w:hAnsi="Verdana"/>
          <w:color w:val="000000" w:themeColor="text1"/>
          <w:sz w:val="18"/>
          <w:szCs w:val="18"/>
          <w:lang w:eastAsia="en-US"/>
        </w:rPr>
        <w:t xml:space="preserve">Er is in de EU (zowel binnen de Raad als het Europees Parlement) brede steun voor de doelen van deze mededeling. Zowel de EU-lidstaten als de EU zijn partij bij het VN-Verdrag handicap, waarvan de Commissie met de </w:t>
      </w:r>
      <w:r w:rsidR="00D45659">
        <w:rPr>
          <w:rFonts w:ascii="Verdana" w:hAnsi="Verdana"/>
          <w:color w:val="000000" w:themeColor="text1"/>
          <w:sz w:val="18"/>
          <w:szCs w:val="18"/>
          <w:lang w:eastAsia="en-US"/>
        </w:rPr>
        <w:t xml:space="preserve">aanvullende maatregelen </w:t>
      </w:r>
      <w:r w:rsidRPr="00990AC3">
        <w:rPr>
          <w:rFonts w:ascii="Verdana" w:hAnsi="Verdana"/>
          <w:color w:val="000000" w:themeColor="text1"/>
          <w:sz w:val="18"/>
          <w:szCs w:val="18"/>
          <w:lang w:eastAsia="en-US"/>
        </w:rPr>
        <w:t xml:space="preserve">genoemd in deze mededeling de verdere implementatie door lidstaten en EU-instellingen wil ondersteunen. </w:t>
      </w:r>
      <w:r>
        <w:rPr>
          <w:rFonts w:ascii="Verdana" w:hAnsi="Verdana"/>
          <w:color w:val="000000" w:themeColor="text1"/>
          <w:sz w:val="18"/>
          <w:szCs w:val="18"/>
          <w:lang w:eastAsia="en-US"/>
        </w:rPr>
        <w:t xml:space="preserve">Deze versterking is opgesteld mede op </w:t>
      </w:r>
      <w:r w:rsidR="00EA0EEF">
        <w:rPr>
          <w:rFonts w:ascii="Verdana" w:hAnsi="Verdana"/>
          <w:color w:val="000000" w:themeColor="text1"/>
          <w:sz w:val="18"/>
          <w:szCs w:val="18"/>
          <w:lang w:eastAsia="en-US"/>
        </w:rPr>
        <w:t>basis van</w:t>
      </w:r>
      <w:r>
        <w:rPr>
          <w:rFonts w:ascii="Verdana" w:hAnsi="Verdana"/>
          <w:color w:val="000000" w:themeColor="text1"/>
          <w:sz w:val="18"/>
          <w:szCs w:val="18"/>
          <w:lang w:eastAsia="en-US"/>
        </w:rPr>
        <w:t xml:space="preserve"> de standpunten van het Europees Parlement</w:t>
      </w:r>
      <w:r w:rsidRPr="00D4547F">
        <w:rPr>
          <w:rFonts w:ascii="Verdana" w:hAnsi="Verdana"/>
          <w:sz w:val="18"/>
          <w:szCs w:val="18"/>
        </w:rPr>
        <w:t>,</w:t>
      </w:r>
      <w:r w:rsidRPr="00052B51">
        <w:t xml:space="preserve"> </w:t>
      </w:r>
      <w:r w:rsidRPr="00D4547F">
        <w:rPr>
          <w:rFonts w:ascii="Verdana" w:hAnsi="Verdana"/>
          <w:sz w:val="18"/>
          <w:szCs w:val="18"/>
        </w:rPr>
        <w:t>het Europees Economisch en Sociaal Comité en de Europese Raad.</w:t>
      </w:r>
      <w:r w:rsidRPr="00D4547F" w:rsidR="00D45659">
        <w:rPr>
          <w:rFonts w:ascii="Verdana" w:hAnsi="Verdana"/>
          <w:sz w:val="18"/>
          <w:szCs w:val="18"/>
        </w:rPr>
        <w:t xml:space="preserve"> </w:t>
      </w:r>
    </w:p>
    <w:p w:rsidRPr="00A34672" w:rsidR="004018B7" w:rsidP="00A34672" w:rsidRDefault="004018B7" w14:paraId="0BBCECC7" w14:textId="77777777">
      <w:pPr>
        <w:pStyle w:val="ListParagraph"/>
        <w:spacing w:line="360" w:lineRule="auto"/>
        <w:ind w:left="357"/>
        <w:rPr>
          <w:rFonts w:ascii="Verdana" w:hAnsi="Verdana"/>
          <w:sz w:val="18"/>
          <w:szCs w:val="18"/>
        </w:rPr>
      </w:pPr>
    </w:p>
    <w:p w:rsidRPr="00D45659" w:rsidR="00990AC3" w:rsidP="00D45659" w:rsidRDefault="00990AC3" w14:paraId="5B9E9D2E" w14:textId="2922D119">
      <w:pPr>
        <w:pStyle w:val="ListParagraph"/>
        <w:spacing w:line="360" w:lineRule="auto"/>
        <w:ind w:left="357"/>
        <w:rPr>
          <w:rFonts w:ascii="Verdana" w:hAnsi="Verdana"/>
          <w:color w:val="000000" w:themeColor="text1"/>
          <w:sz w:val="18"/>
          <w:szCs w:val="18"/>
          <w:lang w:eastAsia="en-US"/>
        </w:rPr>
      </w:pPr>
      <w:r w:rsidRPr="00D45659">
        <w:rPr>
          <w:rFonts w:ascii="Verdana" w:hAnsi="Verdana"/>
          <w:color w:val="000000" w:themeColor="text1"/>
          <w:sz w:val="18"/>
          <w:szCs w:val="18"/>
        </w:rPr>
        <w:t>De verwachting is dat de meeste lidstaten de mededeling zullen verwelkomen.</w:t>
      </w:r>
      <w:r w:rsidR="00D45659">
        <w:rPr>
          <w:rFonts w:ascii="Verdana" w:hAnsi="Verdana"/>
          <w:color w:val="000000" w:themeColor="text1"/>
          <w:sz w:val="18"/>
          <w:szCs w:val="18"/>
        </w:rPr>
        <w:t xml:space="preserve"> De verschillen tussen lidstaten wat betreft steun voor concrete onderdelen</w:t>
      </w:r>
      <w:r w:rsidR="00A2750C">
        <w:rPr>
          <w:rFonts w:ascii="Verdana" w:hAnsi="Verdana"/>
          <w:color w:val="000000" w:themeColor="text1"/>
          <w:sz w:val="18"/>
          <w:szCs w:val="18"/>
        </w:rPr>
        <w:t xml:space="preserve"> van de versterking</w:t>
      </w:r>
      <w:r w:rsidR="00D45659">
        <w:rPr>
          <w:rFonts w:ascii="Verdana" w:hAnsi="Verdana"/>
          <w:color w:val="000000" w:themeColor="text1"/>
          <w:sz w:val="18"/>
          <w:szCs w:val="18"/>
        </w:rPr>
        <w:t xml:space="preserve"> zullen naar verwachting vooral te maken hebben met de mate waarin het betreffende punt al in de </w:t>
      </w:r>
      <w:r w:rsidRPr="00D45659">
        <w:rPr>
          <w:rFonts w:ascii="Verdana" w:hAnsi="Verdana"/>
          <w:color w:val="000000" w:themeColor="text1"/>
          <w:sz w:val="18"/>
          <w:szCs w:val="18"/>
          <w:lang w:eastAsia="en-US"/>
        </w:rPr>
        <w:t xml:space="preserve">verschillende landen geïmplementeerd is en in hoeverre het voorstel past binnen de eigen plannen tot verdere implementatie van het VN-verdrag </w:t>
      </w:r>
      <w:r w:rsidRPr="00D45659" w:rsidR="135323BA">
        <w:rPr>
          <w:rFonts w:ascii="Verdana" w:hAnsi="Verdana"/>
          <w:color w:val="000000" w:themeColor="text1"/>
          <w:sz w:val="18"/>
          <w:szCs w:val="18"/>
          <w:lang w:eastAsia="en-US"/>
        </w:rPr>
        <w:t>H</w:t>
      </w:r>
      <w:r w:rsidRPr="00D45659">
        <w:rPr>
          <w:rFonts w:ascii="Verdana" w:hAnsi="Verdana"/>
          <w:color w:val="000000" w:themeColor="text1"/>
          <w:sz w:val="18"/>
          <w:szCs w:val="18"/>
          <w:lang w:eastAsia="en-US"/>
        </w:rPr>
        <w:t>andicap</w:t>
      </w:r>
      <w:r w:rsidR="00D45659">
        <w:rPr>
          <w:rFonts w:ascii="Verdana" w:hAnsi="Verdana"/>
          <w:color w:val="000000" w:themeColor="text1"/>
          <w:sz w:val="18"/>
          <w:szCs w:val="18"/>
          <w:lang w:eastAsia="en-US"/>
        </w:rPr>
        <w:t>.</w:t>
      </w:r>
    </w:p>
    <w:p w:rsidRPr="0064352A" w:rsidR="007034AE" w:rsidP="0064352A" w:rsidRDefault="007034AE" w14:paraId="31D5F9CF" w14:textId="77777777">
      <w:pPr>
        <w:tabs>
          <w:tab w:val="left" w:pos="360"/>
          <w:tab w:val="left" w:pos="4500"/>
          <w:tab w:val="left" w:pos="5580"/>
        </w:tabs>
        <w:spacing w:line="360" w:lineRule="auto"/>
        <w:rPr>
          <w:rFonts w:ascii="Verdana" w:hAnsi="Verdana"/>
          <w:sz w:val="18"/>
          <w:szCs w:val="18"/>
        </w:rPr>
      </w:pPr>
    </w:p>
    <w:p w:rsidR="00F54AFF" w:rsidP="000D01B7" w:rsidRDefault="00FD0CBD" w14:paraId="4B921636" w14:textId="77777777">
      <w:pPr>
        <w:numPr>
          <w:ilvl w:val="0"/>
          <w:numId w:val="16"/>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201FD0" w:rsidP="00201FD0" w:rsidRDefault="00201FD0" w14:paraId="78AC1923" w14:textId="77777777">
      <w:pPr>
        <w:spacing w:line="360" w:lineRule="auto"/>
        <w:ind w:left="360"/>
        <w:rPr>
          <w:rFonts w:ascii="Verdana" w:hAnsi="Verdana"/>
          <w:b/>
          <w:sz w:val="18"/>
          <w:szCs w:val="18"/>
        </w:rPr>
      </w:pPr>
    </w:p>
    <w:p w:rsidR="00FD0CBD" w:rsidP="00FD0CBD" w:rsidRDefault="00FD0CBD" w14:paraId="3E6AEC9C" w14:textId="77777777">
      <w:pPr>
        <w:numPr>
          <w:ilvl w:val="0"/>
          <w:numId w:val="23"/>
        </w:numPr>
        <w:spacing w:line="360" w:lineRule="auto"/>
        <w:rPr>
          <w:rFonts w:ascii="Verdana" w:hAnsi="Verdana"/>
          <w:i/>
          <w:sz w:val="18"/>
          <w:szCs w:val="18"/>
        </w:rPr>
      </w:pPr>
      <w:r w:rsidRPr="009B3EED">
        <w:rPr>
          <w:rFonts w:ascii="Verdana" w:hAnsi="Verdana"/>
          <w:i/>
          <w:sz w:val="18"/>
          <w:szCs w:val="18"/>
        </w:rPr>
        <w:t>Bevoegdheid</w:t>
      </w:r>
    </w:p>
    <w:p w:rsidR="00B97C7B" w:rsidRDefault="0085691C" w14:paraId="72201686" w14:textId="1E8F956B">
      <w:pPr>
        <w:spacing w:line="360" w:lineRule="auto"/>
        <w:ind w:left="360"/>
        <w:rPr>
          <w:rFonts w:ascii="Verdana" w:hAnsi="Verdana"/>
          <w:sz w:val="18"/>
          <w:szCs w:val="18"/>
        </w:rPr>
      </w:pPr>
      <w:r w:rsidRPr="00D4547F">
        <w:rPr>
          <w:rFonts w:ascii="Verdana" w:hAnsi="Verdana"/>
          <w:sz w:val="18"/>
          <w:szCs w:val="18"/>
        </w:rPr>
        <w:t>De grondhouding van het kabinet ten aanzien van de bevoegdheid is positief. De mededeling heeft betrekking op de beleidsterreinen van de interne markt, sociaal beleid, de ruimte van vrijheid, veiligheid en recht</w:t>
      </w:r>
      <w:r w:rsidRPr="0085691C">
        <w:rPr>
          <w:rFonts w:ascii="Verdana" w:hAnsi="Verdana"/>
          <w:iCs/>
          <w:sz w:val="18"/>
          <w:szCs w:val="18"/>
        </w:rPr>
        <w:t xml:space="preserve">, </w:t>
      </w:r>
      <w:r w:rsidRPr="00D4547F">
        <w:rPr>
          <w:rFonts w:ascii="Verdana" w:hAnsi="Verdana"/>
          <w:sz w:val="18"/>
          <w:szCs w:val="18"/>
        </w:rPr>
        <w:t>vervoer,</w:t>
      </w:r>
      <w:r w:rsidR="005122C5">
        <w:rPr>
          <w:rFonts w:ascii="Verdana" w:hAnsi="Verdana"/>
          <w:sz w:val="18"/>
          <w:szCs w:val="18"/>
        </w:rPr>
        <w:t xml:space="preserve"> </w:t>
      </w:r>
      <w:r w:rsidR="00127725">
        <w:rPr>
          <w:rFonts w:ascii="Verdana" w:hAnsi="Verdana"/>
          <w:iCs/>
          <w:sz w:val="18"/>
          <w:szCs w:val="18"/>
        </w:rPr>
        <w:t>volks</w:t>
      </w:r>
      <w:r w:rsidRPr="00D4547F">
        <w:rPr>
          <w:rFonts w:ascii="Verdana" w:hAnsi="Verdana"/>
          <w:sz w:val="18"/>
          <w:szCs w:val="18"/>
        </w:rPr>
        <w:t xml:space="preserve">gezondheid, onderwijs, werkgelegenheid en ontwikkelingssamenwerking. </w:t>
      </w:r>
    </w:p>
    <w:p w:rsidRPr="00A34672" w:rsidR="004018B7" w:rsidP="00A34672" w:rsidRDefault="004018B7" w14:paraId="5EEA2503" w14:textId="77777777">
      <w:pPr>
        <w:spacing w:line="360" w:lineRule="auto"/>
        <w:ind w:left="360"/>
        <w:rPr>
          <w:rFonts w:ascii="Verdana" w:hAnsi="Verdana"/>
          <w:sz w:val="18"/>
          <w:szCs w:val="18"/>
        </w:rPr>
      </w:pPr>
    </w:p>
    <w:p w:rsidR="00EA0BA5" w:rsidP="0085691C" w:rsidRDefault="0085691C" w14:paraId="63217947" w14:textId="6A5AEAE8">
      <w:pPr>
        <w:spacing w:line="360" w:lineRule="auto"/>
        <w:ind w:left="360"/>
        <w:rPr>
          <w:rFonts w:ascii="Verdana" w:hAnsi="Verdana"/>
          <w:iCs/>
          <w:sz w:val="18"/>
          <w:szCs w:val="18"/>
        </w:rPr>
      </w:pPr>
      <w:r w:rsidRPr="0085691C">
        <w:rPr>
          <w:rFonts w:ascii="Verdana" w:hAnsi="Verdana"/>
          <w:iCs/>
          <w:sz w:val="18"/>
          <w:szCs w:val="18"/>
        </w:rPr>
        <w:t>Op de terreinen van de interne markt (artikel 4 lid 2 onder a VWEU), sociaal beleid (artikel 4 lid 2 onder b VWEU), vervoer (artikel 4 lid 2 onder g VWEU), de ruimte van vrijheid, veiligheid en recht (artikel 4 lid 2 onder j)</w:t>
      </w:r>
      <w:r w:rsidR="00B97C7B">
        <w:rPr>
          <w:rFonts w:ascii="Verdana" w:hAnsi="Verdana"/>
          <w:iCs/>
          <w:sz w:val="18"/>
          <w:szCs w:val="18"/>
        </w:rPr>
        <w:t xml:space="preserve"> en</w:t>
      </w:r>
      <w:r w:rsidR="005122C5">
        <w:rPr>
          <w:rFonts w:ascii="Verdana" w:hAnsi="Verdana"/>
          <w:iCs/>
          <w:sz w:val="18"/>
          <w:szCs w:val="18"/>
        </w:rPr>
        <w:t xml:space="preserve"> </w:t>
      </w:r>
      <w:r w:rsidRPr="0085691C">
        <w:rPr>
          <w:rFonts w:ascii="Verdana" w:hAnsi="Verdana"/>
          <w:iCs/>
          <w:sz w:val="18"/>
          <w:szCs w:val="18"/>
        </w:rPr>
        <w:t xml:space="preserve">ontwikkelingssamenwerking (artikel 4 lid 4 VWEU) is sprake van een gedeelde bevoegdheid tussen de EU en de lidstaten. </w:t>
      </w:r>
    </w:p>
    <w:p w:rsidRPr="00B97C7B" w:rsidR="00EA0BA5" w:rsidP="0085691C" w:rsidRDefault="00EA0BA5" w14:paraId="52BA1709" w14:textId="77777777">
      <w:pPr>
        <w:spacing w:line="360" w:lineRule="auto"/>
        <w:ind w:left="360"/>
        <w:rPr>
          <w:rFonts w:ascii="Verdana" w:hAnsi="Verdana"/>
          <w:iCs/>
          <w:sz w:val="18"/>
          <w:szCs w:val="18"/>
        </w:rPr>
      </w:pPr>
    </w:p>
    <w:p w:rsidR="000A0DF1" w:rsidP="00A34672" w:rsidRDefault="00EA0BA5" w14:paraId="60E53EAF" w14:textId="77777777">
      <w:pPr>
        <w:spacing w:line="360" w:lineRule="auto"/>
        <w:ind w:left="360"/>
        <w:rPr>
          <w:rFonts w:ascii="Verdana" w:hAnsi="Verdana"/>
          <w:sz w:val="18"/>
          <w:szCs w:val="18"/>
        </w:rPr>
      </w:pPr>
      <w:r w:rsidRPr="00D4547F">
        <w:rPr>
          <w:rFonts w:ascii="Verdana" w:hAnsi="Verdana"/>
          <w:sz w:val="18"/>
          <w:szCs w:val="18"/>
        </w:rPr>
        <w:t>Op het terrein van de coördinatie van het werkgelegenheidsbeleid is sprake van een aanvullende bevoegdheid van de Unie (artikel 5 lid 2 VWEU). Op het terrein</w:t>
      </w:r>
      <w:r w:rsidRPr="00D4547F" w:rsidR="000E7409">
        <w:rPr>
          <w:rFonts w:ascii="Verdana" w:hAnsi="Verdana"/>
          <w:sz w:val="18"/>
          <w:szCs w:val="18"/>
        </w:rPr>
        <w:t xml:space="preserve"> van</w:t>
      </w:r>
      <w:r w:rsidRPr="00D4547F">
        <w:rPr>
          <w:rFonts w:ascii="Verdana" w:hAnsi="Verdana"/>
          <w:sz w:val="18"/>
          <w:szCs w:val="18"/>
        </w:rPr>
        <w:t xml:space="preserve"> de bescherming </w:t>
      </w:r>
      <w:r w:rsidRPr="00D4547F" w:rsidR="00B97C7B">
        <w:rPr>
          <w:rFonts w:ascii="Verdana" w:hAnsi="Verdana"/>
          <w:sz w:val="18"/>
          <w:szCs w:val="18"/>
        </w:rPr>
        <w:t xml:space="preserve">en </w:t>
      </w:r>
      <w:r w:rsidRPr="00D4547F">
        <w:rPr>
          <w:rFonts w:ascii="Verdana" w:hAnsi="Verdana"/>
          <w:sz w:val="18"/>
          <w:szCs w:val="18"/>
        </w:rPr>
        <w:t>verbetering van de menselijke gezondheid (artikel 6 onder a VWEU) en onderwijs (artikel 6 onder e VWEU) is sprake van een ondersteunende bevoegdheid van de Unie.</w:t>
      </w:r>
      <w:r w:rsidR="00DE4967">
        <w:rPr>
          <w:rFonts w:ascii="Verdana" w:hAnsi="Verdana"/>
          <w:sz w:val="18"/>
          <w:szCs w:val="18"/>
        </w:rPr>
        <w:t xml:space="preserve"> </w:t>
      </w:r>
    </w:p>
    <w:p w:rsidRPr="00A34672" w:rsidR="0085691C" w:rsidP="00A34672" w:rsidRDefault="00DE4967" w14:paraId="4DC719A6" w14:textId="31CEAD90">
      <w:pPr>
        <w:spacing w:line="360" w:lineRule="auto"/>
        <w:ind w:left="360"/>
        <w:rPr>
          <w:rFonts w:ascii="Verdana" w:hAnsi="Verdana"/>
          <w:sz w:val="18"/>
          <w:szCs w:val="18"/>
        </w:rPr>
      </w:pPr>
      <w:r>
        <w:rPr>
          <w:rFonts w:ascii="Verdana" w:hAnsi="Verdana"/>
          <w:sz w:val="18"/>
          <w:szCs w:val="18"/>
        </w:rPr>
        <w:lastRenderedPageBreak/>
        <w:t>Op grond van artikel 19 lid 1 VWEU kan de EU passende maatregelen nemen om discriminatie op grond van handicap te bestrijden, binnen de grenzen van de door de Verdragen aan de Unie verleende bevoegdheden.</w:t>
      </w:r>
    </w:p>
    <w:p w:rsidRPr="009B3EED" w:rsidR="00201FD0" w:rsidP="00201FD0" w:rsidRDefault="00201FD0" w14:paraId="7EA6939A" w14:textId="77777777">
      <w:pPr>
        <w:spacing w:line="360" w:lineRule="auto"/>
        <w:rPr>
          <w:rFonts w:ascii="Verdana" w:hAnsi="Verdana"/>
          <w:i/>
          <w:sz w:val="18"/>
          <w:szCs w:val="18"/>
        </w:rPr>
      </w:pPr>
    </w:p>
    <w:p w:rsidR="005910A5" w:rsidP="00DD4546" w:rsidRDefault="00FD0CBD" w14:paraId="6DF178D9" w14:textId="77777777">
      <w:pPr>
        <w:numPr>
          <w:ilvl w:val="0"/>
          <w:numId w:val="23"/>
        </w:numPr>
        <w:spacing w:line="360" w:lineRule="auto"/>
        <w:rPr>
          <w:rFonts w:ascii="Verdana" w:hAnsi="Verdana"/>
          <w:i/>
          <w:sz w:val="18"/>
          <w:szCs w:val="18"/>
        </w:rPr>
      </w:pPr>
      <w:r w:rsidRPr="005910A5">
        <w:rPr>
          <w:rFonts w:ascii="Verdana" w:hAnsi="Verdana"/>
          <w:i/>
          <w:sz w:val="18"/>
          <w:szCs w:val="18"/>
        </w:rPr>
        <w:t>Subsidiar</w:t>
      </w:r>
      <w:r w:rsidRPr="005910A5" w:rsidR="006810FB">
        <w:rPr>
          <w:rFonts w:ascii="Verdana" w:hAnsi="Verdana"/>
          <w:i/>
          <w:sz w:val="18"/>
          <w:szCs w:val="18"/>
        </w:rPr>
        <w:t>it</w:t>
      </w:r>
      <w:r w:rsidRPr="005910A5">
        <w:rPr>
          <w:rFonts w:ascii="Verdana" w:hAnsi="Verdana"/>
          <w:i/>
          <w:sz w:val="18"/>
          <w:szCs w:val="18"/>
        </w:rPr>
        <w:t>eit</w:t>
      </w:r>
    </w:p>
    <w:p w:rsidRPr="0031007F" w:rsidR="0031007F" w:rsidP="0031007F" w:rsidRDefault="0031007F" w14:paraId="4416D18C" w14:textId="1B90DAED">
      <w:pPr>
        <w:spacing w:line="360" w:lineRule="auto"/>
        <w:ind w:left="360"/>
        <w:rPr>
          <w:rFonts w:ascii="Verdana" w:hAnsi="Verdana"/>
          <w:iCs/>
          <w:sz w:val="18"/>
          <w:szCs w:val="18"/>
        </w:rPr>
      </w:pPr>
      <w:r w:rsidRPr="0031007F">
        <w:rPr>
          <w:rFonts w:ascii="Verdana" w:hAnsi="Verdana"/>
          <w:iCs/>
          <w:sz w:val="18"/>
          <w:szCs w:val="18"/>
        </w:rPr>
        <w:t xml:space="preserve">De grondhouding van het kabinet ten aanzien van de subsidiariteit van het voorstel is positief. </w:t>
      </w:r>
    </w:p>
    <w:p w:rsidR="004018B7" w:rsidRDefault="0031007F" w14:paraId="4819BF57" w14:textId="50FAFAE1">
      <w:pPr>
        <w:spacing w:line="360" w:lineRule="auto"/>
        <w:ind w:left="360"/>
        <w:rPr>
          <w:rFonts w:ascii="Verdana" w:hAnsi="Verdana"/>
          <w:sz w:val="18"/>
          <w:szCs w:val="18"/>
        </w:rPr>
      </w:pPr>
      <w:r w:rsidRPr="00D4547F">
        <w:rPr>
          <w:rFonts w:ascii="Verdana" w:hAnsi="Verdana"/>
          <w:sz w:val="18"/>
          <w:szCs w:val="18"/>
        </w:rPr>
        <w:t>De mededeling heeft tot doel</w:t>
      </w:r>
      <w:r w:rsidRPr="00D4547F" w:rsidR="001D51EE">
        <w:rPr>
          <w:rFonts w:ascii="Verdana" w:hAnsi="Verdana"/>
          <w:sz w:val="18"/>
          <w:szCs w:val="18"/>
        </w:rPr>
        <w:t xml:space="preserve"> </w:t>
      </w:r>
      <w:r w:rsidRPr="00D4547F">
        <w:rPr>
          <w:rFonts w:ascii="Verdana" w:hAnsi="Verdana"/>
          <w:sz w:val="18"/>
          <w:szCs w:val="18"/>
        </w:rPr>
        <w:t xml:space="preserve">het wegnemen van drempels voor Europese burgers met een beperking </w:t>
      </w:r>
      <w:r w:rsidRPr="00D4547F" w:rsidR="002B3A5A">
        <w:rPr>
          <w:rFonts w:ascii="Verdana" w:hAnsi="Verdana"/>
          <w:sz w:val="18"/>
          <w:szCs w:val="18"/>
        </w:rPr>
        <w:t xml:space="preserve">en de lidstaten te ondersteunen bij de uitvoering van het VN-verdrag </w:t>
      </w:r>
      <w:r w:rsidRPr="00D4547F" w:rsidR="43A15074">
        <w:rPr>
          <w:rFonts w:ascii="Verdana" w:hAnsi="Verdana"/>
          <w:sz w:val="18"/>
          <w:szCs w:val="18"/>
        </w:rPr>
        <w:t>H</w:t>
      </w:r>
      <w:r w:rsidRPr="00D4547F" w:rsidR="002B3A5A">
        <w:rPr>
          <w:rFonts w:ascii="Verdana" w:hAnsi="Verdana"/>
          <w:sz w:val="18"/>
          <w:szCs w:val="18"/>
        </w:rPr>
        <w:t>andicap</w:t>
      </w:r>
      <w:r w:rsidR="00127725">
        <w:rPr>
          <w:rFonts w:ascii="Verdana" w:hAnsi="Verdana"/>
          <w:sz w:val="18"/>
          <w:szCs w:val="18"/>
        </w:rPr>
        <w:t xml:space="preserve">. </w:t>
      </w:r>
    </w:p>
    <w:p w:rsidRPr="00A34672" w:rsidR="00127725" w:rsidP="00A34672" w:rsidRDefault="00127725" w14:paraId="06327573" w14:textId="77777777">
      <w:pPr>
        <w:spacing w:line="360" w:lineRule="auto"/>
        <w:ind w:left="360"/>
        <w:rPr>
          <w:rFonts w:ascii="Verdana" w:hAnsi="Verdana"/>
          <w:sz w:val="18"/>
          <w:szCs w:val="18"/>
        </w:rPr>
      </w:pPr>
    </w:p>
    <w:p w:rsidR="00866381" w:rsidP="00866381" w:rsidRDefault="004F2835" w14:paraId="4C91484E" w14:textId="445F69D3">
      <w:pPr>
        <w:spacing w:line="360" w:lineRule="auto"/>
        <w:ind w:left="360"/>
        <w:rPr>
          <w:rFonts w:ascii="Verdana" w:hAnsi="Verdana"/>
          <w:iCs/>
          <w:sz w:val="18"/>
          <w:szCs w:val="18"/>
        </w:rPr>
      </w:pPr>
      <w:r>
        <w:rPr>
          <w:rFonts w:ascii="Verdana" w:hAnsi="Verdana"/>
          <w:iCs/>
          <w:sz w:val="18"/>
          <w:szCs w:val="18"/>
        </w:rPr>
        <w:t xml:space="preserve">Een deel van de maatregelen betreft </w:t>
      </w:r>
      <w:r w:rsidR="00866381">
        <w:rPr>
          <w:rFonts w:ascii="Verdana" w:hAnsi="Verdana"/>
          <w:iCs/>
          <w:sz w:val="18"/>
          <w:szCs w:val="18"/>
        </w:rPr>
        <w:t xml:space="preserve">het </w:t>
      </w:r>
      <w:r w:rsidRPr="004F2835">
        <w:rPr>
          <w:rFonts w:ascii="Verdana" w:hAnsi="Verdana"/>
          <w:iCs/>
          <w:sz w:val="18"/>
          <w:szCs w:val="18"/>
        </w:rPr>
        <w:t xml:space="preserve">wegnemen van obstakels voor het vrije verkeer van personen met een beperking binnen de EU. </w:t>
      </w:r>
      <w:r w:rsidR="00127725">
        <w:rPr>
          <w:rFonts w:ascii="Verdana" w:hAnsi="Verdana"/>
          <w:iCs/>
          <w:sz w:val="18"/>
          <w:szCs w:val="18"/>
        </w:rPr>
        <w:t>H</w:t>
      </w:r>
      <w:r w:rsidRPr="00866381" w:rsidR="00866381">
        <w:rPr>
          <w:rFonts w:ascii="Verdana" w:hAnsi="Verdana"/>
          <w:iCs/>
          <w:sz w:val="18"/>
          <w:szCs w:val="18"/>
        </w:rPr>
        <w:t xml:space="preserve">et vervoer in alle lidstaten zou toegankelijk moeten zijn voor alle </w:t>
      </w:r>
      <w:r w:rsidR="00866381">
        <w:rPr>
          <w:rFonts w:ascii="Verdana" w:hAnsi="Verdana"/>
          <w:iCs/>
          <w:sz w:val="18"/>
          <w:szCs w:val="18"/>
        </w:rPr>
        <w:t>EU-</w:t>
      </w:r>
      <w:r w:rsidRPr="00866381" w:rsidR="00866381">
        <w:rPr>
          <w:rFonts w:ascii="Verdana" w:hAnsi="Verdana"/>
          <w:iCs/>
          <w:sz w:val="18"/>
          <w:szCs w:val="18"/>
        </w:rPr>
        <w:t>burgers met een beperking. Uniforme toegankelijkheidseisen voor vervoer voor de gehele EU zijn daar</w:t>
      </w:r>
      <w:r w:rsidR="00127725">
        <w:rPr>
          <w:rFonts w:ascii="Verdana" w:hAnsi="Verdana"/>
          <w:iCs/>
          <w:sz w:val="18"/>
          <w:szCs w:val="18"/>
        </w:rPr>
        <w:t>voor</w:t>
      </w:r>
      <w:r w:rsidRPr="00866381" w:rsidR="00866381">
        <w:rPr>
          <w:rFonts w:ascii="Verdana" w:hAnsi="Verdana"/>
          <w:iCs/>
          <w:sz w:val="18"/>
          <w:szCs w:val="18"/>
        </w:rPr>
        <w:t xml:space="preserve"> noodzakelijk.</w:t>
      </w:r>
    </w:p>
    <w:p w:rsidR="004018B7" w:rsidP="00866381" w:rsidRDefault="004018B7" w14:paraId="467118B4" w14:textId="77777777">
      <w:pPr>
        <w:spacing w:line="360" w:lineRule="auto"/>
        <w:ind w:left="360"/>
        <w:rPr>
          <w:rFonts w:ascii="Verdana" w:hAnsi="Verdana"/>
          <w:iCs/>
          <w:sz w:val="18"/>
          <w:szCs w:val="18"/>
        </w:rPr>
      </w:pPr>
    </w:p>
    <w:p w:rsidR="00866381" w:rsidP="00CC10F6" w:rsidRDefault="00866381" w14:paraId="63482735" w14:textId="584D2028">
      <w:pPr>
        <w:spacing w:line="360" w:lineRule="auto"/>
        <w:ind w:left="360"/>
        <w:rPr>
          <w:rFonts w:ascii="Verdana" w:hAnsi="Verdana"/>
          <w:iCs/>
          <w:sz w:val="18"/>
          <w:szCs w:val="18"/>
        </w:rPr>
      </w:pPr>
      <w:r>
        <w:rPr>
          <w:rFonts w:ascii="Verdana" w:hAnsi="Verdana"/>
          <w:iCs/>
          <w:sz w:val="18"/>
          <w:szCs w:val="18"/>
        </w:rPr>
        <w:t>Verder, op het gebied van</w:t>
      </w:r>
      <w:r w:rsidR="00CC10F6">
        <w:rPr>
          <w:rFonts w:ascii="Verdana" w:hAnsi="Verdana"/>
          <w:iCs/>
          <w:sz w:val="18"/>
          <w:szCs w:val="18"/>
        </w:rPr>
        <w:t xml:space="preserve"> het verbeteren van</w:t>
      </w:r>
      <w:r>
        <w:rPr>
          <w:rFonts w:ascii="Verdana" w:hAnsi="Verdana"/>
          <w:iCs/>
          <w:sz w:val="18"/>
          <w:szCs w:val="18"/>
        </w:rPr>
        <w:t xml:space="preserve"> </w:t>
      </w:r>
      <w:r w:rsidRPr="00CC10F6">
        <w:rPr>
          <w:rFonts w:ascii="Verdana" w:hAnsi="Verdana"/>
          <w:iCs/>
          <w:sz w:val="18"/>
          <w:szCs w:val="18"/>
        </w:rPr>
        <w:t>toegankelijkheid</w:t>
      </w:r>
      <w:r w:rsidRPr="00CC10F6" w:rsidR="00CC10F6">
        <w:rPr>
          <w:rFonts w:ascii="Verdana" w:hAnsi="Verdana"/>
          <w:iCs/>
          <w:sz w:val="18"/>
          <w:szCs w:val="18"/>
        </w:rPr>
        <w:t xml:space="preserve"> van producten, diensten en</w:t>
      </w:r>
      <w:r w:rsidR="00CC10F6">
        <w:rPr>
          <w:rFonts w:ascii="Verdana" w:hAnsi="Verdana"/>
          <w:iCs/>
          <w:sz w:val="18"/>
          <w:szCs w:val="18"/>
        </w:rPr>
        <w:t xml:space="preserve"> digitale toepassingen</w:t>
      </w:r>
      <w:r>
        <w:rPr>
          <w:rFonts w:ascii="Verdana" w:hAnsi="Verdana"/>
          <w:iCs/>
          <w:sz w:val="18"/>
          <w:szCs w:val="18"/>
        </w:rPr>
        <w:t xml:space="preserve"> is EU-optreden noodzakelijk om de beoogde verbeteringen daadwerkelijk te realiseren</w:t>
      </w:r>
      <w:r w:rsidR="00CC10F6">
        <w:rPr>
          <w:rFonts w:ascii="Verdana" w:hAnsi="Verdana"/>
          <w:iCs/>
          <w:sz w:val="18"/>
          <w:szCs w:val="18"/>
        </w:rPr>
        <w:t xml:space="preserve">. Ondanks bestaande EU-wetgeving, zoals de Europese Toegankelijkheidrichtlijn en regels voor digitale toegankelijkheid, bestaan er in de praktijk nog aanzienlijke verschillen tussen lidstaten, waardoor personen met een beperking drempels ervaren. Versterking van de uitvoering vraagt daarom om een </w:t>
      </w:r>
      <w:r w:rsidRPr="00866381">
        <w:rPr>
          <w:rFonts w:ascii="Verdana" w:hAnsi="Verdana"/>
          <w:iCs/>
          <w:sz w:val="18"/>
          <w:szCs w:val="18"/>
        </w:rPr>
        <w:t>gecoördineerd optreden op EU-niveau</w:t>
      </w:r>
      <w:r w:rsidR="00CC10F6">
        <w:rPr>
          <w:rFonts w:ascii="Verdana" w:hAnsi="Verdana"/>
          <w:iCs/>
          <w:sz w:val="18"/>
          <w:szCs w:val="18"/>
        </w:rPr>
        <w:t>.</w:t>
      </w:r>
    </w:p>
    <w:p w:rsidR="002E4688" w:rsidP="002E4688" w:rsidRDefault="002E4688" w14:paraId="4F0B314E" w14:textId="1B6B8BD0">
      <w:pPr>
        <w:spacing w:line="360" w:lineRule="auto"/>
        <w:ind w:left="360"/>
        <w:rPr>
          <w:rFonts w:ascii="Verdana" w:hAnsi="Verdana"/>
          <w:iCs/>
          <w:sz w:val="18"/>
          <w:szCs w:val="18"/>
        </w:rPr>
      </w:pPr>
      <w:r>
        <w:rPr>
          <w:rFonts w:ascii="Verdana" w:hAnsi="Verdana"/>
          <w:iCs/>
          <w:sz w:val="18"/>
          <w:szCs w:val="18"/>
        </w:rPr>
        <w:t xml:space="preserve">Daarnaast kan de EU door monitoring, gegevensverzameling, ondersteuning via EU-middelen en het delen van goede praktijken lidstaten ondersteunen bij de uitvoering van het VN-verdrag </w:t>
      </w:r>
      <w:r w:rsidR="00127725">
        <w:rPr>
          <w:rFonts w:ascii="Verdana" w:hAnsi="Verdana"/>
          <w:iCs/>
          <w:sz w:val="18"/>
          <w:szCs w:val="18"/>
        </w:rPr>
        <w:t>H</w:t>
      </w:r>
      <w:r>
        <w:rPr>
          <w:rFonts w:ascii="Verdana" w:hAnsi="Verdana"/>
          <w:iCs/>
          <w:sz w:val="18"/>
          <w:szCs w:val="18"/>
        </w:rPr>
        <w:t xml:space="preserve">andicap. Om die redenen is optreden op het niveau van de EU gerechtvaardigd. </w:t>
      </w:r>
    </w:p>
    <w:p w:rsidRPr="00ED4A4E" w:rsidR="00C25CEC" w:rsidP="00D62DB1" w:rsidRDefault="00C25CEC" w14:paraId="7442D9BD" w14:textId="77777777">
      <w:pPr>
        <w:spacing w:line="360" w:lineRule="auto"/>
        <w:rPr>
          <w:rFonts w:ascii="Verdana" w:hAnsi="Verdana"/>
          <w:iCs/>
          <w:sz w:val="18"/>
          <w:szCs w:val="18"/>
        </w:rPr>
      </w:pPr>
    </w:p>
    <w:p w:rsidR="00FD0CBD" w:rsidP="00DD4546" w:rsidRDefault="00FD0CBD" w14:paraId="5D6B38E4" w14:textId="6B887B5C">
      <w:pPr>
        <w:numPr>
          <w:ilvl w:val="0"/>
          <w:numId w:val="23"/>
        </w:numPr>
        <w:spacing w:line="360" w:lineRule="auto"/>
        <w:rPr>
          <w:rFonts w:ascii="Verdana" w:hAnsi="Verdana"/>
          <w:i/>
          <w:sz w:val="18"/>
          <w:szCs w:val="18"/>
        </w:rPr>
      </w:pPr>
      <w:r w:rsidRPr="005910A5">
        <w:rPr>
          <w:rFonts w:ascii="Verdana" w:hAnsi="Verdana"/>
          <w:i/>
          <w:sz w:val="18"/>
          <w:szCs w:val="18"/>
        </w:rPr>
        <w:t>Proportionaliteit</w:t>
      </w:r>
    </w:p>
    <w:p w:rsidR="00127725" w:rsidP="00127725" w:rsidRDefault="00434DC2" w14:paraId="141094BF" w14:textId="1EB19C9C">
      <w:pPr>
        <w:spacing w:line="360" w:lineRule="auto"/>
        <w:ind w:left="360"/>
        <w:rPr>
          <w:rFonts w:ascii="Verdana" w:hAnsi="Verdana"/>
          <w:sz w:val="18"/>
          <w:szCs w:val="18"/>
        </w:rPr>
      </w:pPr>
      <w:r w:rsidRPr="00D4547F">
        <w:rPr>
          <w:rFonts w:ascii="Verdana" w:hAnsi="Verdana"/>
          <w:sz w:val="18"/>
          <w:szCs w:val="18"/>
        </w:rPr>
        <w:t>De grondhouding</w:t>
      </w:r>
      <w:r w:rsidRPr="00D4547F" w:rsidR="00B81C20">
        <w:rPr>
          <w:rFonts w:ascii="Verdana" w:hAnsi="Verdana"/>
          <w:sz w:val="18"/>
          <w:szCs w:val="18"/>
        </w:rPr>
        <w:t xml:space="preserve"> van het kabinet ten aanzien van proportionaliteit</w:t>
      </w:r>
      <w:r w:rsidRPr="00D4547F" w:rsidR="0093580C">
        <w:rPr>
          <w:rFonts w:ascii="Verdana" w:hAnsi="Verdana"/>
          <w:sz w:val="18"/>
          <w:szCs w:val="18"/>
        </w:rPr>
        <w:t xml:space="preserve"> van het voorstel</w:t>
      </w:r>
      <w:r w:rsidRPr="00D4547F" w:rsidR="00B81C20">
        <w:rPr>
          <w:rFonts w:ascii="Verdana" w:hAnsi="Verdana"/>
          <w:sz w:val="18"/>
          <w:szCs w:val="18"/>
        </w:rPr>
        <w:t xml:space="preserve"> i</w:t>
      </w:r>
      <w:r w:rsidRPr="00D4547F" w:rsidR="00B93776">
        <w:rPr>
          <w:rFonts w:ascii="Verdana" w:hAnsi="Verdana"/>
          <w:sz w:val="18"/>
          <w:szCs w:val="18"/>
        </w:rPr>
        <w:t>s</w:t>
      </w:r>
      <w:r w:rsidRPr="00D4547F" w:rsidR="00B81C20">
        <w:rPr>
          <w:rFonts w:ascii="Verdana" w:hAnsi="Verdana"/>
          <w:sz w:val="18"/>
          <w:szCs w:val="18"/>
        </w:rPr>
        <w:t xml:space="preserve"> positief.</w:t>
      </w:r>
      <w:r w:rsidRPr="00D4547F" w:rsidR="00A4706C">
        <w:rPr>
          <w:rFonts w:ascii="Verdana" w:hAnsi="Verdana"/>
          <w:sz w:val="18"/>
          <w:szCs w:val="18"/>
        </w:rPr>
        <w:t xml:space="preserve"> </w:t>
      </w:r>
      <w:r w:rsidRPr="00D4547F" w:rsidR="00AF58FD">
        <w:rPr>
          <w:rFonts w:ascii="Verdana" w:hAnsi="Verdana"/>
          <w:sz w:val="18"/>
          <w:szCs w:val="18"/>
        </w:rPr>
        <w:t>De mededeling heeft t</w:t>
      </w:r>
      <w:r w:rsidRPr="00D4547F" w:rsidR="002B3A5A">
        <w:rPr>
          <w:rFonts w:ascii="Verdana" w:hAnsi="Verdana"/>
          <w:sz w:val="18"/>
          <w:szCs w:val="18"/>
        </w:rPr>
        <w:t>ot doel het wegnemen van drempels voor Europese burgers met een beperking en de lidstaten te ondersteunen bij de uitvoering van het VN-verdrag</w:t>
      </w:r>
      <w:r w:rsidRPr="00D4547F" w:rsidR="006E19A6">
        <w:rPr>
          <w:rFonts w:ascii="Verdana" w:hAnsi="Verdana"/>
          <w:sz w:val="18"/>
          <w:szCs w:val="18"/>
        </w:rPr>
        <w:t xml:space="preserve"> </w:t>
      </w:r>
      <w:r w:rsidRPr="00D4547F" w:rsidR="43A15074">
        <w:rPr>
          <w:rFonts w:ascii="Verdana" w:hAnsi="Verdana"/>
          <w:sz w:val="18"/>
          <w:szCs w:val="18"/>
        </w:rPr>
        <w:t>H</w:t>
      </w:r>
      <w:r w:rsidRPr="00D4547F" w:rsidR="006E19A6">
        <w:rPr>
          <w:rFonts w:ascii="Verdana" w:hAnsi="Verdana"/>
          <w:sz w:val="18"/>
          <w:szCs w:val="18"/>
        </w:rPr>
        <w:t xml:space="preserve">andicap. </w:t>
      </w:r>
      <w:r w:rsidR="00180FCF">
        <w:rPr>
          <w:rFonts w:ascii="Verdana" w:hAnsi="Verdana"/>
          <w:iCs/>
          <w:sz w:val="18"/>
          <w:szCs w:val="18"/>
        </w:rPr>
        <w:br/>
      </w:r>
      <w:r w:rsidRPr="00D4547F" w:rsidR="006E19A6">
        <w:rPr>
          <w:rFonts w:ascii="Verdana" w:hAnsi="Verdana"/>
          <w:sz w:val="18"/>
          <w:szCs w:val="18"/>
        </w:rPr>
        <w:t>Het</w:t>
      </w:r>
      <w:r w:rsidRPr="00D4547F" w:rsidR="00185AA0">
        <w:rPr>
          <w:rFonts w:ascii="Verdana" w:hAnsi="Verdana"/>
          <w:sz w:val="18"/>
          <w:szCs w:val="18"/>
        </w:rPr>
        <w:t xml:space="preserve"> voorgestelde optreden is geschikt om deze doelstelling te bereiken, omdat de mededeling inzet op versterking van de uitvoering van bestaande EU-regelgeving, betere samenwerking tussen lidstaten, kennisuitwisseling en het wegnemen van grensoverschrijdende belemmeringen voor personen met een beperking. Zo kunnen de EU-brede invoering van de </w:t>
      </w:r>
      <w:r w:rsidRPr="00A34672" w:rsidR="00127725">
        <w:rPr>
          <w:rFonts w:ascii="Verdana" w:hAnsi="Verdana"/>
          <w:i/>
          <w:iCs/>
          <w:sz w:val="18"/>
          <w:szCs w:val="18"/>
        </w:rPr>
        <w:t xml:space="preserve">European </w:t>
      </w:r>
      <w:proofErr w:type="spellStart"/>
      <w:r w:rsidRPr="00A34672" w:rsidR="00127725">
        <w:rPr>
          <w:rFonts w:ascii="Verdana" w:hAnsi="Verdana"/>
          <w:i/>
          <w:iCs/>
          <w:sz w:val="18"/>
          <w:szCs w:val="18"/>
        </w:rPr>
        <w:t>Disability</w:t>
      </w:r>
      <w:proofErr w:type="spellEnd"/>
      <w:r w:rsidRPr="00A34672" w:rsidR="00127725">
        <w:rPr>
          <w:rFonts w:ascii="Verdana" w:hAnsi="Verdana"/>
          <w:i/>
          <w:iCs/>
          <w:sz w:val="18"/>
          <w:szCs w:val="18"/>
        </w:rPr>
        <w:t xml:space="preserve"> Card</w:t>
      </w:r>
      <w:r w:rsidRPr="00A34672" w:rsidR="00185AA0">
        <w:rPr>
          <w:rFonts w:ascii="Verdana" w:hAnsi="Verdana"/>
          <w:i/>
          <w:iCs/>
          <w:sz w:val="18"/>
          <w:szCs w:val="18"/>
        </w:rPr>
        <w:t xml:space="preserve"> </w:t>
      </w:r>
      <w:r w:rsidRPr="00D4547F" w:rsidR="00185AA0">
        <w:rPr>
          <w:rFonts w:ascii="Verdana" w:hAnsi="Verdana"/>
          <w:sz w:val="18"/>
          <w:szCs w:val="18"/>
        </w:rPr>
        <w:t xml:space="preserve">en </w:t>
      </w:r>
      <w:r w:rsidR="00127725">
        <w:rPr>
          <w:rFonts w:ascii="Verdana" w:hAnsi="Verdana"/>
          <w:sz w:val="18"/>
          <w:szCs w:val="18"/>
        </w:rPr>
        <w:t xml:space="preserve">de </w:t>
      </w:r>
      <w:r w:rsidRPr="00D4547F" w:rsidR="00185AA0">
        <w:rPr>
          <w:rFonts w:ascii="Verdana" w:hAnsi="Verdana"/>
          <w:sz w:val="18"/>
          <w:szCs w:val="18"/>
        </w:rPr>
        <w:t>gehandicaptenparkeerkaart, maatregelen ter verbetering van de toegankelijkheid van vervoer, digitale diensten en AI-toepassingen en het delen van</w:t>
      </w:r>
      <w:r w:rsidRPr="00D4547F" w:rsidR="005D1D3E">
        <w:rPr>
          <w:rFonts w:ascii="Verdana" w:hAnsi="Verdana"/>
          <w:sz w:val="18"/>
          <w:szCs w:val="18"/>
        </w:rPr>
        <w:t xml:space="preserve"> goede praktijken </w:t>
      </w:r>
      <w:r w:rsidRPr="00D4547F" w:rsidR="00185AA0">
        <w:rPr>
          <w:rFonts w:ascii="Verdana" w:hAnsi="Verdana"/>
          <w:sz w:val="18"/>
          <w:szCs w:val="18"/>
        </w:rPr>
        <w:t>bijdragen aan een consistenter niveau van toegankelijkheid en inclusie binnen de EU. Ook acht het kabinet initiatieven op het gebied van monitoring, gegevensverzameling en ondersteuning via EU-financiering geschikt om lidstaten te ondersteunen bij de uitvoering van de strategie.</w:t>
      </w:r>
    </w:p>
    <w:p w:rsidR="00127725" w:rsidP="00127725" w:rsidRDefault="00127725" w14:paraId="4AFF55FD" w14:textId="77777777">
      <w:pPr>
        <w:spacing w:line="360" w:lineRule="auto"/>
        <w:ind w:left="360"/>
        <w:rPr>
          <w:rFonts w:ascii="Verdana" w:hAnsi="Verdana"/>
          <w:sz w:val="18"/>
          <w:szCs w:val="18"/>
        </w:rPr>
      </w:pPr>
    </w:p>
    <w:p w:rsidR="000A0DF1" w:rsidP="00127725" w:rsidRDefault="00127725" w14:paraId="5B6577D9" w14:textId="77777777">
      <w:pPr>
        <w:spacing w:line="360" w:lineRule="auto"/>
        <w:ind w:left="360"/>
        <w:rPr>
          <w:rFonts w:ascii="Verdana" w:hAnsi="Verdana"/>
          <w:iCs/>
          <w:sz w:val="18"/>
          <w:szCs w:val="18"/>
        </w:rPr>
      </w:pPr>
      <w:r>
        <w:rPr>
          <w:rFonts w:ascii="Verdana" w:hAnsi="Verdana"/>
          <w:iCs/>
          <w:sz w:val="18"/>
          <w:szCs w:val="18"/>
        </w:rPr>
        <w:t xml:space="preserve">Het kabinet acht de voorgestelde maatregelen in beginsel passend ter ondersteuning van een effectieve uitvoering van bestaande EU-regelgeving en ter bevordering van grensoverschrijdende toegankelijkheid binnen de EU. </w:t>
      </w:r>
    </w:p>
    <w:p w:rsidR="00D9536B" w:rsidP="00127725" w:rsidRDefault="00185AA0" w14:paraId="67830F46" w14:textId="55A2A374">
      <w:pPr>
        <w:spacing w:line="360" w:lineRule="auto"/>
        <w:ind w:left="360"/>
        <w:rPr>
          <w:rFonts w:ascii="Verdana" w:hAnsi="Verdana"/>
          <w:iCs/>
          <w:sz w:val="18"/>
          <w:szCs w:val="18"/>
        </w:rPr>
      </w:pPr>
      <w:r w:rsidRPr="00185AA0">
        <w:rPr>
          <w:rFonts w:ascii="Verdana" w:hAnsi="Verdana"/>
          <w:iCs/>
          <w:sz w:val="18"/>
          <w:szCs w:val="18"/>
        </w:rPr>
        <w:lastRenderedPageBreak/>
        <w:t xml:space="preserve">Bovendien gaat het voorgestelde optreden in algemene zin niet verder dan noodzakelijk, omdat de mededeling grotendeels bestaat uit niet-bindende maatregelen zoals beleidscoördinatie, richtsnoeren, monitoring en samenwerking tussen lidstaten en stakeholders. </w:t>
      </w:r>
    </w:p>
    <w:p w:rsidRPr="00A4706C" w:rsidR="00A4706C" w:rsidP="00A4706C" w:rsidRDefault="00A4706C" w14:paraId="665DA179" w14:textId="77777777">
      <w:pPr>
        <w:spacing w:line="360" w:lineRule="auto"/>
        <w:rPr>
          <w:rFonts w:ascii="Verdana" w:hAnsi="Verdana"/>
          <w:iCs/>
          <w:sz w:val="18"/>
          <w:szCs w:val="18"/>
        </w:rPr>
      </w:pPr>
    </w:p>
    <w:p w:rsidR="00FD0CBD" w:rsidP="00FD0CBD" w:rsidRDefault="00FD0CBD" w14:paraId="7572692D" w14:textId="77777777">
      <w:pPr>
        <w:numPr>
          <w:ilvl w:val="0"/>
          <w:numId w:val="23"/>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00B36709" w:rsidP="00B36709" w:rsidRDefault="006F6AEA" w14:paraId="258481B8" w14:textId="1566F863">
      <w:pPr>
        <w:spacing w:line="360" w:lineRule="auto"/>
        <w:ind w:left="360"/>
        <w:rPr>
          <w:rFonts w:ascii="Verdana" w:hAnsi="Verdana"/>
          <w:iCs/>
          <w:sz w:val="18"/>
          <w:szCs w:val="18"/>
        </w:rPr>
      </w:pPr>
      <w:r>
        <w:rPr>
          <w:rFonts w:ascii="Verdana" w:hAnsi="Verdana"/>
          <w:iCs/>
          <w:sz w:val="18"/>
          <w:szCs w:val="18"/>
        </w:rPr>
        <w:t>In het licht van de diversiteit aan toekomstige voorstellen die uit de versterking zullen voortkomen zal Nederland de Commissie telkens vragen aan te geven wat de financiële gevolgen van deze voorstellen zullen zijn.</w:t>
      </w:r>
      <w:r w:rsidR="00467B5F">
        <w:rPr>
          <w:rFonts w:ascii="Verdana" w:hAnsi="Verdana"/>
          <w:iCs/>
          <w:sz w:val="18"/>
          <w:szCs w:val="18"/>
        </w:rPr>
        <w:t xml:space="preserve"> </w:t>
      </w:r>
      <w:r w:rsidR="00B36709">
        <w:rPr>
          <w:rFonts w:ascii="Verdana" w:hAnsi="Verdana"/>
          <w:iCs/>
          <w:sz w:val="18"/>
          <w:szCs w:val="18"/>
        </w:rPr>
        <w:t xml:space="preserve">Daarnaast vraagt Nederland de Commissie om na besluitvorming </w:t>
      </w:r>
      <w:r w:rsidRPr="002D0B81" w:rsidR="00B36709">
        <w:rPr>
          <w:rFonts w:ascii="Verdana" w:hAnsi="Verdana"/>
          <w:iCs/>
          <w:sz w:val="18"/>
          <w:szCs w:val="18"/>
        </w:rPr>
        <w:t xml:space="preserve">over </w:t>
      </w:r>
      <w:r w:rsidR="00B36709">
        <w:rPr>
          <w:rFonts w:ascii="Verdana" w:hAnsi="Verdana"/>
          <w:iCs/>
          <w:sz w:val="18"/>
          <w:szCs w:val="18"/>
        </w:rPr>
        <w:t>de aangekondigde maatregelen</w:t>
      </w:r>
      <w:r w:rsidRPr="002D0B81" w:rsidR="00B36709">
        <w:rPr>
          <w:rFonts w:ascii="Verdana" w:hAnsi="Verdana"/>
          <w:iCs/>
          <w:sz w:val="18"/>
          <w:szCs w:val="18"/>
        </w:rPr>
        <w:t>, helder te communiceren welke EU-financiering beschikbaar is, voor welke doelstellingen deze middelen kunnen worden ingezet en onder welke voorwaarden hiervan gebruik kan worden gemaakt.</w:t>
      </w:r>
      <w:r w:rsidR="00127725">
        <w:rPr>
          <w:rFonts w:ascii="Verdana" w:hAnsi="Verdana"/>
          <w:iCs/>
          <w:sz w:val="18"/>
          <w:szCs w:val="18"/>
        </w:rPr>
        <w:t xml:space="preserve"> </w:t>
      </w:r>
      <w:r>
        <w:rPr>
          <w:rFonts w:ascii="Verdana" w:hAnsi="Verdana"/>
          <w:iCs/>
          <w:sz w:val="18"/>
          <w:szCs w:val="18"/>
        </w:rPr>
        <w:t>De Commissie geeft aan dat bestaande EU-fondsen</w:t>
      </w:r>
      <w:r w:rsidR="00C26AC4">
        <w:rPr>
          <w:rFonts w:ascii="Verdana" w:hAnsi="Verdana"/>
          <w:iCs/>
          <w:sz w:val="18"/>
          <w:szCs w:val="18"/>
        </w:rPr>
        <w:t xml:space="preserve"> uit het</w:t>
      </w:r>
      <w:r w:rsidR="0063604C">
        <w:rPr>
          <w:rFonts w:ascii="Verdana" w:hAnsi="Verdana"/>
          <w:iCs/>
          <w:sz w:val="18"/>
          <w:szCs w:val="18"/>
        </w:rPr>
        <w:t xml:space="preserve"> </w:t>
      </w:r>
      <w:r w:rsidRPr="0063604C" w:rsidR="0063604C">
        <w:rPr>
          <w:rFonts w:ascii="Verdana" w:hAnsi="Verdana"/>
          <w:iCs/>
          <w:sz w:val="18"/>
          <w:szCs w:val="18"/>
        </w:rPr>
        <w:t>huidige Meerjarig Financieel Kader 2021-2027 (MFK)</w:t>
      </w:r>
      <w:r>
        <w:rPr>
          <w:rFonts w:ascii="Verdana" w:hAnsi="Verdana"/>
          <w:iCs/>
          <w:sz w:val="18"/>
          <w:szCs w:val="18"/>
        </w:rPr>
        <w:t>, waaronder</w:t>
      </w:r>
      <w:r w:rsidR="009D4533">
        <w:rPr>
          <w:rFonts w:ascii="Verdana" w:hAnsi="Verdana"/>
          <w:iCs/>
          <w:sz w:val="18"/>
          <w:szCs w:val="18"/>
        </w:rPr>
        <w:t xml:space="preserve"> </w:t>
      </w:r>
      <w:r>
        <w:rPr>
          <w:rFonts w:ascii="Verdana" w:hAnsi="Verdana"/>
          <w:iCs/>
          <w:sz w:val="18"/>
          <w:szCs w:val="18"/>
        </w:rPr>
        <w:t xml:space="preserve">Erasmus+, </w:t>
      </w:r>
      <w:r w:rsidRPr="006F6AEA">
        <w:rPr>
          <w:rFonts w:ascii="Verdana" w:hAnsi="Verdana"/>
          <w:i/>
          <w:sz w:val="18"/>
          <w:szCs w:val="18"/>
        </w:rPr>
        <w:t>Horizon Europe</w:t>
      </w:r>
      <w:r>
        <w:rPr>
          <w:rFonts w:ascii="Verdana" w:hAnsi="Verdana"/>
          <w:iCs/>
          <w:sz w:val="18"/>
          <w:szCs w:val="18"/>
        </w:rPr>
        <w:t>, en</w:t>
      </w:r>
      <w:r w:rsidRPr="009D4533">
        <w:rPr>
          <w:rFonts w:ascii="Verdana" w:hAnsi="Verdana"/>
          <w:i/>
          <w:sz w:val="18"/>
          <w:szCs w:val="18"/>
        </w:rPr>
        <w:t xml:space="preserve"> EU4Health</w:t>
      </w:r>
      <w:r>
        <w:rPr>
          <w:rFonts w:ascii="Verdana" w:hAnsi="Verdana"/>
          <w:iCs/>
          <w:sz w:val="18"/>
          <w:szCs w:val="18"/>
        </w:rPr>
        <w:t xml:space="preserve">, zullen worden ingezet ter ondersteuning van de strategie. </w:t>
      </w:r>
    </w:p>
    <w:p w:rsidR="00395040" w:rsidP="00A34672" w:rsidRDefault="00395040" w14:paraId="03F4E558" w14:textId="77777777">
      <w:pPr>
        <w:spacing w:line="360" w:lineRule="auto"/>
        <w:rPr>
          <w:rFonts w:ascii="Verdana" w:hAnsi="Verdana"/>
          <w:iCs/>
          <w:sz w:val="18"/>
          <w:szCs w:val="18"/>
        </w:rPr>
      </w:pPr>
    </w:p>
    <w:p w:rsidR="00A910AC" w:rsidP="00D92404" w:rsidRDefault="00744405" w14:paraId="46821C65" w14:textId="1BAD3443">
      <w:pPr>
        <w:spacing w:line="360" w:lineRule="auto"/>
        <w:ind w:left="360"/>
        <w:rPr>
          <w:rFonts w:ascii="Verdana" w:hAnsi="Verdana"/>
          <w:iCs/>
          <w:sz w:val="18"/>
          <w:szCs w:val="18"/>
        </w:rPr>
      </w:pPr>
      <w:r w:rsidRPr="00744405">
        <w:rPr>
          <w:rFonts w:ascii="Verdana" w:hAnsi="Verdana"/>
          <w:iCs/>
          <w:sz w:val="18"/>
          <w:szCs w:val="18"/>
        </w:rPr>
        <w:t xml:space="preserve">Met betrekking tot de gevolgen voor de EU-begroting is het kabinet van mening dat de benodigde EU-middelen gevonden dienen te worden binnen de in de Raad afgesproken financiële kaders van de EU-begroting 2021-2027 en dat deze moet passen bij een prudente ontwikkeling van de jaarbegroting. Eventuele budgettaire gevolgen voor de Rijksbegroting worden ingepast op de begroting van het beleidsverantwoordelijke departement, conform de regels </w:t>
      </w:r>
      <w:r w:rsidR="00F241DE">
        <w:rPr>
          <w:rFonts w:ascii="Verdana" w:hAnsi="Verdana"/>
          <w:iCs/>
          <w:sz w:val="18"/>
          <w:szCs w:val="18"/>
        </w:rPr>
        <w:t xml:space="preserve">van het </w:t>
      </w:r>
      <w:r w:rsidRPr="00744405">
        <w:rPr>
          <w:rFonts w:ascii="Verdana" w:hAnsi="Verdana"/>
          <w:iCs/>
          <w:sz w:val="18"/>
          <w:szCs w:val="18"/>
        </w:rPr>
        <w:t>b</w:t>
      </w:r>
      <w:r w:rsidR="00295F94">
        <w:rPr>
          <w:rFonts w:ascii="Verdana" w:hAnsi="Verdana"/>
          <w:iCs/>
          <w:sz w:val="18"/>
          <w:szCs w:val="18"/>
        </w:rPr>
        <w:t>egrotings</w:t>
      </w:r>
      <w:r w:rsidRPr="00744405">
        <w:rPr>
          <w:rFonts w:ascii="Verdana" w:hAnsi="Verdana"/>
          <w:iCs/>
          <w:sz w:val="18"/>
          <w:szCs w:val="18"/>
        </w:rPr>
        <w:t>discipline</w:t>
      </w:r>
      <w:r>
        <w:rPr>
          <w:rFonts w:ascii="Verdana" w:hAnsi="Verdana"/>
          <w:iCs/>
          <w:sz w:val="18"/>
          <w:szCs w:val="18"/>
        </w:rPr>
        <w:t>.</w:t>
      </w:r>
      <w:r w:rsidR="00D92404">
        <w:rPr>
          <w:rFonts w:ascii="Verdana" w:hAnsi="Verdana"/>
          <w:iCs/>
          <w:sz w:val="18"/>
          <w:szCs w:val="18"/>
        </w:rPr>
        <w:t xml:space="preserve"> </w:t>
      </w:r>
      <w:r w:rsidRPr="00D92404" w:rsidR="00D92404">
        <w:rPr>
          <w:rFonts w:ascii="Verdana" w:hAnsi="Verdana"/>
          <w:iCs/>
          <w:sz w:val="18"/>
          <w:szCs w:val="18"/>
        </w:rPr>
        <w:t>Het kabinet wil niet vooruitlopen op de integrale afweging van middelen na 2027. De overkoepelende inzet voor de MFK- en EMB-onderhandelingen is leidend.</w:t>
      </w:r>
      <w:r w:rsidR="00D92404">
        <w:rPr>
          <w:rStyle w:val="FootnoteReference"/>
          <w:rFonts w:ascii="Verdana" w:hAnsi="Verdana"/>
          <w:iCs/>
          <w:sz w:val="18"/>
          <w:szCs w:val="18"/>
        </w:rPr>
        <w:footnoteReference w:id="7"/>
      </w:r>
      <w:r w:rsidRPr="00D92404" w:rsidR="00D92404">
        <w:rPr>
          <w:rFonts w:ascii="Verdana" w:hAnsi="Verdana"/>
          <w:iCs/>
          <w:sz w:val="18"/>
          <w:szCs w:val="18"/>
        </w:rPr>
        <w:t xml:space="preserve"> </w:t>
      </w:r>
    </w:p>
    <w:p w:rsidR="00A910AC" w:rsidP="00D92404" w:rsidRDefault="00A910AC" w14:paraId="5EC901D1" w14:textId="77777777">
      <w:pPr>
        <w:spacing w:line="360" w:lineRule="auto"/>
        <w:ind w:left="360"/>
        <w:rPr>
          <w:rFonts w:ascii="Verdana" w:hAnsi="Verdana"/>
          <w:iCs/>
          <w:sz w:val="18"/>
          <w:szCs w:val="18"/>
        </w:rPr>
      </w:pPr>
    </w:p>
    <w:p w:rsidRPr="00A34672" w:rsidR="006810FB" w:rsidP="00A34672" w:rsidRDefault="006810FB" w14:paraId="4139E832" w14:textId="09E2DEFC">
      <w:pPr>
        <w:pStyle w:val="ListParagraph"/>
        <w:numPr>
          <w:ilvl w:val="0"/>
          <w:numId w:val="23"/>
        </w:numPr>
        <w:spacing w:line="360" w:lineRule="auto"/>
        <w:rPr>
          <w:rFonts w:ascii="Verdana" w:hAnsi="Verdana"/>
          <w:i/>
          <w:sz w:val="18"/>
          <w:szCs w:val="18"/>
        </w:rPr>
      </w:pPr>
      <w:r w:rsidRPr="00A34672">
        <w:rPr>
          <w:rFonts w:ascii="Verdana" w:hAnsi="Verdana"/>
          <w:i/>
          <w:sz w:val="18"/>
          <w:szCs w:val="18"/>
        </w:rPr>
        <w:t>Gevolgen voor regeldruk</w:t>
      </w:r>
      <w:r w:rsidRPr="00A34672" w:rsidR="00DB2696">
        <w:rPr>
          <w:rFonts w:ascii="Verdana" w:hAnsi="Verdana"/>
          <w:i/>
          <w:sz w:val="18"/>
          <w:szCs w:val="18"/>
        </w:rPr>
        <w:t>,</w:t>
      </w:r>
      <w:r w:rsidRPr="00A34672" w:rsidR="00881F26">
        <w:rPr>
          <w:rFonts w:ascii="Verdana" w:hAnsi="Verdana"/>
          <w:i/>
          <w:sz w:val="18"/>
          <w:szCs w:val="18"/>
        </w:rPr>
        <w:t xml:space="preserve"> concurrentiekracht</w:t>
      </w:r>
      <w:r w:rsidRPr="00A34672" w:rsidR="00A21B6F">
        <w:rPr>
          <w:rFonts w:ascii="Verdana" w:hAnsi="Verdana"/>
          <w:i/>
          <w:sz w:val="18"/>
          <w:szCs w:val="18"/>
        </w:rPr>
        <w:t xml:space="preserve"> en geopolitieke aspecten</w:t>
      </w:r>
    </w:p>
    <w:p w:rsidR="005B15A7" w:rsidP="00A13FDD" w:rsidRDefault="00EB10A2" w14:paraId="780A6B24" w14:textId="1C7EE655">
      <w:pPr>
        <w:spacing w:line="360" w:lineRule="auto"/>
        <w:ind w:left="360"/>
        <w:rPr>
          <w:rFonts w:ascii="Verdana" w:hAnsi="Verdana"/>
          <w:iCs/>
          <w:sz w:val="18"/>
          <w:szCs w:val="18"/>
        </w:rPr>
      </w:pPr>
      <w:r>
        <w:rPr>
          <w:rFonts w:ascii="Verdana" w:hAnsi="Verdana"/>
          <w:iCs/>
          <w:sz w:val="18"/>
          <w:szCs w:val="18"/>
        </w:rPr>
        <w:t>De mededeling bevat voornamelijk niet-bindende</w:t>
      </w:r>
      <w:r w:rsidR="005B15A7">
        <w:rPr>
          <w:rFonts w:ascii="Verdana" w:hAnsi="Verdana"/>
          <w:iCs/>
          <w:sz w:val="18"/>
          <w:szCs w:val="18"/>
        </w:rPr>
        <w:t xml:space="preserve"> strategische</w:t>
      </w:r>
      <w:r>
        <w:rPr>
          <w:rFonts w:ascii="Verdana" w:hAnsi="Verdana"/>
          <w:iCs/>
          <w:sz w:val="18"/>
          <w:szCs w:val="18"/>
        </w:rPr>
        <w:t xml:space="preserve"> beleidsvoornemens en coördinatiemaatregelen. </w:t>
      </w:r>
      <w:r w:rsidR="005B15A7">
        <w:rPr>
          <w:rFonts w:ascii="Verdana" w:hAnsi="Verdana"/>
          <w:iCs/>
          <w:sz w:val="18"/>
          <w:szCs w:val="18"/>
        </w:rPr>
        <w:t>Omdat veel voorstellen nog niet concreet zijn uitgewerkt, zijn de uiteindelijke gevolgen voor de regeldruk nog onzeker. Wel is aannemelijk dat de maatregelen gevolgen kunnen hebben voor de regeldruk voor burgers, bedrijven, uitvoerders, de Rijksoverheid en medeoverheden.</w:t>
      </w:r>
      <w:r w:rsidR="00180FCF">
        <w:rPr>
          <w:rFonts w:ascii="Verdana" w:hAnsi="Verdana"/>
          <w:iCs/>
          <w:sz w:val="18"/>
          <w:szCs w:val="18"/>
        </w:rPr>
        <w:br/>
      </w:r>
    </w:p>
    <w:p w:rsidR="005B15A7" w:rsidP="005B15A7" w:rsidRDefault="005B15A7" w14:paraId="35330251" w14:textId="0566D847">
      <w:pPr>
        <w:spacing w:line="360" w:lineRule="auto"/>
        <w:ind w:left="360"/>
        <w:rPr>
          <w:rFonts w:ascii="Verdana" w:hAnsi="Verdana"/>
          <w:iCs/>
          <w:sz w:val="18"/>
          <w:szCs w:val="18"/>
        </w:rPr>
      </w:pPr>
      <w:r w:rsidRPr="005B15A7">
        <w:rPr>
          <w:rFonts w:ascii="Verdana" w:hAnsi="Verdana"/>
          <w:iCs/>
          <w:sz w:val="18"/>
          <w:szCs w:val="18"/>
        </w:rPr>
        <w:t xml:space="preserve">Voor burgers met een beperking kunnen maatregelen zoals de </w:t>
      </w:r>
      <w:r w:rsidRPr="00A34672" w:rsidR="00295F94">
        <w:rPr>
          <w:rFonts w:ascii="Verdana" w:hAnsi="Verdana"/>
          <w:i/>
          <w:sz w:val="18"/>
          <w:szCs w:val="18"/>
        </w:rPr>
        <w:t xml:space="preserve">European </w:t>
      </w:r>
      <w:proofErr w:type="spellStart"/>
      <w:r w:rsidRPr="00A34672" w:rsidR="00295F94">
        <w:rPr>
          <w:rFonts w:ascii="Verdana" w:hAnsi="Verdana"/>
          <w:i/>
          <w:sz w:val="18"/>
          <w:szCs w:val="18"/>
        </w:rPr>
        <w:t>Disability</w:t>
      </w:r>
      <w:proofErr w:type="spellEnd"/>
      <w:r w:rsidRPr="00A34672" w:rsidR="00295F94">
        <w:rPr>
          <w:rFonts w:ascii="Verdana" w:hAnsi="Verdana"/>
          <w:i/>
          <w:sz w:val="18"/>
          <w:szCs w:val="18"/>
        </w:rPr>
        <w:t xml:space="preserve"> Card</w:t>
      </w:r>
      <w:r>
        <w:rPr>
          <w:rFonts w:ascii="Verdana" w:hAnsi="Verdana"/>
          <w:iCs/>
          <w:sz w:val="18"/>
          <w:szCs w:val="18"/>
        </w:rPr>
        <w:t xml:space="preserve">, </w:t>
      </w:r>
      <w:r w:rsidRPr="005B15A7">
        <w:rPr>
          <w:rFonts w:ascii="Verdana" w:hAnsi="Verdana"/>
          <w:iCs/>
          <w:sz w:val="18"/>
          <w:szCs w:val="18"/>
        </w:rPr>
        <w:t>betere wederzijdse erkenning tussen lidstaten en toegankelijkere digitale en publieke dienstverlening leiden tot minder administratieve barrières en eenvoudiger</w:t>
      </w:r>
      <w:r w:rsidR="00295F94">
        <w:rPr>
          <w:rFonts w:ascii="Verdana" w:hAnsi="Verdana"/>
          <w:iCs/>
          <w:sz w:val="18"/>
          <w:szCs w:val="18"/>
        </w:rPr>
        <w:t>e</w:t>
      </w:r>
      <w:r w:rsidRPr="005B15A7">
        <w:rPr>
          <w:rFonts w:ascii="Verdana" w:hAnsi="Verdana"/>
          <w:iCs/>
          <w:sz w:val="18"/>
          <w:szCs w:val="18"/>
        </w:rPr>
        <w:t xml:space="preserve"> toegang tot voorzieningen en rechten binnen de EU. Tegelijkertijd kunnen nieuwe aanvraag-, registratie- of verificatieprocedures ontstaan, bijvoorbeeld rond </w:t>
      </w:r>
      <w:r>
        <w:rPr>
          <w:rFonts w:ascii="Verdana" w:hAnsi="Verdana"/>
          <w:iCs/>
          <w:sz w:val="18"/>
          <w:szCs w:val="18"/>
        </w:rPr>
        <w:t xml:space="preserve">de </w:t>
      </w:r>
      <w:r w:rsidRPr="005B15A7">
        <w:rPr>
          <w:rFonts w:ascii="Verdana" w:hAnsi="Verdana"/>
          <w:iCs/>
          <w:sz w:val="18"/>
          <w:szCs w:val="18"/>
        </w:rPr>
        <w:t>Europese kaarten</w:t>
      </w:r>
      <w:r w:rsidR="00295F94">
        <w:rPr>
          <w:rFonts w:ascii="Verdana" w:hAnsi="Verdana"/>
          <w:iCs/>
          <w:sz w:val="18"/>
          <w:szCs w:val="18"/>
        </w:rPr>
        <w:t>,</w:t>
      </w:r>
      <w:r w:rsidRPr="005B15A7">
        <w:rPr>
          <w:rFonts w:ascii="Verdana" w:hAnsi="Verdana"/>
          <w:iCs/>
          <w:sz w:val="18"/>
          <w:szCs w:val="18"/>
        </w:rPr>
        <w:t xml:space="preserve"> digitale identificatie of het aantonen van een beperking. De precieze impact hangt af van de wijze waarop deze systemen worden ingericht</w:t>
      </w:r>
      <w:r>
        <w:rPr>
          <w:rFonts w:ascii="Verdana" w:hAnsi="Verdana"/>
          <w:iCs/>
          <w:sz w:val="18"/>
          <w:szCs w:val="18"/>
        </w:rPr>
        <w:t xml:space="preserve">. </w:t>
      </w:r>
    </w:p>
    <w:p w:rsidRPr="005B15A7" w:rsidR="004018B7" w:rsidP="005B15A7" w:rsidRDefault="004018B7" w14:paraId="053F03CB" w14:textId="77777777">
      <w:pPr>
        <w:spacing w:line="360" w:lineRule="auto"/>
        <w:ind w:left="360"/>
        <w:rPr>
          <w:rFonts w:ascii="Verdana" w:hAnsi="Verdana"/>
          <w:iCs/>
          <w:sz w:val="18"/>
          <w:szCs w:val="18"/>
        </w:rPr>
      </w:pPr>
    </w:p>
    <w:p w:rsidR="00446AF3" w:rsidP="0036087F" w:rsidRDefault="005B15A7" w14:paraId="2381751F" w14:textId="5583D1AA">
      <w:pPr>
        <w:spacing w:line="360" w:lineRule="auto"/>
        <w:ind w:left="360"/>
        <w:rPr>
          <w:rFonts w:ascii="Verdana" w:hAnsi="Verdana"/>
          <w:iCs/>
          <w:sz w:val="18"/>
          <w:szCs w:val="18"/>
        </w:rPr>
      </w:pPr>
      <w:r w:rsidRPr="005B15A7">
        <w:rPr>
          <w:rFonts w:ascii="Verdana" w:hAnsi="Verdana"/>
          <w:iCs/>
          <w:sz w:val="18"/>
          <w:szCs w:val="18"/>
        </w:rPr>
        <w:lastRenderedPageBreak/>
        <w:t>Voor bedrijven kunnen de voorstellen leiden tot extra nalevingskosten en administratieve lasten, met name door strengere toepassing van toegankelijkheidsregels voor producten, diensten, digitale systemen, AI-toepassingen en vervoer. Werkgevers kunnen daarnaast te maken krijgen met aanvullende verplichtingen rond redelijke aanpassingen op de werkvloer, arbeidsomstandigheden en mogelijk</w:t>
      </w:r>
      <w:r w:rsidR="00395040">
        <w:rPr>
          <w:rFonts w:ascii="Verdana" w:hAnsi="Verdana"/>
          <w:iCs/>
          <w:sz w:val="18"/>
          <w:szCs w:val="18"/>
        </w:rPr>
        <w:t>e</w:t>
      </w:r>
      <w:r w:rsidRPr="005B15A7">
        <w:rPr>
          <w:rFonts w:ascii="Verdana" w:hAnsi="Verdana"/>
          <w:iCs/>
          <w:sz w:val="18"/>
          <w:szCs w:val="18"/>
        </w:rPr>
        <w:t xml:space="preserve"> monitoring van inclusiedoelstellingen. Ook onderwijs-, zorg- en vervoersorganisaties kunnen worden geconfronteerd met investeringen in toegankelijkheid, aanpassingen van processen en rapportageverplichtingen. Tegelijkertijd kan verdere harmonisatie van Europese regels op termijn juist leiden tot minder verschillen tussen lidstaten</w:t>
      </w:r>
      <w:r w:rsidR="00395040">
        <w:rPr>
          <w:rFonts w:ascii="Verdana" w:hAnsi="Verdana"/>
          <w:iCs/>
          <w:sz w:val="18"/>
          <w:szCs w:val="18"/>
        </w:rPr>
        <w:t xml:space="preserve">. Dit leidt naar verwachting tot </w:t>
      </w:r>
      <w:r w:rsidRPr="005B15A7">
        <w:rPr>
          <w:rFonts w:ascii="Verdana" w:hAnsi="Verdana"/>
          <w:iCs/>
          <w:sz w:val="18"/>
          <w:szCs w:val="18"/>
        </w:rPr>
        <w:t xml:space="preserve"> meer duidelijkheid en lagere nalevingskosten voor grensoverschrijdend opererende organisaties. Omdat nog onduidelijk is welke maatregelen juridisch bindend worden en welke sectoren precies onder nieuwe verplichtingen gaan vallen, blijft de omvang van de regeldruk voor bedrijven voorlopig onzeker.</w:t>
      </w:r>
    </w:p>
    <w:p w:rsidR="004018B7" w:rsidP="0036087F" w:rsidRDefault="004018B7" w14:paraId="0F430BCB" w14:textId="77777777">
      <w:pPr>
        <w:spacing w:line="360" w:lineRule="auto"/>
        <w:ind w:left="360"/>
        <w:rPr>
          <w:rFonts w:ascii="Verdana" w:hAnsi="Verdana"/>
          <w:iCs/>
          <w:sz w:val="18"/>
          <w:szCs w:val="18"/>
        </w:rPr>
      </w:pPr>
    </w:p>
    <w:p w:rsidRPr="00B123EA" w:rsidR="00F54AFF" w:rsidP="00B123EA" w:rsidRDefault="00EB10A2" w14:paraId="2569E869" w14:textId="3E0FB868">
      <w:pPr>
        <w:spacing w:line="360" w:lineRule="auto"/>
        <w:ind w:left="360"/>
        <w:rPr>
          <w:rFonts w:ascii="Verdana" w:hAnsi="Verdana"/>
          <w:iCs/>
          <w:sz w:val="18"/>
          <w:szCs w:val="18"/>
        </w:rPr>
      </w:pPr>
      <w:r>
        <w:rPr>
          <w:rFonts w:ascii="Verdana" w:hAnsi="Verdana"/>
          <w:iCs/>
          <w:sz w:val="18"/>
          <w:szCs w:val="18"/>
        </w:rPr>
        <w:t xml:space="preserve">Geopolitiek draagt de versterking bij aan de positionering van de EU als mondiale voorvechter van mensenrechten, inclusie en non-discriminatie, mede in het kader van de implementatie van het VN-verdrag </w:t>
      </w:r>
      <w:r w:rsidR="00BA5215">
        <w:rPr>
          <w:rFonts w:ascii="Verdana" w:hAnsi="Verdana"/>
          <w:iCs/>
          <w:sz w:val="18"/>
          <w:szCs w:val="18"/>
        </w:rPr>
        <w:t>H</w:t>
      </w:r>
      <w:r>
        <w:rPr>
          <w:rFonts w:ascii="Verdana" w:hAnsi="Verdana"/>
          <w:iCs/>
          <w:sz w:val="18"/>
          <w:szCs w:val="18"/>
        </w:rPr>
        <w:t>andicap. De inzet op inclusieve wederopbouw van Oekraïne</w:t>
      </w:r>
      <w:r w:rsidR="009D4533">
        <w:rPr>
          <w:rFonts w:ascii="Verdana" w:hAnsi="Verdana"/>
          <w:iCs/>
          <w:sz w:val="18"/>
          <w:szCs w:val="18"/>
        </w:rPr>
        <w:t xml:space="preserve">, het sterker integreren van inclusie van personen met een beperking in </w:t>
      </w:r>
      <w:r>
        <w:rPr>
          <w:rFonts w:ascii="Verdana" w:hAnsi="Verdana"/>
          <w:iCs/>
          <w:sz w:val="18"/>
          <w:szCs w:val="18"/>
        </w:rPr>
        <w:t>ontwikkelingssamenwerking en humanitaire hulp sluit aan bij de bredere geopolitieke doelstellingen van de EU.</w:t>
      </w:r>
      <w:r w:rsidR="0051655B">
        <w:rPr>
          <w:rFonts w:ascii="Verdana" w:hAnsi="Verdana"/>
          <w:iCs/>
          <w:sz w:val="18"/>
          <w:szCs w:val="18"/>
        </w:rPr>
        <w:t xml:space="preserve"> </w:t>
      </w:r>
    </w:p>
    <w:sectPr w:rsidRPr="00B123EA" w:rsidR="00F54AFF" w:rsidSect="00D4547F">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85FC" w14:textId="77777777" w:rsidR="00C84071" w:rsidRDefault="00C84071">
      <w:r>
        <w:separator/>
      </w:r>
    </w:p>
  </w:endnote>
  <w:endnote w:type="continuationSeparator" w:id="0">
    <w:p w14:paraId="42A2C069" w14:textId="77777777" w:rsidR="00C84071" w:rsidRDefault="00C8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6B0DDABD" w:rsidR="00F54AFF" w:rsidRDefault="00A15C99">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1ADC5C9" wp14:editId="07914E88">
              <wp:simplePos x="635" y="635"/>
              <wp:positionH relativeFrom="page">
                <wp:align>left</wp:align>
              </wp:positionH>
              <wp:positionV relativeFrom="page">
                <wp:align>bottom</wp:align>
              </wp:positionV>
              <wp:extent cx="1009015" cy="368300"/>
              <wp:effectExtent l="0" t="0" r="635" b="0"/>
              <wp:wrapNone/>
              <wp:docPr id="192466000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288449B" w14:textId="40BCB2F1" w:rsidR="00A15C99" w:rsidRPr="00A15C99" w:rsidRDefault="00A15C99" w:rsidP="00A15C99">
                          <w:pPr>
                            <w:rPr>
                              <w:rFonts w:ascii="Aptos" w:eastAsia="Aptos" w:hAnsi="Aptos" w:cs="Aptos"/>
                              <w:noProof/>
                              <w:color w:val="000000"/>
                              <w:sz w:val="20"/>
                            </w:rPr>
                          </w:pPr>
                          <w:r w:rsidRPr="00A15C9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ADC5C9"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0288449B" w14:textId="40BCB2F1" w:rsidR="00A15C99" w:rsidRPr="00A15C99" w:rsidRDefault="00A15C99" w:rsidP="00A15C99">
                    <w:pPr>
                      <w:rPr>
                        <w:rFonts w:ascii="Aptos" w:eastAsia="Aptos" w:hAnsi="Aptos" w:cs="Aptos"/>
                        <w:noProof/>
                        <w:color w:val="000000"/>
                        <w:sz w:val="20"/>
                      </w:rPr>
                    </w:pPr>
                    <w:r w:rsidRPr="00A15C99">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0D8D65C5" w:rsidR="00F54AFF" w:rsidRDefault="00A15C99">
    <w:pPr>
      <w:pStyle w:val="Footer"/>
    </w:pPr>
    <w:r>
      <w:rPr>
        <w:noProof/>
      </w:rPr>
      <mc:AlternateContent>
        <mc:Choice Requires="wps">
          <w:drawing>
            <wp:anchor distT="0" distB="0" distL="0" distR="0" simplePos="0" relativeHeight="251658242" behindDoc="0" locked="0" layoutInCell="1" allowOverlap="1" wp14:anchorId="0C4E726A" wp14:editId="3DF4658A">
              <wp:simplePos x="635" y="635"/>
              <wp:positionH relativeFrom="page">
                <wp:align>left</wp:align>
              </wp:positionH>
              <wp:positionV relativeFrom="page">
                <wp:align>bottom</wp:align>
              </wp:positionV>
              <wp:extent cx="1009015" cy="368300"/>
              <wp:effectExtent l="0" t="0" r="635" b="0"/>
              <wp:wrapNone/>
              <wp:docPr id="145130046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665E851" w14:textId="1F379152" w:rsidR="00A15C99" w:rsidRPr="00A15C99" w:rsidRDefault="00A15C99" w:rsidP="00A15C99">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4E726A"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4665E851" w14:textId="1F379152" w:rsidR="00A15C99" w:rsidRPr="00A15C99" w:rsidRDefault="00A15C99" w:rsidP="00A15C99">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32FD" w14:textId="256646A3" w:rsidR="00813891" w:rsidRDefault="00A15C99">
    <w:pPr>
      <w:pStyle w:val="Footer"/>
    </w:pPr>
    <w:r>
      <w:rPr>
        <w:noProof/>
      </w:rPr>
      <mc:AlternateContent>
        <mc:Choice Requires="wps">
          <w:drawing>
            <wp:anchor distT="0" distB="0" distL="0" distR="0" simplePos="0" relativeHeight="251658240" behindDoc="0" locked="0" layoutInCell="1" allowOverlap="1" wp14:anchorId="5FB096BE" wp14:editId="5D7958B2">
              <wp:simplePos x="635" y="635"/>
              <wp:positionH relativeFrom="page">
                <wp:align>left</wp:align>
              </wp:positionH>
              <wp:positionV relativeFrom="page">
                <wp:align>bottom</wp:align>
              </wp:positionV>
              <wp:extent cx="1009015" cy="368300"/>
              <wp:effectExtent l="0" t="0" r="635" b="0"/>
              <wp:wrapNone/>
              <wp:docPr id="106010913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E878AEC" w14:textId="20E93F6D" w:rsidR="00A15C99" w:rsidRPr="00A15C99" w:rsidRDefault="00A15C99" w:rsidP="00A15C99">
                          <w:pPr>
                            <w:rPr>
                              <w:rFonts w:ascii="Aptos" w:eastAsia="Aptos" w:hAnsi="Aptos" w:cs="Aptos"/>
                              <w:noProof/>
                              <w:color w:val="000000"/>
                              <w:sz w:val="20"/>
                            </w:rPr>
                          </w:pPr>
                          <w:r w:rsidRPr="00A15C9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B096B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E878AEC" w14:textId="20E93F6D" w:rsidR="00A15C99" w:rsidRPr="00A15C99" w:rsidRDefault="00A15C99" w:rsidP="00A15C99">
                    <w:pPr>
                      <w:rPr>
                        <w:rFonts w:ascii="Aptos" w:eastAsia="Aptos" w:hAnsi="Aptos" w:cs="Aptos"/>
                        <w:noProof/>
                        <w:color w:val="000000"/>
                        <w:sz w:val="20"/>
                      </w:rPr>
                    </w:pPr>
                    <w:r w:rsidRPr="00A15C99">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D7A5" w14:textId="77777777" w:rsidR="00C84071" w:rsidRDefault="00C84071">
      <w:r>
        <w:separator/>
      </w:r>
    </w:p>
  </w:footnote>
  <w:footnote w:type="continuationSeparator" w:id="0">
    <w:p w14:paraId="1CB31734" w14:textId="77777777" w:rsidR="00C84071" w:rsidRDefault="00C84071">
      <w:r>
        <w:continuationSeparator/>
      </w:r>
    </w:p>
  </w:footnote>
  <w:footnote w:id="1">
    <w:p w14:paraId="6696AEA3" w14:textId="040BAA24" w:rsidR="00126D75" w:rsidRPr="002F5D7D" w:rsidRDefault="00126D75" w:rsidP="00126D75">
      <w:pPr>
        <w:pStyle w:val="FootnoteText"/>
        <w:spacing w:line="240" w:lineRule="auto"/>
        <w:rPr>
          <w:rFonts w:ascii="Verdana" w:hAnsi="Verdana"/>
          <w:sz w:val="16"/>
          <w:szCs w:val="16"/>
        </w:rPr>
      </w:pPr>
      <w:r w:rsidRPr="002F5D7D">
        <w:rPr>
          <w:rStyle w:val="FootnoteReference"/>
          <w:rFonts w:ascii="Verdana" w:hAnsi="Verdana"/>
          <w:sz w:val="16"/>
          <w:szCs w:val="16"/>
        </w:rPr>
        <w:footnoteRef/>
      </w:r>
      <w:r w:rsidRPr="002F5D7D">
        <w:rPr>
          <w:rFonts w:ascii="Verdana" w:hAnsi="Verdana"/>
          <w:sz w:val="16"/>
          <w:szCs w:val="16"/>
        </w:rPr>
        <w:t xml:space="preserve"> Andere onderdelen zijn de mededeling over de versterking van de Europese Kindergarantie, een mededeling over de Europese Anti-Armoedestrategie, en een </w:t>
      </w:r>
      <w:r>
        <w:rPr>
          <w:rFonts w:ascii="Verdana" w:hAnsi="Verdana"/>
          <w:sz w:val="16"/>
          <w:szCs w:val="16"/>
        </w:rPr>
        <w:t xml:space="preserve">voorstel voor een Raadsaanbeveling over de aanpak van woonuitsluiting. </w:t>
      </w:r>
    </w:p>
  </w:footnote>
  <w:footnote w:id="2">
    <w:p w14:paraId="6A61ECF9" w14:textId="3B33D38A" w:rsidR="002E6EB0" w:rsidRPr="00A34672" w:rsidRDefault="002E6EB0">
      <w:pPr>
        <w:pStyle w:val="FootnoteText"/>
        <w:rPr>
          <w:sz w:val="16"/>
          <w:szCs w:val="16"/>
        </w:rPr>
      </w:pPr>
      <w:r w:rsidRPr="00A34672">
        <w:rPr>
          <w:rStyle w:val="FootnoteReference"/>
          <w:sz w:val="16"/>
          <w:szCs w:val="16"/>
        </w:rPr>
        <w:footnoteRef/>
      </w:r>
      <w:r w:rsidRPr="00A34672">
        <w:rPr>
          <w:sz w:val="16"/>
          <w:szCs w:val="16"/>
        </w:rPr>
        <w:t xml:space="preserve"> </w:t>
      </w:r>
      <w:r w:rsidRPr="00A34672">
        <w:rPr>
          <w:rFonts w:ascii="Verdana" w:hAnsi="Verdana"/>
          <w:sz w:val="16"/>
          <w:szCs w:val="16"/>
        </w:rPr>
        <w:t>Kamerstukken II 2022/2023, 36200 XVI, nr. 70.</w:t>
      </w:r>
    </w:p>
  </w:footnote>
  <w:footnote w:id="3">
    <w:p w14:paraId="321729A1" w14:textId="6564E075" w:rsidR="002E6EB0" w:rsidRPr="00A34672" w:rsidRDefault="002E6EB0">
      <w:pPr>
        <w:pStyle w:val="FootnoteText"/>
        <w:rPr>
          <w:sz w:val="16"/>
          <w:szCs w:val="16"/>
        </w:rPr>
      </w:pPr>
      <w:r w:rsidRPr="00A34672">
        <w:rPr>
          <w:rStyle w:val="FootnoteReference"/>
          <w:sz w:val="16"/>
          <w:szCs w:val="16"/>
        </w:rPr>
        <w:footnoteRef/>
      </w:r>
      <w:r w:rsidRPr="00A34672">
        <w:rPr>
          <w:sz w:val="16"/>
          <w:szCs w:val="16"/>
        </w:rPr>
        <w:t xml:space="preserve"> </w:t>
      </w:r>
      <w:r w:rsidRPr="00A34672">
        <w:rPr>
          <w:rFonts w:ascii="Verdana" w:hAnsi="Verdana"/>
          <w:sz w:val="16"/>
          <w:szCs w:val="16"/>
        </w:rPr>
        <w:t>Kamerstukken II 2023/2024, 24170, nr. 309.</w:t>
      </w:r>
    </w:p>
  </w:footnote>
  <w:footnote w:id="4">
    <w:p w14:paraId="2CA343AB" w14:textId="2E5EC624" w:rsidR="002E6EB0" w:rsidRDefault="002E6EB0">
      <w:pPr>
        <w:pStyle w:val="FootnoteText"/>
      </w:pPr>
      <w:r w:rsidRPr="00A34672">
        <w:rPr>
          <w:rStyle w:val="FootnoteReference"/>
          <w:sz w:val="16"/>
          <w:szCs w:val="16"/>
        </w:rPr>
        <w:footnoteRef/>
      </w:r>
      <w:r w:rsidRPr="00A34672">
        <w:rPr>
          <w:sz w:val="16"/>
          <w:szCs w:val="16"/>
        </w:rPr>
        <w:t xml:space="preserve"> </w:t>
      </w:r>
      <w:r w:rsidRPr="00A34672">
        <w:rPr>
          <w:rFonts w:ascii="Verdana" w:hAnsi="Verdana"/>
          <w:sz w:val="16"/>
          <w:szCs w:val="16"/>
        </w:rPr>
        <w:t>Kamerstukken II 2024/2025, 24170, nr. 362.</w:t>
      </w:r>
    </w:p>
  </w:footnote>
  <w:footnote w:id="5">
    <w:p w14:paraId="6D03DAF7" w14:textId="0126ADBD" w:rsidR="006A7F2A" w:rsidRPr="00A34672" w:rsidRDefault="006A7F2A" w:rsidP="006A7F2A">
      <w:pPr>
        <w:pStyle w:val="FootnoteText"/>
        <w:rPr>
          <w:rFonts w:ascii="Verdana" w:hAnsi="Verdana"/>
          <w:sz w:val="16"/>
          <w:szCs w:val="16"/>
        </w:rPr>
      </w:pPr>
      <w:r w:rsidRPr="00A34672">
        <w:rPr>
          <w:rStyle w:val="FootnoteReference"/>
          <w:rFonts w:ascii="Verdana" w:hAnsi="Verdana"/>
          <w:sz w:val="16"/>
          <w:szCs w:val="16"/>
        </w:rPr>
        <w:footnoteRef/>
      </w:r>
      <w:r w:rsidRPr="00A34672">
        <w:rPr>
          <w:rFonts w:ascii="Verdana" w:hAnsi="Verdana"/>
          <w:sz w:val="16"/>
          <w:szCs w:val="16"/>
        </w:rPr>
        <w:t xml:space="preserve"> </w:t>
      </w:r>
      <w:r w:rsidR="005122C5" w:rsidRPr="00A34672">
        <w:rPr>
          <w:rFonts w:ascii="Verdana" w:hAnsi="Verdana"/>
          <w:sz w:val="16"/>
          <w:szCs w:val="16"/>
        </w:rPr>
        <w:t xml:space="preserve">Aan de slag, Bouwen aan een beter Nederland: Coalitieakkoord </w:t>
      </w:r>
      <w:hyperlink r:id="rId1" w:history="1">
        <w:r w:rsidR="005122C5" w:rsidRPr="00A34672">
          <w:rPr>
            <w:rStyle w:val="Hyperlink"/>
            <w:rFonts w:ascii="Verdana" w:hAnsi="Verdana"/>
            <w:sz w:val="16"/>
            <w:szCs w:val="16"/>
          </w:rPr>
          <w:t>2</w:t>
        </w:r>
        <w:r w:rsidRPr="00A34672">
          <w:rPr>
            <w:rStyle w:val="Hyperlink"/>
            <w:rFonts w:ascii="Verdana" w:hAnsi="Verdana"/>
            <w:sz w:val="16"/>
            <w:szCs w:val="16"/>
          </w:rPr>
          <w:t>026-2030</w:t>
        </w:r>
      </w:hyperlink>
    </w:p>
  </w:footnote>
  <w:footnote w:id="6">
    <w:p w14:paraId="51977705" w14:textId="77777777" w:rsidR="008B6C59" w:rsidRPr="008B6C59" w:rsidRDefault="008B6C59" w:rsidP="008B6C59">
      <w:pPr>
        <w:pStyle w:val="FootnoteText"/>
        <w:rPr>
          <w:rFonts w:ascii="Verdana" w:hAnsi="Verdana"/>
        </w:rPr>
      </w:pPr>
      <w:r w:rsidRPr="008B6C59">
        <w:rPr>
          <w:rStyle w:val="FootnoteReference"/>
          <w:rFonts w:ascii="Verdana" w:hAnsi="Verdana"/>
        </w:rPr>
        <w:footnoteRef/>
      </w:r>
      <w:r w:rsidRPr="008B6C59">
        <w:rPr>
          <w:rFonts w:ascii="Verdana" w:hAnsi="Verdana"/>
        </w:rPr>
        <w:t xml:space="preserve"> </w:t>
      </w:r>
      <w:r w:rsidRPr="00A34672">
        <w:rPr>
          <w:rFonts w:ascii="Verdana" w:hAnsi="Verdana"/>
          <w:sz w:val="16"/>
          <w:szCs w:val="16"/>
        </w:rPr>
        <w:t>Kamerstukken II 2023/2024, 34843, nr. 88.</w:t>
      </w:r>
    </w:p>
  </w:footnote>
  <w:footnote w:id="7">
    <w:p w14:paraId="2CB3B1C1" w14:textId="6D5CE7F2" w:rsidR="00D92404" w:rsidRPr="000A0DF1" w:rsidRDefault="00D92404" w:rsidP="00D92404">
      <w:pPr>
        <w:pStyle w:val="FootnoteText"/>
        <w:spacing w:line="240" w:lineRule="auto"/>
        <w:rPr>
          <w:rFonts w:ascii="Verdana" w:hAnsi="Verdana"/>
          <w:sz w:val="16"/>
          <w:szCs w:val="16"/>
        </w:rPr>
      </w:pPr>
      <w:r w:rsidRPr="000A0DF1">
        <w:rPr>
          <w:rStyle w:val="FootnoteReference"/>
          <w:rFonts w:ascii="Verdana" w:hAnsi="Verdana"/>
          <w:sz w:val="16"/>
          <w:szCs w:val="16"/>
        </w:rPr>
        <w:footnoteRef/>
      </w:r>
      <w:r w:rsidRPr="000A0DF1">
        <w:rPr>
          <w:rFonts w:ascii="Verdana" w:hAnsi="Verdana"/>
          <w:sz w:val="16"/>
          <w:szCs w:val="16"/>
        </w:rPr>
        <w:t xml:space="preserve"> Kamerstuk</w:t>
      </w:r>
      <w:r w:rsidR="00295F94" w:rsidRPr="000A0DF1">
        <w:rPr>
          <w:rFonts w:ascii="Verdana" w:hAnsi="Verdana"/>
          <w:sz w:val="16"/>
          <w:szCs w:val="16"/>
        </w:rPr>
        <w:t xml:space="preserve">ken II 2024/25, </w:t>
      </w:r>
      <w:r w:rsidRPr="000A0DF1">
        <w:rPr>
          <w:rFonts w:ascii="Verdana" w:hAnsi="Verdana"/>
          <w:sz w:val="16"/>
          <w:szCs w:val="16"/>
        </w:rPr>
        <w:t>36 724</w:t>
      </w:r>
      <w:r w:rsidR="00295F94" w:rsidRPr="000A0DF1">
        <w:rPr>
          <w:rFonts w:ascii="Verdana" w:hAnsi="Verdana"/>
          <w:sz w:val="16"/>
          <w:szCs w:val="16"/>
        </w:rPr>
        <w:t>, nr. B</w:t>
      </w:r>
      <w:r w:rsidRPr="000A0DF1">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1275" w:hanging="708"/>
      </w:pPr>
    </w:lvl>
    <w:lvl w:ilvl="5">
      <w:start w:val="1"/>
      <w:numFmt w:val="lowerLetter"/>
      <w:pStyle w:val="Heading6"/>
      <w:lvlText w:val="(%6)"/>
      <w:legacy w:legacy="1" w:legacySpace="0" w:legacyIndent="708"/>
      <w:lvlJc w:val="left"/>
      <w:pPr>
        <w:ind w:left="1983" w:hanging="708"/>
      </w:pPr>
    </w:lvl>
    <w:lvl w:ilvl="6">
      <w:start w:val="1"/>
      <w:numFmt w:val="lowerRoman"/>
      <w:pStyle w:val="Heading7"/>
      <w:lvlText w:val="(%7)"/>
      <w:legacy w:legacy="1" w:legacySpace="0" w:legacyIndent="708"/>
      <w:lvlJc w:val="left"/>
      <w:pPr>
        <w:ind w:left="2691" w:hanging="708"/>
      </w:pPr>
    </w:lvl>
    <w:lvl w:ilvl="7">
      <w:start w:val="1"/>
      <w:numFmt w:val="lowerLetter"/>
      <w:pStyle w:val="Heading8"/>
      <w:lvlText w:val="(%8)"/>
      <w:legacy w:legacy="1" w:legacySpace="0" w:legacyIndent="708"/>
      <w:lvlJc w:val="left"/>
      <w:pPr>
        <w:ind w:left="3399" w:hanging="708"/>
      </w:pPr>
    </w:lvl>
    <w:lvl w:ilvl="8">
      <w:start w:val="1"/>
      <w:numFmt w:val="lowerRoman"/>
      <w:pStyle w:val="Heading9"/>
      <w:lvlText w:val="(%9)"/>
      <w:legacy w:legacy="1" w:legacySpace="0" w:legacyIndent="708"/>
      <w:lvlJc w:val="left"/>
      <w:pPr>
        <w:ind w:left="4107" w:hanging="708"/>
      </w:pPr>
    </w:lvl>
  </w:abstractNum>
  <w:abstractNum w:abstractNumId="1" w15:restartNumberingAfterBreak="0">
    <w:nsid w:val="0A145CC0"/>
    <w:multiLevelType w:val="hybridMultilevel"/>
    <w:tmpl w:val="94784B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34557D"/>
    <w:multiLevelType w:val="multilevel"/>
    <w:tmpl w:val="CE04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FB56CE7"/>
    <w:multiLevelType w:val="multilevel"/>
    <w:tmpl w:val="62BC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6B02413"/>
    <w:multiLevelType w:val="hybridMultilevel"/>
    <w:tmpl w:val="617AFC3A"/>
    <w:lvl w:ilvl="0" w:tplc="DCBA809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2E10A0"/>
    <w:multiLevelType w:val="hybridMultilevel"/>
    <w:tmpl w:val="3AF4EF6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4475C70"/>
    <w:multiLevelType w:val="hybridMultilevel"/>
    <w:tmpl w:val="1AE07BE0"/>
    <w:lvl w:ilvl="0" w:tplc="E1BA4322">
      <w:start w:val="1"/>
      <w:numFmt w:val="bullet"/>
      <w:lvlText w:val=""/>
      <w:lvlJc w:val="left"/>
      <w:pPr>
        <w:ind w:left="720" w:hanging="360"/>
      </w:pPr>
      <w:rPr>
        <w:rFonts w:ascii="Symbol" w:hAnsi="Symbol" w:hint="default"/>
      </w:rPr>
    </w:lvl>
    <w:lvl w:ilvl="1" w:tplc="DE8C1A2E">
      <w:start w:val="1"/>
      <w:numFmt w:val="bullet"/>
      <w:lvlText w:val="o"/>
      <w:lvlJc w:val="left"/>
      <w:pPr>
        <w:ind w:left="1440" w:hanging="360"/>
      </w:pPr>
      <w:rPr>
        <w:rFonts w:ascii="Courier New" w:hAnsi="Courier New" w:hint="default"/>
      </w:rPr>
    </w:lvl>
    <w:lvl w:ilvl="2" w:tplc="A20E7972">
      <w:start w:val="1"/>
      <w:numFmt w:val="bullet"/>
      <w:lvlText w:val=""/>
      <w:lvlJc w:val="left"/>
      <w:pPr>
        <w:ind w:left="2160" w:hanging="360"/>
      </w:pPr>
      <w:rPr>
        <w:rFonts w:ascii="Wingdings" w:hAnsi="Wingdings" w:hint="default"/>
      </w:rPr>
    </w:lvl>
    <w:lvl w:ilvl="3" w:tplc="A63E3252">
      <w:start w:val="1"/>
      <w:numFmt w:val="bullet"/>
      <w:lvlText w:val=""/>
      <w:lvlJc w:val="left"/>
      <w:pPr>
        <w:ind w:left="2880" w:hanging="360"/>
      </w:pPr>
      <w:rPr>
        <w:rFonts w:ascii="Symbol" w:hAnsi="Symbol" w:hint="default"/>
      </w:rPr>
    </w:lvl>
    <w:lvl w:ilvl="4" w:tplc="CB448A5C">
      <w:start w:val="1"/>
      <w:numFmt w:val="bullet"/>
      <w:lvlText w:val="o"/>
      <w:lvlJc w:val="left"/>
      <w:pPr>
        <w:ind w:left="3600" w:hanging="360"/>
      </w:pPr>
      <w:rPr>
        <w:rFonts w:ascii="Courier New" w:hAnsi="Courier New" w:hint="default"/>
      </w:rPr>
    </w:lvl>
    <w:lvl w:ilvl="5" w:tplc="667AAB2E">
      <w:start w:val="1"/>
      <w:numFmt w:val="bullet"/>
      <w:lvlText w:val=""/>
      <w:lvlJc w:val="left"/>
      <w:pPr>
        <w:ind w:left="4320" w:hanging="360"/>
      </w:pPr>
      <w:rPr>
        <w:rFonts w:ascii="Wingdings" w:hAnsi="Wingdings" w:hint="default"/>
      </w:rPr>
    </w:lvl>
    <w:lvl w:ilvl="6" w:tplc="894EF4C6">
      <w:start w:val="1"/>
      <w:numFmt w:val="bullet"/>
      <w:lvlText w:val=""/>
      <w:lvlJc w:val="left"/>
      <w:pPr>
        <w:ind w:left="5040" w:hanging="360"/>
      </w:pPr>
      <w:rPr>
        <w:rFonts w:ascii="Symbol" w:hAnsi="Symbol" w:hint="default"/>
      </w:rPr>
    </w:lvl>
    <w:lvl w:ilvl="7" w:tplc="F61643C0">
      <w:start w:val="1"/>
      <w:numFmt w:val="bullet"/>
      <w:lvlText w:val="o"/>
      <w:lvlJc w:val="left"/>
      <w:pPr>
        <w:ind w:left="5760" w:hanging="360"/>
      </w:pPr>
      <w:rPr>
        <w:rFonts w:ascii="Courier New" w:hAnsi="Courier New" w:hint="default"/>
      </w:rPr>
    </w:lvl>
    <w:lvl w:ilvl="8" w:tplc="86481A6C">
      <w:start w:val="1"/>
      <w:numFmt w:val="bullet"/>
      <w:lvlText w:val=""/>
      <w:lvlJc w:val="left"/>
      <w:pPr>
        <w:ind w:left="6480" w:hanging="360"/>
      </w:pPr>
      <w:rPr>
        <w:rFonts w:ascii="Wingdings" w:hAnsi="Wingdings" w:hint="default"/>
      </w:rPr>
    </w:lvl>
  </w:abstractNum>
  <w:abstractNum w:abstractNumId="1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4C7DCE"/>
    <w:multiLevelType w:val="multilevel"/>
    <w:tmpl w:val="337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5212479">
    <w:abstractNumId w:val="14"/>
  </w:num>
  <w:num w:numId="2" w16cid:durableId="1589805035">
    <w:abstractNumId w:val="0"/>
  </w:num>
  <w:num w:numId="3" w16cid:durableId="1479568792">
    <w:abstractNumId w:val="11"/>
  </w:num>
  <w:num w:numId="4" w16cid:durableId="1000962754">
    <w:abstractNumId w:val="2"/>
  </w:num>
  <w:num w:numId="5" w16cid:durableId="980813417">
    <w:abstractNumId w:val="26"/>
  </w:num>
  <w:num w:numId="6" w16cid:durableId="703480320">
    <w:abstractNumId w:val="20"/>
  </w:num>
  <w:num w:numId="7" w16cid:durableId="928080238">
    <w:abstractNumId w:val="18"/>
  </w:num>
  <w:num w:numId="8" w16cid:durableId="405685423">
    <w:abstractNumId w:val="7"/>
  </w:num>
  <w:num w:numId="9" w16cid:durableId="292297205">
    <w:abstractNumId w:val="21"/>
  </w:num>
  <w:num w:numId="10" w16cid:durableId="1211502451">
    <w:abstractNumId w:val="9"/>
  </w:num>
  <w:num w:numId="11" w16cid:durableId="1936086142">
    <w:abstractNumId w:val="3"/>
  </w:num>
  <w:num w:numId="12" w16cid:durableId="969239598">
    <w:abstractNumId w:val="6"/>
  </w:num>
  <w:num w:numId="13" w16cid:durableId="784422866">
    <w:abstractNumId w:val="10"/>
  </w:num>
  <w:num w:numId="14" w16cid:durableId="1527988388">
    <w:abstractNumId w:val="23"/>
  </w:num>
  <w:num w:numId="15" w16cid:durableId="1887570556">
    <w:abstractNumId w:val="25"/>
  </w:num>
  <w:num w:numId="16" w16cid:durableId="1042710396">
    <w:abstractNumId w:val="17"/>
  </w:num>
  <w:num w:numId="17" w16cid:durableId="585384282">
    <w:abstractNumId w:val="22"/>
  </w:num>
  <w:num w:numId="18" w16cid:durableId="274487019">
    <w:abstractNumId w:val="15"/>
  </w:num>
  <w:num w:numId="19" w16cid:durableId="855581844">
    <w:abstractNumId w:val="4"/>
  </w:num>
  <w:num w:numId="20" w16cid:durableId="343434521">
    <w:abstractNumId w:val="24"/>
  </w:num>
  <w:num w:numId="21" w16cid:durableId="1557816596">
    <w:abstractNumId w:val="27"/>
  </w:num>
  <w:num w:numId="22" w16cid:durableId="1801417599">
    <w:abstractNumId w:val="19"/>
  </w:num>
  <w:num w:numId="23" w16cid:durableId="1286231430">
    <w:abstractNumId w:val="13"/>
  </w:num>
  <w:num w:numId="24" w16cid:durableId="928074938">
    <w:abstractNumId w:val="1"/>
  </w:num>
  <w:num w:numId="25" w16cid:durableId="1417819938">
    <w:abstractNumId w:val="1"/>
  </w:num>
  <w:num w:numId="26" w16cid:durableId="630020868">
    <w:abstractNumId w:val="12"/>
  </w:num>
  <w:num w:numId="27" w16cid:durableId="1874657765">
    <w:abstractNumId w:val="8"/>
  </w:num>
  <w:num w:numId="28" w16cid:durableId="1762875304">
    <w:abstractNumId w:val="16"/>
  </w:num>
  <w:num w:numId="29" w16cid:durableId="297496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4FA"/>
    <w:rsid w:val="00003DC9"/>
    <w:rsid w:val="00007165"/>
    <w:rsid w:val="00013A85"/>
    <w:rsid w:val="0001467F"/>
    <w:rsid w:val="000156C2"/>
    <w:rsid w:val="000165F3"/>
    <w:rsid w:val="00016B4C"/>
    <w:rsid w:val="00027F92"/>
    <w:rsid w:val="00041222"/>
    <w:rsid w:val="00043DA2"/>
    <w:rsid w:val="00047DFD"/>
    <w:rsid w:val="00050F01"/>
    <w:rsid w:val="00051E20"/>
    <w:rsid w:val="00051EE2"/>
    <w:rsid w:val="00052B51"/>
    <w:rsid w:val="0005378C"/>
    <w:rsid w:val="0005402F"/>
    <w:rsid w:val="0006293F"/>
    <w:rsid w:val="00066C36"/>
    <w:rsid w:val="00070FF3"/>
    <w:rsid w:val="000713DD"/>
    <w:rsid w:val="00071F9B"/>
    <w:rsid w:val="0007434E"/>
    <w:rsid w:val="0007635D"/>
    <w:rsid w:val="00077082"/>
    <w:rsid w:val="00077435"/>
    <w:rsid w:val="000836CC"/>
    <w:rsid w:val="00085C16"/>
    <w:rsid w:val="00096929"/>
    <w:rsid w:val="000A0DF1"/>
    <w:rsid w:val="000A1ADC"/>
    <w:rsid w:val="000A2767"/>
    <w:rsid w:val="000A42D6"/>
    <w:rsid w:val="000A5383"/>
    <w:rsid w:val="000A562C"/>
    <w:rsid w:val="000B7974"/>
    <w:rsid w:val="000C1DF5"/>
    <w:rsid w:val="000C3926"/>
    <w:rsid w:val="000C4F4F"/>
    <w:rsid w:val="000C737D"/>
    <w:rsid w:val="000C75C5"/>
    <w:rsid w:val="000D01B7"/>
    <w:rsid w:val="000E7409"/>
    <w:rsid w:val="000F6ABA"/>
    <w:rsid w:val="000F6DD8"/>
    <w:rsid w:val="001057FB"/>
    <w:rsid w:val="00106153"/>
    <w:rsid w:val="00107FF4"/>
    <w:rsid w:val="00110030"/>
    <w:rsid w:val="00113A68"/>
    <w:rsid w:val="00113DF4"/>
    <w:rsid w:val="001149D3"/>
    <w:rsid w:val="00116907"/>
    <w:rsid w:val="00126D75"/>
    <w:rsid w:val="00127725"/>
    <w:rsid w:val="0012782F"/>
    <w:rsid w:val="00135A43"/>
    <w:rsid w:val="00136825"/>
    <w:rsid w:val="00136A86"/>
    <w:rsid w:val="00147B7E"/>
    <w:rsid w:val="00147ED4"/>
    <w:rsid w:val="00162E1B"/>
    <w:rsid w:val="00162FB9"/>
    <w:rsid w:val="00164D1E"/>
    <w:rsid w:val="0017031A"/>
    <w:rsid w:val="00172693"/>
    <w:rsid w:val="00173AA1"/>
    <w:rsid w:val="00174229"/>
    <w:rsid w:val="00176A68"/>
    <w:rsid w:val="00180FCF"/>
    <w:rsid w:val="001816F4"/>
    <w:rsid w:val="00181C92"/>
    <w:rsid w:val="00185AA0"/>
    <w:rsid w:val="00191291"/>
    <w:rsid w:val="001931B6"/>
    <w:rsid w:val="001A6D9A"/>
    <w:rsid w:val="001A7203"/>
    <w:rsid w:val="001B1219"/>
    <w:rsid w:val="001B334C"/>
    <w:rsid w:val="001B3626"/>
    <w:rsid w:val="001B3F80"/>
    <w:rsid w:val="001D51EE"/>
    <w:rsid w:val="001D558D"/>
    <w:rsid w:val="001D7211"/>
    <w:rsid w:val="001D7FD2"/>
    <w:rsid w:val="001E5715"/>
    <w:rsid w:val="001F0172"/>
    <w:rsid w:val="001F208A"/>
    <w:rsid w:val="001F3B5F"/>
    <w:rsid w:val="001F3DD7"/>
    <w:rsid w:val="00201FD0"/>
    <w:rsid w:val="002020C2"/>
    <w:rsid w:val="0020223E"/>
    <w:rsid w:val="0020784C"/>
    <w:rsid w:val="00207BF0"/>
    <w:rsid w:val="0021614F"/>
    <w:rsid w:val="0021759D"/>
    <w:rsid w:val="00226506"/>
    <w:rsid w:val="002268FA"/>
    <w:rsid w:val="0024080D"/>
    <w:rsid w:val="00241278"/>
    <w:rsid w:val="00246C8B"/>
    <w:rsid w:val="00251118"/>
    <w:rsid w:val="00255466"/>
    <w:rsid w:val="0025780C"/>
    <w:rsid w:val="00263B88"/>
    <w:rsid w:val="00267CE5"/>
    <w:rsid w:val="00267E42"/>
    <w:rsid w:val="002743AD"/>
    <w:rsid w:val="00275415"/>
    <w:rsid w:val="002774EC"/>
    <w:rsid w:val="00281A95"/>
    <w:rsid w:val="00283D63"/>
    <w:rsid w:val="00285DF6"/>
    <w:rsid w:val="0028660B"/>
    <w:rsid w:val="002914DB"/>
    <w:rsid w:val="002918F8"/>
    <w:rsid w:val="00292CC2"/>
    <w:rsid w:val="002950E7"/>
    <w:rsid w:val="00295EA6"/>
    <w:rsid w:val="00295F94"/>
    <w:rsid w:val="002A036B"/>
    <w:rsid w:val="002A4551"/>
    <w:rsid w:val="002A79A8"/>
    <w:rsid w:val="002B08E7"/>
    <w:rsid w:val="002B2329"/>
    <w:rsid w:val="002B3A5A"/>
    <w:rsid w:val="002C05E3"/>
    <w:rsid w:val="002C1107"/>
    <w:rsid w:val="002C3B13"/>
    <w:rsid w:val="002C4DC8"/>
    <w:rsid w:val="002C6B1D"/>
    <w:rsid w:val="002D0B81"/>
    <w:rsid w:val="002D136B"/>
    <w:rsid w:val="002D395F"/>
    <w:rsid w:val="002D6917"/>
    <w:rsid w:val="002E0FEE"/>
    <w:rsid w:val="002E45CE"/>
    <w:rsid w:val="002E4688"/>
    <w:rsid w:val="002E6EB0"/>
    <w:rsid w:val="002F05F1"/>
    <w:rsid w:val="002F41D2"/>
    <w:rsid w:val="002F628A"/>
    <w:rsid w:val="002F7DB4"/>
    <w:rsid w:val="0030197D"/>
    <w:rsid w:val="00303062"/>
    <w:rsid w:val="003045AD"/>
    <w:rsid w:val="0031007F"/>
    <w:rsid w:val="0031037E"/>
    <w:rsid w:val="00310B54"/>
    <w:rsid w:val="0031200E"/>
    <w:rsid w:val="00314FE6"/>
    <w:rsid w:val="00316700"/>
    <w:rsid w:val="003221FC"/>
    <w:rsid w:val="00326AF8"/>
    <w:rsid w:val="00343671"/>
    <w:rsid w:val="003440EB"/>
    <w:rsid w:val="00345971"/>
    <w:rsid w:val="003461C9"/>
    <w:rsid w:val="00347E36"/>
    <w:rsid w:val="00352F85"/>
    <w:rsid w:val="00353AB6"/>
    <w:rsid w:val="003549C2"/>
    <w:rsid w:val="003565ED"/>
    <w:rsid w:val="0036087F"/>
    <w:rsid w:val="00362276"/>
    <w:rsid w:val="003644E8"/>
    <w:rsid w:val="003645D1"/>
    <w:rsid w:val="003761D8"/>
    <w:rsid w:val="00385C19"/>
    <w:rsid w:val="00387CF3"/>
    <w:rsid w:val="003917E2"/>
    <w:rsid w:val="0039434D"/>
    <w:rsid w:val="00394AF5"/>
    <w:rsid w:val="00395040"/>
    <w:rsid w:val="00396D92"/>
    <w:rsid w:val="00396ECA"/>
    <w:rsid w:val="003A0D3C"/>
    <w:rsid w:val="003A37E3"/>
    <w:rsid w:val="003A4945"/>
    <w:rsid w:val="003C0089"/>
    <w:rsid w:val="003C4F9C"/>
    <w:rsid w:val="003C7473"/>
    <w:rsid w:val="003D6EEF"/>
    <w:rsid w:val="003D7F1A"/>
    <w:rsid w:val="003E1504"/>
    <w:rsid w:val="003E381B"/>
    <w:rsid w:val="003E4DF6"/>
    <w:rsid w:val="003E6E9E"/>
    <w:rsid w:val="003F2D9D"/>
    <w:rsid w:val="004018B7"/>
    <w:rsid w:val="0040588B"/>
    <w:rsid w:val="0040632B"/>
    <w:rsid w:val="004171D2"/>
    <w:rsid w:val="00421376"/>
    <w:rsid w:val="00422835"/>
    <w:rsid w:val="004231D2"/>
    <w:rsid w:val="00423FD7"/>
    <w:rsid w:val="00424474"/>
    <w:rsid w:val="0042725A"/>
    <w:rsid w:val="00427F5A"/>
    <w:rsid w:val="004309BF"/>
    <w:rsid w:val="00431667"/>
    <w:rsid w:val="00433CD2"/>
    <w:rsid w:val="00434DC2"/>
    <w:rsid w:val="004374FE"/>
    <w:rsid w:val="00444EC6"/>
    <w:rsid w:val="00446AF3"/>
    <w:rsid w:val="0046548F"/>
    <w:rsid w:val="00467B5F"/>
    <w:rsid w:val="0047247E"/>
    <w:rsid w:val="00477D4F"/>
    <w:rsid w:val="00480293"/>
    <w:rsid w:val="004A3F57"/>
    <w:rsid w:val="004A5112"/>
    <w:rsid w:val="004B22FC"/>
    <w:rsid w:val="004B3A82"/>
    <w:rsid w:val="004B514E"/>
    <w:rsid w:val="004C5596"/>
    <w:rsid w:val="004D1661"/>
    <w:rsid w:val="004E15F0"/>
    <w:rsid w:val="004E32E5"/>
    <w:rsid w:val="004E35F7"/>
    <w:rsid w:val="004E4556"/>
    <w:rsid w:val="004E737E"/>
    <w:rsid w:val="004F0AC5"/>
    <w:rsid w:val="004F2835"/>
    <w:rsid w:val="004F2FED"/>
    <w:rsid w:val="004F678F"/>
    <w:rsid w:val="00501EA9"/>
    <w:rsid w:val="005074CF"/>
    <w:rsid w:val="005122C5"/>
    <w:rsid w:val="00513C1E"/>
    <w:rsid w:val="0051655B"/>
    <w:rsid w:val="00517F87"/>
    <w:rsid w:val="005224E1"/>
    <w:rsid w:val="005263B1"/>
    <w:rsid w:val="0053784F"/>
    <w:rsid w:val="00540EB2"/>
    <w:rsid w:val="00541719"/>
    <w:rsid w:val="005458A7"/>
    <w:rsid w:val="00545E1D"/>
    <w:rsid w:val="00550480"/>
    <w:rsid w:val="005600C5"/>
    <w:rsid w:val="00563F6E"/>
    <w:rsid w:val="00571CE9"/>
    <w:rsid w:val="00572E55"/>
    <w:rsid w:val="00574F00"/>
    <w:rsid w:val="00581FF5"/>
    <w:rsid w:val="00583E15"/>
    <w:rsid w:val="005864E1"/>
    <w:rsid w:val="0059095C"/>
    <w:rsid w:val="005910A5"/>
    <w:rsid w:val="0059630C"/>
    <w:rsid w:val="005973B5"/>
    <w:rsid w:val="005A06BF"/>
    <w:rsid w:val="005A12F2"/>
    <w:rsid w:val="005A2E4E"/>
    <w:rsid w:val="005A4D45"/>
    <w:rsid w:val="005A7598"/>
    <w:rsid w:val="005A798A"/>
    <w:rsid w:val="005B15A7"/>
    <w:rsid w:val="005B7E68"/>
    <w:rsid w:val="005C0BE7"/>
    <w:rsid w:val="005C539E"/>
    <w:rsid w:val="005D1D3E"/>
    <w:rsid w:val="005E081D"/>
    <w:rsid w:val="005E0918"/>
    <w:rsid w:val="005E1317"/>
    <w:rsid w:val="005F6BE3"/>
    <w:rsid w:val="00601E95"/>
    <w:rsid w:val="006024F7"/>
    <w:rsid w:val="006139BC"/>
    <w:rsid w:val="006259E4"/>
    <w:rsid w:val="0063604C"/>
    <w:rsid w:val="00636D4A"/>
    <w:rsid w:val="0064006A"/>
    <w:rsid w:val="0064352A"/>
    <w:rsid w:val="006465F7"/>
    <w:rsid w:val="00647E71"/>
    <w:rsid w:val="00651A4E"/>
    <w:rsid w:val="00653DDC"/>
    <w:rsid w:val="0065491F"/>
    <w:rsid w:val="00657DCB"/>
    <w:rsid w:val="0066194F"/>
    <w:rsid w:val="0066263C"/>
    <w:rsid w:val="006810FB"/>
    <w:rsid w:val="006828DA"/>
    <w:rsid w:val="00683E89"/>
    <w:rsid w:val="0068409A"/>
    <w:rsid w:val="00692CBA"/>
    <w:rsid w:val="00695827"/>
    <w:rsid w:val="0069664D"/>
    <w:rsid w:val="006A1826"/>
    <w:rsid w:val="006A2D2A"/>
    <w:rsid w:val="006A39B1"/>
    <w:rsid w:val="006A4558"/>
    <w:rsid w:val="006A7F2A"/>
    <w:rsid w:val="006B48B0"/>
    <w:rsid w:val="006B7F32"/>
    <w:rsid w:val="006D4E7A"/>
    <w:rsid w:val="006E19A6"/>
    <w:rsid w:val="006E6BC9"/>
    <w:rsid w:val="006E7C5E"/>
    <w:rsid w:val="006F1FA7"/>
    <w:rsid w:val="006F36E8"/>
    <w:rsid w:val="006F5D3B"/>
    <w:rsid w:val="006F6AEA"/>
    <w:rsid w:val="006F7190"/>
    <w:rsid w:val="00700148"/>
    <w:rsid w:val="007010F1"/>
    <w:rsid w:val="00701C62"/>
    <w:rsid w:val="00701F62"/>
    <w:rsid w:val="007034AE"/>
    <w:rsid w:val="00704D00"/>
    <w:rsid w:val="0072516D"/>
    <w:rsid w:val="007335FA"/>
    <w:rsid w:val="00737781"/>
    <w:rsid w:val="00742156"/>
    <w:rsid w:val="00742B28"/>
    <w:rsid w:val="00742D26"/>
    <w:rsid w:val="0074401E"/>
    <w:rsid w:val="00744405"/>
    <w:rsid w:val="007460E6"/>
    <w:rsid w:val="00752968"/>
    <w:rsid w:val="00753C07"/>
    <w:rsid w:val="00753CC1"/>
    <w:rsid w:val="007605DE"/>
    <w:rsid w:val="00761D83"/>
    <w:rsid w:val="00773F11"/>
    <w:rsid w:val="00780313"/>
    <w:rsid w:val="00786711"/>
    <w:rsid w:val="00786A6D"/>
    <w:rsid w:val="00793795"/>
    <w:rsid w:val="007A178B"/>
    <w:rsid w:val="007A2D54"/>
    <w:rsid w:val="007A526E"/>
    <w:rsid w:val="007B16D1"/>
    <w:rsid w:val="007B666C"/>
    <w:rsid w:val="007B74DB"/>
    <w:rsid w:val="007B78AF"/>
    <w:rsid w:val="007C06C2"/>
    <w:rsid w:val="007C0F4B"/>
    <w:rsid w:val="007C131A"/>
    <w:rsid w:val="007D19AF"/>
    <w:rsid w:val="007D2180"/>
    <w:rsid w:val="007D3EF0"/>
    <w:rsid w:val="007D6EA0"/>
    <w:rsid w:val="007D7C3A"/>
    <w:rsid w:val="007E5794"/>
    <w:rsid w:val="007E5D05"/>
    <w:rsid w:val="007E6856"/>
    <w:rsid w:val="007F1278"/>
    <w:rsid w:val="007F16AB"/>
    <w:rsid w:val="007F6F6D"/>
    <w:rsid w:val="008019CB"/>
    <w:rsid w:val="00813891"/>
    <w:rsid w:val="00813DB7"/>
    <w:rsid w:val="00814184"/>
    <w:rsid w:val="00821DAF"/>
    <w:rsid w:val="008243DB"/>
    <w:rsid w:val="00847822"/>
    <w:rsid w:val="00851D28"/>
    <w:rsid w:val="008528D9"/>
    <w:rsid w:val="0085691C"/>
    <w:rsid w:val="00862967"/>
    <w:rsid w:val="00864BA5"/>
    <w:rsid w:val="00866381"/>
    <w:rsid w:val="008718A6"/>
    <w:rsid w:val="008745E8"/>
    <w:rsid w:val="00881F26"/>
    <w:rsid w:val="0089203F"/>
    <w:rsid w:val="00893B70"/>
    <w:rsid w:val="00895BA1"/>
    <w:rsid w:val="008A53D1"/>
    <w:rsid w:val="008B6C59"/>
    <w:rsid w:val="008B7F0F"/>
    <w:rsid w:val="008C4272"/>
    <w:rsid w:val="008D3962"/>
    <w:rsid w:val="008D6420"/>
    <w:rsid w:val="008D6F4B"/>
    <w:rsid w:val="008E3D28"/>
    <w:rsid w:val="008E62BB"/>
    <w:rsid w:val="008E6D0D"/>
    <w:rsid w:val="00904527"/>
    <w:rsid w:val="00904D99"/>
    <w:rsid w:val="009127FB"/>
    <w:rsid w:val="00914FB6"/>
    <w:rsid w:val="00916CAA"/>
    <w:rsid w:val="0092157B"/>
    <w:rsid w:val="00926338"/>
    <w:rsid w:val="009265E5"/>
    <w:rsid w:val="0093580C"/>
    <w:rsid w:val="00940999"/>
    <w:rsid w:val="00941709"/>
    <w:rsid w:val="00944D9F"/>
    <w:rsid w:val="00945220"/>
    <w:rsid w:val="00946E20"/>
    <w:rsid w:val="00954C12"/>
    <w:rsid w:val="00954C75"/>
    <w:rsid w:val="00964493"/>
    <w:rsid w:val="00965099"/>
    <w:rsid w:val="009819CC"/>
    <w:rsid w:val="009823F2"/>
    <w:rsid w:val="00986C8F"/>
    <w:rsid w:val="00990AC3"/>
    <w:rsid w:val="00990D41"/>
    <w:rsid w:val="00992695"/>
    <w:rsid w:val="009A40E3"/>
    <w:rsid w:val="009A5F11"/>
    <w:rsid w:val="009A634A"/>
    <w:rsid w:val="009A722E"/>
    <w:rsid w:val="009B1795"/>
    <w:rsid w:val="009B3EED"/>
    <w:rsid w:val="009C1132"/>
    <w:rsid w:val="009C1761"/>
    <w:rsid w:val="009C295B"/>
    <w:rsid w:val="009D296A"/>
    <w:rsid w:val="009D2EE2"/>
    <w:rsid w:val="009D4459"/>
    <w:rsid w:val="009D4533"/>
    <w:rsid w:val="009D6BD5"/>
    <w:rsid w:val="00A02D35"/>
    <w:rsid w:val="00A10605"/>
    <w:rsid w:val="00A13A77"/>
    <w:rsid w:val="00A13FDD"/>
    <w:rsid w:val="00A15C99"/>
    <w:rsid w:val="00A21B6F"/>
    <w:rsid w:val="00A24AEF"/>
    <w:rsid w:val="00A2568A"/>
    <w:rsid w:val="00A272CD"/>
    <w:rsid w:val="00A2750C"/>
    <w:rsid w:val="00A336FD"/>
    <w:rsid w:val="00A34672"/>
    <w:rsid w:val="00A37F3D"/>
    <w:rsid w:val="00A409C3"/>
    <w:rsid w:val="00A410AB"/>
    <w:rsid w:val="00A45F0D"/>
    <w:rsid w:val="00A4642B"/>
    <w:rsid w:val="00A4706C"/>
    <w:rsid w:val="00A47C98"/>
    <w:rsid w:val="00A51846"/>
    <w:rsid w:val="00A52C7D"/>
    <w:rsid w:val="00A57FAE"/>
    <w:rsid w:val="00A60700"/>
    <w:rsid w:val="00A613B4"/>
    <w:rsid w:val="00A6726F"/>
    <w:rsid w:val="00A76194"/>
    <w:rsid w:val="00A84074"/>
    <w:rsid w:val="00A910AC"/>
    <w:rsid w:val="00AA43BE"/>
    <w:rsid w:val="00AA7254"/>
    <w:rsid w:val="00AA7611"/>
    <w:rsid w:val="00AB068C"/>
    <w:rsid w:val="00AB43BD"/>
    <w:rsid w:val="00AC49B7"/>
    <w:rsid w:val="00AD07A3"/>
    <w:rsid w:val="00AD21E3"/>
    <w:rsid w:val="00AD2C32"/>
    <w:rsid w:val="00AD4E3C"/>
    <w:rsid w:val="00AD6C4D"/>
    <w:rsid w:val="00AD784E"/>
    <w:rsid w:val="00AE077D"/>
    <w:rsid w:val="00AE2F62"/>
    <w:rsid w:val="00AE37DD"/>
    <w:rsid w:val="00AE7D04"/>
    <w:rsid w:val="00AF58FD"/>
    <w:rsid w:val="00AF60D2"/>
    <w:rsid w:val="00AF6BB5"/>
    <w:rsid w:val="00AF72A3"/>
    <w:rsid w:val="00B02A9B"/>
    <w:rsid w:val="00B123EA"/>
    <w:rsid w:val="00B15DBC"/>
    <w:rsid w:val="00B251B4"/>
    <w:rsid w:val="00B36709"/>
    <w:rsid w:val="00B41AEB"/>
    <w:rsid w:val="00B52330"/>
    <w:rsid w:val="00B527FC"/>
    <w:rsid w:val="00B533FE"/>
    <w:rsid w:val="00B55AC8"/>
    <w:rsid w:val="00B649A5"/>
    <w:rsid w:val="00B663AD"/>
    <w:rsid w:val="00B75A5B"/>
    <w:rsid w:val="00B81C20"/>
    <w:rsid w:val="00B844E0"/>
    <w:rsid w:val="00B86ECE"/>
    <w:rsid w:val="00B93776"/>
    <w:rsid w:val="00B97C7B"/>
    <w:rsid w:val="00BA3B51"/>
    <w:rsid w:val="00BA5215"/>
    <w:rsid w:val="00BA7868"/>
    <w:rsid w:val="00BB4D0E"/>
    <w:rsid w:val="00BC2179"/>
    <w:rsid w:val="00BD4720"/>
    <w:rsid w:val="00BE085A"/>
    <w:rsid w:val="00BE5631"/>
    <w:rsid w:val="00BF0041"/>
    <w:rsid w:val="00BF067D"/>
    <w:rsid w:val="00BF0B60"/>
    <w:rsid w:val="00BF6288"/>
    <w:rsid w:val="00C06E80"/>
    <w:rsid w:val="00C1155D"/>
    <w:rsid w:val="00C147A3"/>
    <w:rsid w:val="00C16EE4"/>
    <w:rsid w:val="00C25CEC"/>
    <w:rsid w:val="00C26AC4"/>
    <w:rsid w:val="00C3114B"/>
    <w:rsid w:val="00C41939"/>
    <w:rsid w:val="00C431AC"/>
    <w:rsid w:val="00C43C33"/>
    <w:rsid w:val="00C54F30"/>
    <w:rsid w:val="00C562DA"/>
    <w:rsid w:val="00C6225C"/>
    <w:rsid w:val="00C66309"/>
    <w:rsid w:val="00C804A4"/>
    <w:rsid w:val="00C84071"/>
    <w:rsid w:val="00C85254"/>
    <w:rsid w:val="00C85E27"/>
    <w:rsid w:val="00C938C7"/>
    <w:rsid w:val="00CA4EB4"/>
    <w:rsid w:val="00CA4FAF"/>
    <w:rsid w:val="00CA63AF"/>
    <w:rsid w:val="00CB112F"/>
    <w:rsid w:val="00CB1F64"/>
    <w:rsid w:val="00CB4BCA"/>
    <w:rsid w:val="00CC10F6"/>
    <w:rsid w:val="00CC4380"/>
    <w:rsid w:val="00CD1040"/>
    <w:rsid w:val="00CD7713"/>
    <w:rsid w:val="00CE4375"/>
    <w:rsid w:val="00CE7917"/>
    <w:rsid w:val="00CF6A3C"/>
    <w:rsid w:val="00D00E4A"/>
    <w:rsid w:val="00D02A73"/>
    <w:rsid w:val="00D07518"/>
    <w:rsid w:val="00D07B05"/>
    <w:rsid w:val="00D16DF6"/>
    <w:rsid w:val="00D30D74"/>
    <w:rsid w:val="00D366F0"/>
    <w:rsid w:val="00D4312B"/>
    <w:rsid w:val="00D4547F"/>
    <w:rsid w:val="00D45651"/>
    <w:rsid w:val="00D45659"/>
    <w:rsid w:val="00D45863"/>
    <w:rsid w:val="00D526CE"/>
    <w:rsid w:val="00D6210D"/>
    <w:rsid w:val="00D62D67"/>
    <w:rsid w:val="00D62DB1"/>
    <w:rsid w:val="00D65C4C"/>
    <w:rsid w:val="00D718FA"/>
    <w:rsid w:val="00D723E4"/>
    <w:rsid w:val="00D76FEC"/>
    <w:rsid w:val="00D81131"/>
    <w:rsid w:val="00D87199"/>
    <w:rsid w:val="00D901B8"/>
    <w:rsid w:val="00D91BAA"/>
    <w:rsid w:val="00D91BD2"/>
    <w:rsid w:val="00D92404"/>
    <w:rsid w:val="00D9536B"/>
    <w:rsid w:val="00D9776B"/>
    <w:rsid w:val="00DA0437"/>
    <w:rsid w:val="00DB2696"/>
    <w:rsid w:val="00DC6F9E"/>
    <w:rsid w:val="00DD30C2"/>
    <w:rsid w:val="00DD3861"/>
    <w:rsid w:val="00DD5882"/>
    <w:rsid w:val="00DD7131"/>
    <w:rsid w:val="00DE30D6"/>
    <w:rsid w:val="00DE4967"/>
    <w:rsid w:val="00DE60F7"/>
    <w:rsid w:val="00DE644E"/>
    <w:rsid w:val="00DE7933"/>
    <w:rsid w:val="00DF0EAE"/>
    <w:rsid w:val="00DF17DF"/>
    <w:rsid w:val="00DF2373"/>
    <w:rsid w:val="00DF47D6"/>
    <w:rsid w:val="00DF53F2"/>
    <w:rsid w:val="00DF7A60"/>
    <w:rsid w:val="00E046D9"/>
    <w:rsid w:val="00E10013"/>
    <w:rsid w:val="00E10017"/>
    <w:rsid w:val="00E12DCC"/>
    <w:rsid w:val="00E13DA4"/>
    <w:rsid w:val="00E24792"/>
    <w:rsid w:val="00E326E6"/>
    <w:rsid w:val="00E35EA2"/>
    <w:rsid w:val="00E43E7E"/>
    <w:rsid w:val="00E4596A"/>
    <w:rsid w:val="00E4679D"/>
    <w:rsid w:val="00E5739E"/>
    <w:rsid w:val="00E6089D"/>
    <w:rsid w:val="00E62B06"/>
    <w:rsid w:val="00E654E5"/>
    <w:rsid w:val="00E71974"/>
    <w:rsid w:val="00E75680"/>
    <w:rsid w:val="00E774FE"/>
    <w:rsid w:val="00E77F90"/>
    <w:rsid w:val="00E85A37"/>
    <w:rsid w:val="00E90BF4"/>
    <w:rsid w:val="00EA0BA5"/>
    <w:rsid w:val="00EA0EEF"/>
    <w:rsid w:val="00EA261B"/>
    <w:rsid w:val="00EA4C91"/>
    <w:rsid w:val="00EA6641"/>
    <w:rsid w:val="00EB10A2"/>
    <w:rsid w:val="00EB11C4"/>
    <w:rsid w:val="00EB2AFA"/>
    <w:rsid w:val="00EB6E4F"/>
    <w:rsid w:val="00EB6E7D"/>
    <w:rsid w:val="00EB7F72"/>
    <w:rsid w:val="00EC416E"/>
    <w:rsid w:val="00EC5F7D"/>
    <w:rsid w:val="00ED4A4E"/>
    <w:rsid w:val="00EE365E"/>
    <w:rsid w:val="00EF5C95"/>
    <w:rsid w:val="00EF7E43"/>
    <w:rsid w:val="00F03F18"/>
    <w:rsid w:val="00F0529C"/>
    <w:rsid w:val="00F054B7"/>
    <w:rsid w:val="00F122DA"/>
    <w:rsid w:val="00F1245E"/>
    <w:rsid w:val="00F12ED1"/>
    <w:rsid w:val="00F241DE"/>
    <w:rsid w:val="00F2439C"/>
    <w:rsid w:val="00F32266"/>
    <w:rsid w:val="00F33334"/>
    <w:rsid w:val="00F42CDE"/>
    <w:rsid w:val="00F54AFF"/>
    <w:rsid w:val="00F622A8"/>
    <w:rsid w:val="00F640A5"/>
    <w:rsid w:val="00F64290"/>
    <w:rsid w:val="00F6495F"/>
    <w:rsid w:val="00F80034"/>
    <w:rsid w:val="00F80A6B"/>
    <w:rsid w:val="00F81626"/>
    <w:rsid w:val="00F87A31"/>
    <w:rsid w:val="00F91E50"/>
    <w:rsid w:val="00F94158"/>
    <w:rsid w:val="00FA49BE"/>
    <w:rsid w:val="00FA5A56"/>
    <w:rsid w:val="00FB216B"/>
    <w:rsid w:val="00FB709A"/>
    <w:rsid w:val="00FD0CBD"/>
    <w:rsid w:val="00FD49E1"/>
    <w:rsid w:val="00FE7565"/>
    <w:rsid w:val="00FF02DE"/>
    <w:rsid w:val="119900F8"/>
    <w:rsid w:val="135323BA"/>
    <w:rsid w:val="1B4C307F"/>
    <w:rsid w:val="1B88AE03"/>
    <w:rsid w:val="238BA08C"/>
    <w:rsid w:val="2997D685"/>
    <w:rsid w:val="2B0467CE"/>
    <w:rsid w:val="3CF49FE5"/>
    <w:rsid w:val="43A15074"/>
    <w:rsid w:val="4D28B169"/>
    <w:rsid w:val="682C39ED"/>
    <w:rsid w:val="6DD169AF"/>
    <w:rsid w:val="7D850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2"/>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2"/>
      </w:numPr>
      <w:spacing w:before="240" w:after="60"/>
      <w:outlineLvl w:val="4"/>
    </w:pPr>
    <w:rPr>
      <w:rFonts w:ascii="Arial" w:hAnsi="Arial"/>
    </w:rPr>
  </w:style>
  <w:style w:type="paragraph" w:styleId="Heading6">
    <w:name w:val="heading 6"/>
    <w:basedOn w:val="Normal"/>
    <w:next w:val="Normal"/>
    <w:qFormat/>
    <w:pPr>
      <w:numPr>
        <w:ilvl w:val="5"/>
        <w:numId w:val="2"/>
      </w:numPr>
      <w:spacing w:before="240" w:after="60"/>
      <w:outlineLvl w:val="5"/>
    </w:pPr>
    <w:rPr>
      <w:rFonts w:ascii="Arial" w:hAnsi="Arial"/>
      <w:i/>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Normal"/>
    <w:link w:val="FootnoteTextChar"/>
    <w:uiPriority w:val="99"/>
    <w:semiHidden/>
    <w:rPr>
      <w:sz w:val="20"/>
    </w:rPr>
  </w:style>
  <w:style w:type="character" w:styleId="FootnoteReference">
    <w:name w:val="footnote reference"/>
    <w:uiPriority w:val="99"/>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4309BF"/>
    <w:rPr>
      <w:color w:val="605E5C"/>
      <w:shd w:val="clear" w:color="auto" w:fill="E1DFDD"/>
    </w:rPr>
  </w:style>
  <w:style w:type="character" w:customStyle="1" w:styleId="FootnoteTextChar">
    <w:name w:val="Footnote Text Char"/>
    <w:aliases w:val="Voetnoottekst Char Char Char Char Char Char,Voetnoottekst Char Char1 Char1,Voetnoottekst Char Char1 Char Char,Voetnoottekst Char1 Char Char Char Char,Voetnoottekst Char2 Char1,Voetnoottekst Char2 Char Char,Voetnoottekst Nibud Char"/>
    <w:basedOn w:val="DefaultParagraphFont"/>
    <w:link w:val="FootnoteText"/>
    <w:uiPriority w:val="99"/>
    <w:semiHidden/>
    <w:rsid w:val="008B6C59"/>
    <w:rPr>
      <w:lang w:eastAsia="zh-CN"/>
    </w:rPr>
  </w:style>
  <w:style w:type="paragraph" w:styleId="Revision">
    <w:name w:val="Revision"/>
    <w:hidden/>
    <w:uiPriority w:val="99"/>
    <w:semiHidden/>
    <w:rsid w:val="0053784F"/>
    <w:rPr>
      <w:sz w:val="22"/>
      <w:lang w:eastAsia="zh-CN"/>
    </w:rPr>
  </w:style>
  <w:style w:type="paragraph" w:styleId="NormalWeb">
    <w:name w:val="Normal (Web)"/>
    <w:basedOn w:val="Normal"/>
    <w:rsid w:val="00185A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490">
      <w:bodyDiv w:val="1"/>
      <w:marLeft w:val="0"/>
      <w:marRight w:val="0"/>
      <w:marTop w:val="0"/>
      <w:marBottom w:val="0"/>
      <w:divBdr>
        <w:top w:val="none" w:sz="0" w:space="0" w:color="auto"/>
        <w:left w:val="none" w:sz="0" w:space="0" w:color="auto"/>
        <w:bottom w:val="none" w:sz="0" w:space="0" w:color="auto"/>
        <w:right w:val="none" w:sz="0" w:space="0" w:color="auto"/>
      </w:divBdr>
    </w:div>
    <w:div w:id="10228488">
      <w:bodyDiv w:val="1"/>
      <w:marLeft w:val="0"/>
      <w:marRight w:val="0"/>
      <w:marTop w:val="0"/>
      <w:marBottom w:val="0"/>
      <w:divBdr>
        <w:top w:val="none" w:sz="0" w:space="0" w:color="auto"/>
        <w:left w:val="none" w:sz="0" w:space="0" w:color="auto"/>
        <w:bottom w:val="none" w:sz="0" w:space="0" w:color="auto"/>
        <w:right w:val="none" w:sz="0" w:space="0" w:color="auto"/>
      </w:divBdr>
    </w:div>
    <w:div w:id="12994927">
      <w:bodyDiv w:val="1"/>
      <w:marLeft w:val="0"/>
      <w:marRight w:val="0"/>
      <w:marTop w:val="0"/>
      <w:marBottom w:val="0"/>
      <w:divBdr>
        <w:top w:val="none" w:sz="0" w:space="0" w:color="auto"/>
        <w:left w:val="none" w:sz="0" w:space="0" w:color="auto"/>
        <w:bottom w:val="none" w:sz="0" w:space="0" w:color="auto"/>
        <w:right w:val="none" w:sz="0" w:space="0" w:color="auto"/>
      </w:divBdr>
      <w:divsChild>
        <w:div w:id="1277520753">
          <w:marLeft w:val="0"/>
          <w:marRight w:val="0"/>
          <w:marTop w:val="0"/>
          <w:marBottom w:val="0"/>
          <w:divBdr>
            <w:top w:val="none" w:sz="0" w:space="0" w:color="auto"/>
            <w:left w:val="none" w:sz="0" w:space="0" w:color="auto"/>
            <w:bottom w:val="none" w:sz="0" w:space="0" w:color="auto"/>
            <w:right w:val="none" w:sz="0" w:space="0" w:color="auto"/>
          </w:divBdr>
        </w:div>
      </w:divsChild>
    </w:div>
    <w:div w:id="15547056">
      <w:bodyDiv w:val="1"/>
      <w:marLeft w:val="0"/>
      <w:marRight w:val="0"/>
      <w:marTop w:val="0"/>
      <w:marBottom w:val="0"/>
      <w:divBdr>
        <w:top w:val="none" w:sz="0" w:space="0" w:color="auto"/>
        <w:left w:val="none" w:sz="0" w:space="0" w:color="auto"/>
        <w:bottom w:val="none" w:sz="0" w:space="0" w:color="auto"/>
        <w:right w:val="none" w:sz="0" w:space="0" w:color="auto"/>
      </w:divBdr>
      <w:divsChild>
        <w:div w:id="1253199090">
          <w:marLeft w:val="0"/>
          <w:marRight w:val="0"/>
          <w:marTop w:val="0"/>
          <w:marBottom w:val="0"/>
          <w:divBdr>
            <w:top w:val="none" w:sz="0" w:space="0" w:color="auto"/>
            <w:left w:val="none" w:sz="0" w:space="0" w:color="auto"/>
            <w:bottom w:val="none" w:sz="0" w:space="0" w:color="auto"/>
            <w:right w:val="none" w:sz="0" w:space="0" w:color="auto"/>
          </w:divBdr>
          <w:divsChild>
            <w:div w:id="35855127">
              <w:marLeft w:val="0"/>
              <w:marRight w:val="0"/>
              <w:marTop w:val="0"/>
              <w:marBottom w:val="0"/>
              <w:divBdr>
                <w:top w:val="none" w:sz="0" w:space="0" w:color="auto"/>
                <w:left w:val="none" w:sz="0" w:space="0" w:color="auto"/>
                <w:bottom w:val="none" w:sz="0" w:space="0" w:color="auto"/>
                <w:right w:val="none" w:sz="0" w:space="0" w:color="auto"/>
              </w:divBdr>
              <w:divsChild>
                <w:div w:id="1716463709">
                  <w:marLeft w:val="0"/>
                  <w:marRight w:val="0"/>
                  <w:marTop w:val="0"/>
                  <w:marBottom w:val="0"/>
                  <w:divBdr>
                    <w:top w:val="none" w:sz="0" w:space="0" w:color="auto"/>
                    <w:left w:val="none" w:sz="0" w:space="0" w:color="auto"/>
                    <w:bottom w:val="none" w:sz="0" w:space="0" w:color="auto"/>
                    <w:right w:val="none" w:sz="0" w:space="0" w:color="auto"/>
                  </w:divBdr>
                  <w:divsChild>
                    <w:div w:id="560411958">
                      <w:marLeft w:val="0"/>
                      <w:marRight w:val="0"/>
                      <w:marTop w:val="0"/>
                      <w:marBottom w:val="0"/>
                      <w:divBdr>
                        <w:top w:val="none" w:sz="0" w:space="0" w:color="auto"/>
                        <w:left w:val="none" w:sz="0" w:space="0" w:color="auto"/>
                        <w:bottom w:val="none" w:sz="0" w:space="0" w:color="auto"/>
                        <w:right w:val="none" w:sz="0" w:space="0" w:color="auto"/>
                      </w:divBdr>
                      <w:divsChild>
                        <w:div w:id="1846047549">
                          <w:marLeft w:val="0"/>
                          <w:marRight w:val="0"/>
                          <w:marTop w:val="0"/>
                          <w:marBottom w:val="0"/>
                          <w:divBdr>
                            <w:top w:val="none" w:sz="0" w:space="0" w:color="auto"/>
                            <w:left w:val="none" w:sz="0" w:space="0" w:color="auto"/>
                            <w:bottom w:val="none" w:sz="0" w:space="0" w:color="auto"/>
                            <w:right w:val="none" w:sz="0" w:space="0" w:color="auto"/>
                          </w:divBdr>
                          <w:divsChild>
                            <w:div w:id="1295023029">
                              <w:marLeft w:val="0"/>
                              <w:marRight w:val="0"/>
                              <w:marTop w:val="0"/>
                              <w:marBottom w:val="0"/>
                              <w:divBdr>
                                <w:top w:val="none" w:sz="0" w:space="0" w:color="auto"/>
                                <w:left w:val="none" w:sz="0" w:space="0" w:color="auto"/>
                                <w:bottom w:val="none" w:sz="0" w:space="0" w:color="auto"/>
                                <w:right w:val="none" w:sz="0" w:space="0" w:color="auto"/>
                              </w:divBdr>
                              <w:divsChild>
                                <w:div w:id="12368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799">
      <w:bodyDiv w:val="1"/>
      <w:marLeft w:val="0"/>
      <w:marRight w:val="0"/>
      <w:marTop w:val="0"/>
      <w:marBottom w:val="0"/>
      <w:divBdr>
        <w:top w:val="none" w:sz="0" w:space="0" w:color="auto"/>
        <w:left w:val="none" w:sz="0" w:space="0" w:color="auto"/>
        <w:bottom w:val="none" w:sz="0" w:space="0" w:color="auto"/>
        <w:right w:val="none" w:sz="0" w:space="0" w:color="auto"/>
      </w:divBdr>
      <w:divsChild>
        <w:div w:id="1383211824">
          <w:marLeft w:val="0"/>
          <w:marRight w:val="0"/>
          <w:marTop w:val="0"/>
          <w:marBottom w:val="0"/>
          <w:divBdr>
            <w:top w:val="none" w:sz="0" w:space="0" w:color="auto"/>
            <w:left w:val="none" w:sz="0" w:space="0" w:color="auto"/>
            <w:bottom w:val="none" w:sz="0" w:space="0" w:color="auto"/>
            <w:right w:val="none" w:sz="0" w:space="0" w:color="auto"/>
          </w:divBdr>
          <w:divsChild>
            <w:div w:id="1466922198">
              <w:marLeft w:val="0"/>
              <w:marRight w:val="0"/>
              <w:marTop w:val="0"/>
              <w:marBottom w:val="0"/>
              <w:divBdr>
                <w:top w:val="none" w:sz="0" w:space="0" w:color="auto"/>
                <w:left w:val="none" w:sz="0" w:space="0" w:color="auto"/>
                <w:bottom w:val="none" w:sz="0" w:space="0" w:color="auto"/>
                <w:right w:val="none" w:sz="0" w:space="0" w:color="auto"/>
              </w:divBdr>
              <w:divsChild>
                <w:div w:id="572087124">
                  <w:marLeft w:val="0"/>
                  <w:marRight w:val="0"/>
                  <w:marTop w:val="0"/>
                  <w:marBottom w:val="0"/>
                  <w:divBdr>
                    <w:top w:val="none" w:sz="0" w:space="0" w:color="auto"/>
                    <w:left w:val="none" w:sz="0" w:space="0" w:color="auto"/>
                    <w:bottom w:val="none" w:sz="0" w:space="0" w:color="auto"/>
                    <w:right w:val="none" w:sz="0" w:space="0" w:color="auto"/>
                  </w:divBdr>
                  <w:divsChild>
                    <w:div w:id="781189484">
                      <w:marLeft w:val="0"/>
                      <w:marRight w:val="0"/>
                      <w:marTop w:val="0"/>
                      <w:marBottom w:val="0"/>
                      <w:divBdr>
                        <w:top w:val="none" w:sz="0" w:space="0" w:color="auto"/>
                        <w:left w:val="none" w:sz="0" w:space="0" w:color="auto"/>
                        <w:bottom w:val="none" w:sz="0" w:space="0" w:color="auto"/>
                        <w:right w:val="none" w:sz="0" w:space="0" w:color="auto"/>
                      </w:divBdr>
                      <w:divsChild>
                        <w:div w:id="1602492986">
                          <w:marLeft w:val="0"/>
                          <w:marRight w:val="0"/>
                          <w:marTop w:val="0"/>
                          <w:marBottom w:val="0"/>
                          <w:divBdr>
                            <w:top w:val="none" w:sz="0" w:space="0" w:color="auto"/>
                            <w:left w:val="none" w:sz="0" w:space="0" w:color="auto"/>
                            <w:bottom w:val="none" w:sz="0" w:space="0" w:color="auto"/>
                            <w:right w:val="none" w:sz="0" w:space="0" w:color="auto"/>
                          </w:divBdr>
                          <w:divsChild>
                            <w:div w:id="17443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9357">
      <w:bodyDiv w:val="1"/>
      <w:marLeft w:val="0"/>
      <w:marRight w:val="0"/>
      <w:marTop w:val="0"/>
      <w:marBottom w:val="0"/>
      <w:divBdr>
        <w:top w:val="none" w:sz="0" w:space="0" w:color="auto"/>
        <w:left w:val="none" w:sz="0" w:space="0" w:color="auto"/>
        <w:bottom w:val="none" w:sz="0" w:space="0" w:color="auto"/>
        <w:right w:val="none" w:sz="0" w:space="0" w:color="auto"/>
      </w:divBdr>
    </w:div>
    <w:div w:id="70852131">
      <w:bodyDiv w:val="1"/>
      <w:marLeft w:val="0"/>
      <w:marRight w:val="0"/>
      <w:marTop w:val="0"/>
      <w:marBottom w:val="0"/>
      <w:divBdr>
        <w:top w:val="none" w:sz="0" w:space="0" w:color="auto"/>
        <w:left w:val="none" w:sz="0" w:space="0" w:color="auto"/>
        <w:bottom w:val="none" w:sz="0" w:space="0" w:color="auto"/>
        <w:right w:val="none" w:sz="0" w:space="0" w:color="auto"/>
      </w:divBdr>
    </w:div>
    <w:div w:id="77748747">
      <w:bodyDiv w:val="1"/>
      <w:marLeft w:val="0"/>
      <w:marRight w:val="0"/>
      <w:marTop w:val="0"/>
      <w:marBottom w:val="0"/>
      <w:divBdr>
        <w:top w:val="none" w:sz="0" w:space="0" w:color="auto"/>
        <w:left w:val="none" w:sz="0" w:space="0" w:color="auto"/>
        <w:bottom w:val="none" w:sz="0" w:space="0" w:color="auto"/>
        <w:right w:val="none" w:sz="0" w:space="0" w:color="auto"/>
      </w:divBdr>
    </w:div>
    <w:div w:id="133645436">
      <w:bodyDiv w:val="1"/>
      <w:marLeft w:val="0"/>
      <w:marRight w:val="0"/>
      <w:marTop w:val="0"/>
      <w:marBottom w:val="0"/>
      <w:divBdr>
        <w:top w:val="none" w:sz="0" w:space="0" w:color="auto"/>
        <w:left w:val="none" w:sz="0" w:space="0" w:color="auto"/>
        <w:bottom w:val="none" w:sz="0" w:space="0" w:color="auto"/>
        <w:right w:val="none" w:sz="0" w:space="0" w:color="auto"/>
      </w:divBdr>
    </w:div>
    <w:div w:id="180779738">
      <w:bodyDiv w:val="1"/>
      <w:marLeft w:val="0"/>
      <w:marRight w:val="0"/>
      <w:marTop w:val="0"/>
      <w:marBottom w:val="0"/>
      <w:divBdr>
        <w:top w:val="none" w:sz="0" w:space="0" w:color="auto"/>
        <w:left w:val="none" w:sz="0" w:space="0" w:color="auto"/>
        <w:bottom w:val="none" w:sz="0" w:space="0" w:color="auto"/>
        <w:right w:val="none" w:sz="0" w:space="0" w:color="auto"/>
      </w:divBdr>
    </w:div>
    <w:div w:id="182600784">
      <w:bodyDiv w:val="1"/>
      <w:marLeft w:val="0"/>
      <w:marRight w:val="0"/>
      <w:marTop w:val="0"/>
      <w:marBottom w:val="0"/>
      <w:divBdr>
        <w:top w:val="none" w:sz="0" w:space="0" w:color="auto"/>
        <w:left w:val="none" w:sz="0" w:space="0" w:color="auto"/>
        <w:bottom w:val="none" w:sz="0" w:space="0" w:color="auto"/>
        <w:right w:val="none" w:sz="0" w:space="0" w:color="auto"/>
      </w:divBdr>
    </w:div>
    <w:div w:id="203951908">
      <w:bodyDiv w:val="1"/>
      <w:marLeft w:val="0"/>
      <w:marRight w:val="0"/>
      <w:marTop w:val="0"/>
      <w:marBottom w:val="0"/>
      <w:divBdr>
        <w:top w:val="none" w:sz="0" w:space="0" w:color="auto"/>
        <w:left w:val="none" w:sz="0" w:space="0" w:color="auto"/>
        <w:bottom w:val="none" w:sz="0" w:space="0" w:color="auto"/>
        <w:right w:val="none" w:sz="0" w:space="0" w:color="auto"/>
      </w:divBdr>
    </w:div>
    <w:div w:id="227351556">
      <w:bodyDiv w:val="1"/>
      <w:marLeft w:val="0"/>
      <w:marRight w:val="0"/>
      <w:marTop w:val="0"/>
      <w:marBottom w:val="0"/>
      <w:divBdr>
        <w:top w:val="none" w:sz="0" w:space="0" w:color="auto"/>
        <w:left w:val="none" w:sz="0" w:space="0" w:color="auto"/>
        <w:bottom w:val="none" w:sz="0" w:space="0" w:color="auto"/>
        <w:right w:val="none" w:sz="0" w:space="0" w:color="auto"/>
      </w:divBdr>
    </w:div>
    <w:div w:id="231475822">
      <w:bodyDiv w:val="1"/>
      <w:marLeft w:val="0"/>
      <w:marRight w:val="0"/>
      <w:marTop w:val="0"/>
      <w:marBottom w:val="0"/>
      <w:divBdr>
        <w:top w:val="none" w:sz="0" w:space="0" w:color="auto"/>
        <w:left w:val="none" w:sz="0" w:space="0" w:color="auto"/>
        <w:bottom w:val="none" w:sz="0" w:space="0" w:color="auto"/>
        <w:right w:val="none" w:sz="0" w:space="0" w:color="auto"/>
      </w:divBdr>
    </w:div>
    <w:div w:id="290482868">
      <w:bodyDiv w:val="1"/>
      <w:marLeft w:val="0"/>
      <w:marRight w:val="0"/>
      <w:marTop w:val="0"/>
      <w:marBottom w:val="0"/>
      <w:divBdr>
        <w:top w:val="none" w:sz="0" w:space="0" w:color="auto"/>
        <w:left w:val="none" w:sz="0" w:space="0" w:color="auto"/>
        <w:bottom w:val="none" w:sz="0" w:space="0" w:color="auto"/>
        <w:right w:val="none" w:sz="0" w:space="0" w:color="auto"/>
      </w:divBdr>
    </w:div>
    <w:div w:id="345399563">
      <w:bodyDiv w:val="1"/>
      <w:marLeft w:val="0"/>
      <w:marRight w:val="0"/>
      <w:marTop w:val="0"/>
      <w:marBottom w:val="0"/>
      <w:divBdr>
        <w:top w:val="none" w:sz="0" w:space="0" w:color="auto"/>
        <w:left w:val="none" w:sz="0" w:space="0" w:color="auto"/>
        <w:bottom w:val="none" w:sz="0" w:space="0" w:color="auto"/>
        <w:right w:val="none" w:sz="0" w:space="0" w:color="auto"/>
      </w:divBdr>
    </w:div>
    <w:div w:id="355423638">
      <w:bodyDiv w:val="1"/>
      <w:marLeft w:val="0"/>
      <w:marRight w:val="0"/>
      <w:marTop w:val="0"/>
      <w:marBottom w:val="0"/>
      <w:divBdr>
        <w:top w:val="none" w:sz="0" w:space="0" w:color="auto"/>
        <w:left w:val="none" w:sz="0" w:space="0" w:color="auto"/>
        <w:bottom w:val="none" w:sz="0" w:space="0" w:color="auto"/>
        <w:right w:val="none" w:sz="0" w:space="0" w:color="auto"/>
      </w:divBdr>
    </w:div>
    <w:div w:id="357656791">
      <w:bodyDiv w:val="1"/>
      <w:marLeft w:val="0"/>
      <w:marRight w:val="0"/>
      <w:marTop w:val="0"/>
      <w:marBottom w:val="0"/>
      <w:divBdr>
        <w:top w:val="none" w:sz="0" w:space="0" w:color="auto"/>
        <w:left w:val="none" w:sz="0" w:space="0" w:color="auto"/>
        <w:bottom w:val="none" w:sz="0" w:space="0" w:color="auto"/>
        <w:right w:val="none" w:sz="0" w:space="0" w:color="auto"/>
      </w:divBdr>
    </w:div>
    <w:div w:id="389114626">
      <w:bodyDiv w:val="1"/>
      <w:marLeft w:val="0"/>
      <w:marRight w:val="0"/>
      <w:marTop w:val="0"/>
      <w:marBottom w:val="0"/>
      <w:divBdr>
        <w:top w:val="none" w:sz="0" w:space="0" w:color="auto"/>
        <w:left w:val="none" w:sz="0" w:space="0" w:color="auto"/>
        <w:bottom w:val="none" w:sz="0" w:space="0" w:color="auto"/>
        <w:right w:val="none" w:sz="0" w:space="0" w:color="auto"/>
      </w:divBdr>
    </w:div>
    <w:div w:id="464738695">
      <w:bodyDiv w:val="1"/>
      <w:marLeft w:val="0"/>
      <w:marRight w:val="0"/>
      <w:marTop w:val="0"/>
      <w:marBottom w:val="0"/>
      <w:divBdr>
        <w:top w:val="none" w:sz="0" w:space="0" w:color="auto"/>
        <w:left w:val="none" w:sz="0" w:space="0" w:color="auto"/>
        <w:bottom w:val="none" w:sz="0" w:space="0" w:color="auto"/>
        <w:right w:val="none" w:sz="0" w:space="0" w:color="auto"/>
      </w:divBdr>
    </w:div>
    <w:div w:id="477068728">
      <w:bodyDiv w:val="1"/>
      <w:marLeft w:val="0"/>
      <w:marRight w:val="0"/>
      <w:marTop w:val="0"/>
      <w:marBottom w:val="0"/>
      <w:divBdr>
        <w:top w:val="none" w:sz="0" w:space="0" w:color="auto"/>
        <w:left w:val="none" w:sz="0" w:space="0" w:color="auto"/>
        <w:bottom w:val="none" w:sz="0" w:space="0" w:color="auto"/>
        <w:right w:val="none" w:sz="0" w:space="0" w:color="auto"/>
      </w:divBdr>
    </w:div>
    <w:div w:id="541282219">
      <w:bodyDiv w:val="1"/>
      <w:marLeft w:val="0"/>
      <w:marRight w:val="0"/>
      <w:marTop w:val="0"/>
      <w:marBottom w:val="0"/>
      <w:divBdr>
        <w:top w:val="none" w:sz="0" w:space="0" w:color="auto"/>
        <w:left w:val="none" w:sz="0" w:space="0" w:color="auto"/>
        <w:bottom w:val="none" w:sz="0" w:space="0" w:color="auto"/>
        <w:right w:val="none" w:sz="0" w:space="0" w:color="auto"/>
      </w:divBdr>
    </w:div>
    <w:div w:id="544681987">
      <w:bodyDiv w:val="1"/>
      <w:marLeft w:val="0"/>
      <w:marRight w:val="0"/>
      <w:marTop w:val="0"/>
      <w:marBottom w:val="0"/>
      <w:divBdr>
        <w:top w:val="none" w:sz="0" w:space="0" w:color="auto"/>
        <w:left w:val="none" w:sz="0" w:space="0" w:color="auto"/>
        <w:bottom w:val="none" w:sz="0" w:space="0" w:color="auto"/>
        <w:right w:val="none" w:sz="0" w:space="0" w:color="auto"/>
      </w:divBdr>
    </w:div>
    <w:div w:id="557128765">
      <w:bodyDiv w:val="1"/>
      <w:marLeft w:val="0"/>
      <w:marRight w:val="0"/>
      <w:marTop w:val="0"/>
      <w:marBottom w:val="0"/>
      <w:divBdr>
        <w:top w:val="none" w:sz="0" w:space="0" w:color="auto"/>
        <w:left w:val="none" w:sz="0" w:space="0" w:color="auto"/>
        <w:bottom w:val="none" w:sz="0" w:space="0" w:color="auto"/>
        <w:right w:val="none" w:sz="0" w:space="0" w:color="auto"/>
      </w:divBdr>
      <w:divsChild>
        <w:div w:id="39981735">
          <w:marLeft w:val="0"/>
          <w:marRight w:val="0"/>
          <w:marTop w:val="0"/>
          <w:marBottom w:val="0"/>
          <w:divBdr>
            <w:top w:val="none" w:sz="0" w:space="0" w:color="auto"/>
            <w:left w:val="none" w:sz="0" w:space="0" w:color="auto"/>
            <w:bottom w:val="none" w:sz="0" w:space="0" w:color="auto"/>
            <w:right w:val="none" w:sz="0" w:space="0" w:color="auto"/>
          </w:divBdr>
          <w:divsChild>
            <w:div w:id="1277904724">
              <w:marLeft w:val="0"/>
              <w:marRight w:val="0"/>
              <w:marTop w:val="0"/>
              <w:marBottom w:val="0"/>
              <w:divBdr>
                <w:top w:val="none" w:sz="0" w:space="0" w:color="auto"/>
                <w:left w:val="none" w:sz="0" w:space="0" w:color="auto"/>
                <w:bottom w:val="none" w:sz="0" w:space="0" w:color="auto"/>
                <w:right w:val="none" w:sz="0" w:space="0" w:color="auto"/>
              </w:divBdr>
              <w:divsChild>
                <w:div w:id="2013411888">
                  <w:marLeft w:val="0"/>
                  <w:marRight w:val="0"/>
                  <w:marTop w:val="0"/>
                  <w:marBottom w:val="0"/>
                  <w:divBdr>
                    <w:top w:val="none" w:sz="0" w:space="0" w:color="auto"/>
                    <w:left w:val="none" w:sz="0" w:space="0" w:color="auto"/>
                    <w:bottom w:val="none" w:sz="0" w:space="0" w:color="auto"/>
                    <w:right w:val="none" w:sz="0" w:space="0" w:color="auto"/>
                  </w:divBdr>
                  <w:divsChild>
                    <w:div w:id="1323893073">
                      <w:marLeft w:val="0"/>
                      <w:marRight w:val="0"/>
                      <w:marTop w:val="0"/>
                      <w:marBottom w:val="0"/>
                      <w:divBdr>
                        <w:top w:val="none" w:sz="0" w:space="0" w:color="auto"/>
                        <w:left w:val="none" w:sz="0" w:space="0" w:color="auto"/>
                        <w:bottom w:val="none" w:sz="0" w:space="0" w:color="auto"/>
                        <w:right w:val="none" w:sz="0" w:space="0" w:color="auto"/>
                      </w:divBdr>
                      <w:divsChild>
                        <w:div w:id="795412199">
                          <w:marLeft w:val="0"/>
                          <w:marRight w:val="0"/>
                          <w:marTop w:val="0"/>
                          <w:marBottom w:val="0"/>
                          <w:divBdr>
                            <w:top w:val="none" w:sz="0" w:space="0" w:color="auto"/>
                            <w:left w:val="none" w:sz="0" w:space="0" w:color="auto"/>
                            <w:bottom w:val="none" w:sz="0" w:space="0" w:color="auto"/>
                            <w:right w:val="none" w:sz="0" w:space="0" w:color="auto"/>
                          </w:divBdr>
                          <w:divsChild>
                            <w:div w:id="1934437157">
                              <w:marLeft w:val="0"/>
                              <w:marRight w:val="0"/>
                              <w:marTop w:val="0"/>
                              <w:marBottom w:val="0"/>
                              <w:divBdr>
                                <w:top w:val="none" w:sz="0" w:space="0" w:color="auto"/>
                                <w:left w:val="none" w:sz="0" w:space="0" w:color="auto"/>
                                <w:bottom w:val="none" w:sz="0" w:space="0" w:color="auto"/>
                                <w:right w:val="none" w:sz="0" w:space="0" w:color="auto"/>
                              </w:divBdr>
                              <w:divsChild>
                                <w:div w:id="13562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449507">
      <w:bodyDiv w:val="1"/>
      <w:marLeft w:val="0"/>
      <w:marRight w:val="0"/>
      <w:marTop w:val="0"/>
      <w:marBottom w:val="0"/>
      <w:divBdr>
        <w:top w:val="none" w:sz="0" w:space="0" w:color="auto"/>
        <w:left w:val="none" w:sz="0" w:space="0" w:color="auto"/>
        <w:bottom w:val="none" w:sz="0" w:space="0" w:color="auto"/>
        <w:right w:val="none" w:sz="0" w:space="0" w:color="auto"/>
      </w:divBdr>
    </w:div>
    <w:div w:id="588849806">
      <w:bodyDiv w:val="1"/>
      <w:marLeft w:val="0"/>
      <w:marRight w:val="0"/>
      <w:marTop w:val="0"/>
      <w:marBottom w:val="0"/>
      <w:divBdr>
        <w:top w:val="none" w:sz="0" w:space="0" w:color="auto"/>
        <w:left w:val="none" w:sz="0" w:space="0" w:color="auto"/>
        <w:bottom w:val="none" w:sz="0" w:space="0" w:color="auto"/>
        <w:right w:val="none" w:sz="0" w:space="0" w:color="auto"/>
      </w:divBdr>
    </w:div>
    <w:div w:id="591201428">
      <w:bodyDiv w:val="1"/>
      <w:marLeft w:val="0"/>
      <w:marRight w:val="0"/>
      <w:marTop w:val="0"/>
      <w:marBottom w:val="0"/>
      <w:divBdr>
        <w:top w:val="none" w:sz="0" w:space="0" w:color="auto"/>
        <w:left w:val="none" w:sz="0" w:space="0" w:color="auto"/>
        <w:bottom w:val="none" w:sz="0" w:space="0" w:color="auto"/>
        <w:right w:val="none" w:sz="0" w:space="0" w:color="auto"/>
      </w:divBdr>
    </w:div>
    <w:div w:id="617296839">
      <w:bodyDiv w:val="1"/>
      <w:marLeft w:val="0"/>
      <w:marRight w:val="0"/>
      <w:marTop w:val="0"/>
      <w:marBottom w:val="0"/>
      <w:divBdr>
        <w:top w:val="none" w:sz="0" w:space="0" w:color="auto"/>
        <w:left w:val="none" w:sz="0" w:space="0" w:color="auto"/>
        <w:bottom w:val="none" w:sz="0" w:space="0" w:color="auto"/>
        <w:right w:val="none" w:sz="0" w:space="0" w:color="auto"/>
      </w:divBdr>
    </w:div>
    <w:div w:id="673193489">
      <w:bodyDiv w:val="1"/>
      <w:marLeft w:val="0"/>
      <w:marRight w:val="0"/>
      <w:marTop w:val="0"/>
      <w:marBottom w:val="0"/>
      <w:divBdr>
        <w:top w:val="none" w:sz="0" w:space="0" w:color="auto"/>
        <w:left w:val="none" w:sz="0" w:space="0" w:color="auto"/>
        <w:bottom w:val="none" w:sz="0" w:space="0" w:color="auto"/>
        <w:right w:val="none" w:sz="0" w:space="0" w:color="auto"/>
      </w:divBdr>
    </w:div>
    <w:div w:id="738868501">
      <w:bodyDiv w:val="1"/>
      <w:marLeft w:val="0"/>
      <w:marRight w:val="0"/>
      <w:marTop w:val="0"/>
      <w:marBottom w:val="0"/>
      <w:divBdr>
        <w:top w:val="none" w:sz="0" w:space="0" w:color="auto"/>
        <w:left w:val="none" w:sz="0" w:space="0" w:color="auto"/>
        <w:bottom w:val="none" w:sz="0" w:space="0" w:color="auto"/>
        <w:right w:val="none" w:sz="0" w:space="0" w:color="auto"/>
      </w:divBdr>
      <w:divsChild>
        <w:div w:id="781652752">
          <w:marLeft w:val="0"/>
          <w:marRight w:val="0"/>
          <w:marTop w:val="0"/>
          <w:marBottom w:val="0"/>
          <w:divBdr>
            <w:top w:val="none" w:sz="0" w:space="0" w:color="auto"/>
            <w:left w:val="none" w:sz="0" w:space="0" w:color="auto"/>
            <w:bottom w:val="none" w:sz="0" w:space="0" w:color="auto"/>
            <w:right w:val="none" w:sz="0" w:space="0" w:color="auto"/>
          </w:divBdr>
          <w:divsChild>
            <w:div w:id="997458525">
              <w:marLeft w:val="0"/>
              <w:marRight w:val="0"/>
              <w:marTop w:val="0"/>
              <w:marBottom w:val="0"/>
              <w:divBdr>
                <w:top w:val="none" w:sz="0" w:space="0" w:color="auto"/>
                <w:left w:val="none" w:sz="0" w:space="0" w:color="auto"/>
                <w:bottom w:val="none" w:sz="0" w:space="0" w:color="auto"/>
                <w:right w:val="none" w:sz="0" w:space="0" w:color="auto"/>
              </w:divBdr>
              <w:divsChild>
                <w:div w:id="1439788325">
                  <w:marLeft w:val="0"/>
                  <w:marRight w:val="0"/>
                  <w:marTop w:val="0"/>
                  <w:marBottom w:val="0"/>
                  <w:divBdr>
                    <w:top w:val="none" w:sz="0" w:space="0" w:color="auto"/>
                    <w:left w:val="none" w:sz="0" w:space="0" w:color="auto"/>
                    <w:bottom w:val="none" w:sz="0" w:space="0" w:color="auto"/>
                    <w:right w:val="none" w:sz="0" w:space="0" w:color="auto"/>
                  </w:divBdr>
                  <w:divsChild>
                    <w:div w:id="486899349">
                      <w:marLeft w:val="0"/>
                      <w:marRight w:val="0"/>
                      <w:marTop w:val="0"/>
                      <w:marBottom w:val="0"/>
                      <w:divBdr>
                        <w:top w:val="none" w:sz="0" w:space="0" w:color="auto"/>
                        <w:left w:val="none" w:sz="0" w:space="0" w:color="auto"/>
                        <w:bottom w:val="none" w:sz="0" w:space="0" w:color="auto"/>
                        <w:right w:val="none" w:sz="0" w:space="0" w:color="auto"/>
                      </w:divBdr>
                      <w:divsChild>
                        <w:div w:id="590503139">
                          <w:marLeft w:val="0"/>
                          <w:marRight w:val="0"/>
                          <w:marTop w:val="0"/>
                          <w:marBottom w:val="0"/>
                          <w:divBdr>
                            <w:top w:val="none" w:sz="0" w:space="0" w:color="auto"/>
                            <w:left w:val="none" w:sz="0" w:space="0" w:color="auto"/>
                            <w:bottom w:val="none" w:sz="0" w:space="0" w:color="auto"/>
                            <w:right w:val="none" w:sz="0" w:space="0" w:color="auto"/>
                          </w:divBdr>
                          <w:divsChild>
                            <w:div w:id="130221311">
                              <w:marLeft w:val="0"/>
                              <w:marRight w:val="0"/>
                              <w:marTop w:val="0"/>
                              <w:marBottom w:val="0"/>
                              <w:divBdr>
                                <w:top w:val="none" w:sz="0" w:space="0" w:color="auto"/>
                                <w:left w:val="none" w:sz="0" w:space="0" w:color="auto"/>
                                <w:bottom w:val="none" w:sz="0" w:space="0" w:color="auto"/>
                                <w:right w:val="none" w:sz="0" w:space="0" w:color="auto"/>
                              </w:divBdr>
                              <w:divsChild>
                                <w:div w:id="1329673160">
                                  <w:marLeft w:val="0"/>
                                  <w:marRight w:val="0"/>
                                  <w:marTop w:val="0"/>
                                  <w:marBottom w:val="0"/>
                                  <w:divBdr>
                                    <w:top w:val="none" w:sz="0" w:space="0" w:color="auto"/>
                                    <w:left w:val="none" w:sz="0" w:space="0" w:color="auto"/>
                                    <w:bottom w:val="none" w:sz="0" w:space="0" w:color="auto"/>
                                    <w:right w:val="none" w:sz="0" w:space="0" w:color="auto"/>
                                  </w:divBdr>
                                  <w:divsChild>
                                    <w:div w:id="1158351301">
                                      <w:marLeft w:val="0"/>
                                      <w:marRight w:val="0"/>
                                      <w:marTop w:val="0"/>
                                      <w:marBottom w:val="0"/>
                                      <w:divBdr>
                                        <w:top w:val="none" w:sz="0" w:space="0" w:color="auto"/>
                                        <w:left w:val="none" w:sz="0" w:space="0" w:color="auto"/>
                                        <w:bottom w:val="none" w:sz="0" w:space="0" w:color="auto"/>
                                        <w:right w:val="none" w:sz="0" w:space="0" w:color="auto"/>
                                      </w:divBdr>
                                      <w:divsChild>
                                        <w:div w:id="1225605526">
                                          <w:marLeft w:val="0"/>
                                          <w:marRight w:val="0"/>
                                          <w:marTop w:val="0"/>
                                          <w:marBottom w:val="0"/>
                                          <w:divBdr>
                                            <w:top w:val="none" w:sz="0" w:space="0" w:color="auto"/>
                                            <w:left w:val="none" w:sz="0" w:space="0" w:color="auto"/>
                                            <w:bottom w:val="none" w:sz="0" w:space="0" w:color="auto"/>
                                            <w:right w:val="none" w:sz="0" w:space="0" w:color="auto"/>
                                          </w:divBdr>
                                          <w:divsChild>
                                            <w:div w:id="10297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451100">
          <w:marLeft w:val="0"/>
          <w:marRight w:val="0"/>
          <w:marTop w:val="0"/>
          <w:marBottom w:val="0"/>
          <w:divBdr>
            <w:top w:val="none" w:sz="0" w:space="0" w:color="auto"/>
            <w:left w:val="none" w:sz="0" w:space="0" w:color="auto"/>
            <w:bottom w:val="none" w:sz="0" w:space="0" w:color="auto"/>
            <w:right w:val="none" w:sz="0" w:space="0" w:color="auto"/>
          </w:divBdr>
          <w:divsChild>
            <w:div w:id="955595983">
              <w:marLeft w:val="0"/>
              <w:marRight w:val="0"/>
              <w:marTop w:val="0"/>
              <w:marBottom w:val="0"/>
              <w:divBdr>
                <w:top w:val="none" w:sz="0" w:space="0" w:color="auto"/>
                <w:left w:val="none" w:sz="0" w:space="0" w:color="auto"/>
                <w:bottom w:val="none" w:sz="0" w:space="0" w:color="auto"/>
                <w:right w:val="none" w:sz="0" w:space="0" w:color="auto"/>
              </w:divBdr>
              <w:divsChild>
                <w:div w:id="8340246">
                  <w:marLeft w:val="0"/>
                  <w:marRight w:val="0"/>
                  <w:marTop w:val="0"/>
                  <w:marBottom w:val="0"/>
                  <w:divBdr>
                    <w:top w:val="none" w:sz="0" w:space="0" w:color="auto"/>
                    <w:left w:val="none" w:sz="0" w:space="0" w:color="auto"/>
                    <w:bottom w:val="none" w:sz="0" w:space="0" w:color="auto"/>
                    <w:right w:val="none" w:sz="0" w:space="0" w:color="auto"/>
                  </w:divBdr>
                  <w:divsChild>
                    <w:div w:id="2033143853">
                      <w:marLeft w:val="0"/>
                      <w:marRight w:val="0"/>
                      <w:marTop w:val="0"/>
                      <w:marBottom w:val="0"/>
                      <w:divBdr>
                        <w:top w:val="none" w:sz="0" w:space="0" w:color="auto"/>
                        <w:left w:val="none" w:sz="0" w:space="0" w:color="auto"/>
                        <w:bottom w:val="none" w:sz="0" w:space="0" w:color="auto"/>
                        <w:right w:val="none" w:sz="0" w:space="0" w:color="auto"/>
                      </w:divBdr>
                      <w:divsChild>
                        <w:div w:id="1609121786">
                          <w:marLeft w:val="0"/>
                          <w:marRight w:val="0"/>
                          <w:marTop w:val="0"/>
                          <w:marBottom w:val="0"/>
                          <w:divBdr>
                            <w:top w:val="none" w:sz="0" w:space="0" w:color="auto"/>
                            <w:left w:val="none" w:sz="0" w:space="0" w:color="auto"/>
                            <w:bottom w:val="none" w:sz="0" w:space="0" w:color="auto"/>
                            <w:right w:val="none" w:sz="0" w:space="0" w:color="auto"/>
                          </w:divBdr>
                          <w:divsChild>
                            <w:div w:id="1331785808">
                              <w:marLeft w:val="0"/>
                              <w:marRight w:val="0"/>
                              <w:marTop w:val="0"/>
                              <w:marBottom w:val="0"/>
                              <w:divBdr>
                                <w:top w:val="none" w:sz="0" w:space="0" w:color="auto"/>
                                <w:left w:val="none" w:sz="0" w:space="0" w:color="auto"/>
                                <w:bottom w:val="none" w:sz="0" w:space="0" w:color="auto"/>
                                <w:right w:val="none" w:sz="0" w:space="0" w:color="auto"/>
                              </w:divBdr>
                              <w:divsChild>
                                <w:div w:id="1648167171">
                                  <w:marLeft w:val="0"/>
                                  <w:marRight w:val="0"/>
                                  <w:marTop w:val="0"/>
                                  <w:marBottom w:val="0"/>
                                  <w:divBdr>
                                    <w:top w:val="none" w:sz="0" w:space="0" w:color="auto"/>
                                    <w:left w:val="none" w:sz="0" w:space="0" w:color="auto"/>
                                    <w:bottom w:val="none" w:sz="0" w:space="0" w:color="auto"/>
                                    <w:right w:val="none" w:sz="0" w:space="0" w:color="auto"/>
                                  </w:divBdr>
                                  <w:divsChild>
                                    <w:div w:id="192039617">
                                      <w:marLeft w:val="0"/>
                                      <w:marRight w:val="0"/>
                                      <w:marTop w:val="0"/>
                                      <w:marBottom w:val="0"/>
                                      <w:divBdr>
                                        <w:top w:val="none" w:sz="0" w:space="0" w:color="auto"/>
                                        <w:left w:val="none" w:sz="0" w:space="0" w:color="auto"/>
                                        <w:bottom w:val="none" w:sz="0" w:space="0" w:color="auto"/>
                                        <w:right w:val="none" w:sz="0" w:space="0" w:color="auto"/>
                                      </w:divBdr>
                                      <w:divsChild>
                                        <w:div w:id="1966228815">
                                          <w:marLeft w:val="0"/>
                                          <w:marRight w:val="0"/>
                                          <w:marTop w:val="0"/>
                                          <w:marBottom w:val="0"/>
                                          <w:divBdr>
                                            <w:top w:val="none" w:sz="0" w:space="0" w:color="auto"/>
                                            <w:left w:val="none" w:sz="0" w:space="0" w:color="auto"/>
                                            <w:bottom w:val="none" w:sz="0" w:space="0" w:color="auto"/>
                                            <w:right w:val="none" w:sz="0" w:space="0" w:color="auto"/>
                                          </w:divBdr>
                                          <w:divsChild>
                                            <w:div w:id="193855641">
                                              <w:marLeft w:val="0"/>
                                              <w:marRight w:val="0"/>
                                              <w:marTop w:val="0"/>
                                              <w:marBottom w:val="0"/>
                                              <w:divBdr>
                                                <w:top w:val="none" w:sz="0" w:space="0" w:color="auto"/>
                                                <w:left w:val="none" w:sz="0" w:space="0" w:color="auto"/>
                                                <w:bottom w:val="none" w:sz="0" w:space="0" w:color="auto"/>
                                                <w:right w:val="none" w:sz="0" w:space="0" w:color="auto"/>
                                              </w:divBdr>
                                              <w:divsChild>
                                                <w:div w:id="1347246347">
                                                  <w:marLeft w:val="0"/>
                                                  <w:marRight w:val="0"/>
                                                  <w:marTop w:val="0"/>
                                                  <w:marBottom w:val="0"/>
                                                  <w:divBdr>
                                                    <w:top w:val="none" w:sz="0" w:space="0" w:color="auto"/>
                                                    <w:left w:val="none" w:sz="0" w:space="0" w:color="auto"/>
                                                    <w:bottom w:val="none" w:sz="0" w:space="0" w:color="auto"/>
                                                    <w:right w:val="none" w:sz="0" w:space="0" w:color="auto"/>
                                                  </w:divBdr>
                                                  <w:divsChild>
                                                    <w:div w:id="1927692358">
                                                      <w:marLeft w:val="0"/>
                                                      <w:marRight w:val="0"/>
                                                      <w:marTop w:val="0"/>
                                                      <w:marBottom w:val="0"/>
                                                      <w:divBdr>
                                                        <w:top w:val="none" w:sz="0" w:space="0" w:color="auto"/>
                                                        <w:left w:val="none" w:sz="0" w:space="0" w:color="auto"/>
                                                        <w:bottom w:val="none" w:sz="0" w:space="0" w:color="auto"/>
                                                        <w:right w:val="none" w:sz="0" w:space="0" w:color="auto"/>
                                                      </w:divBdr>
                                                      <w:divsChild>
                                                        <w:div w:id="1285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95568626">
      <w:bodyDiv w:val="1"/>
      <w:marLeft w:val="0"/>
      <w:marRight w:val="0"/>
      <w:marTop w:val="0"/>
      <w:marBottom w:val="0"/>
      <w:divBdr>
        <w:top w:val="none" w:sz="0" w:space="0" w:color="auto"/>
        <w:left w:val="none" w:sz="0" w:space="0" w:color="auto"/>
        <w:bottom w:val="none" w:sz="0" w:space="0" w:color="auto"/>
        <w:right w:val="none" w:sz="0" w:space="0" w:color="auto"/>
      </w:divBdr>
    </w:div>
    <w:div w:id="798256146">
      <w:bodyDiv w:val="1"/>
      <w:marLeft w:val="0"/>
      <w:marRight w:val="0"/>
      <w:marTop w:val="0"/>
      <w:marBottom w:val="0"/>
      <w:divBdr>
        <w:top w:val="none" w:sz="0" w:space="0" w:color="auto"/>
        <w:left w:val="none" w:sz="0" w:space="0" w:color="auto"/>
        <w:bottom w:val="none" w:sz="0" w:space="0" w:color="auto"/>
        <w:right w:val="none" w:sz="0" w:space="0" w:color="auto"/>
      </w:divBdr>
    </w:div>
    <w:div w:id="853152164">
      <w:bodyDiv w:val="1"/>
      <w:marLeft w:val="0"/>
      <w:marRight w:val="0"/>
      <w:marTop w:val="0"/>
      <w:marBottom w:val="0"/>
      <w:divBdr>
        <w:top w:val="none" w:sz="0" w:space="0" w:color="auto"/>
        <w:left w:val="none" w:sz="0" w:space="0" w:color="auto"/>
        <w:bottom w:val="none" w:sz="0" w:space="0" w:color="auto"/>
        <w:right w:val="none" w:sz="0" w:space="0" w:color="auto"/>
      </w:divBdr>
    </w:div>
    <w:div w:id="910580084">
      <w:bodyDiv w:val="1"/>
      <w:marLeft w:val="0"/>
      <w:marRight w:val="0"/>
      <w:marTop w:val="0"/>
      <w:marBottom w:val="0"/>
      <w:divBdr>
        <w:top w:val="none" w:sz="0" w:space="0" w:color="auto"/>
        <w:left w:val="none" w:sz="0" w:space="0" w:color="auto"/>
        <w:bottom w:val="none" w:sz="0" w:space="0" w:color="auto"/>
        <w:right w:val="none" w:sz="0" w:space="0" w:color="auto"/>
      </w:divBdr>
    </w:div>
    <w:div w:id="915240276">
      <w:bodyDiv w:val="1"/>
      <w:marLeft w:val="0"/>
      <w:marRight w:val="0"/>
      <w:marTop w:val="0"/>
      <w:marBottom w:val="0"/>
      <w:divBdr>
        <w:top w:val="none" w:sz="0" w:space="0" w:color="auto"/>
        <w:left w:val="none" w:sz="0" w:space="0" w:color="auto"/>
        <w:bottom w:val="none" w:sz="0" w:space="0" w:color="auto"/>
        <w:right w:val="none" w:sz="0" w:space="0" w:color="auto"/>
      </w:divBdr>
    </w:div>
    <w:div w:id="951857395">
      <w:bodyDiv w:val="1"/>
      <w:marLeft w:val="0"/>
      <w:marRight w:val="0"/>
      <w:marTop w:val="0"/>
      <w:marBottom w:val="0"/>
      <w:divBdr>
        <w:top w:val="none" w:sz="0" w:space="0" w:color="auto"/>
        <w:left w:val="none" w:sz="0" w:space="0" w:color="auto"/>
        <w:bottom w:val="none" w:sz="0" w:space="0" w:color="auto"/>
        <w:right w:val="none" w:sz="0" w:space="0" w:color="auto"/>
      </w:divBdr>
    </w:div>
    <w:div w:id="972560381">
      <w:bodyDiv w:val="1"/>
      <w:marLeft w:val="0"/>
      <w:marRight w:val="0"/>
      <w:marTop w:val="0"/>
      <w:marBottom w:val="0"/>
      <w:divBdr>
        <w:top w:val="none" w:sz="0" w:space="0" w:color="auto"/>
        <w:left w:val="none" w:sz="0" w:space="0" w:color="auto"/>
        <w:bottom w:val="none" w:sz="0" w:space="0" w:color="auto"/>
        <w:right w:val="none" w:sz="0" w:space="0" w:color="auto"/>
      </w:divBdr>
    </w:div>
    <w:div w:id="982276309">
      <w:bodyDiv w:val="1"/>
      <w:marLeft w:val="0"/>
      <w:marRight w:val="0"/>
      <w:marTop w:val="0"/>
      <w:marBottom w:val="0"/>
      <w:divBdr>
        <w:top w:val="none" w:sz="0" w:space="0" w:color="auto"/>
        <w:left w:val="none" w:sz="0" w:space="0" w:color="auto"/>
        <w:bottom w:val="none" w:sz="0" w:space="0" w:color="auto"/>
        <w:right w:val="none" w:sz="0" w:space="0" w:color="auto"/>
      </w:divBdr>
      <w:divsChild>
        <w:div w:id="1179584952">
          <w:marLeft w:val="0"/>
          <w:marRight w:val="0"/>
          <w:marTop w:val="0"/>
          <w:marBottom w:val="0"/>
          <w:divBdr>
            <w:top w:val="none" w:sz="0" w:space="0" w:color="auto"/>
            <w:left w:val="none" w:sz="0" w:space="0" w:color="auto"/>
            <w:bottom w:val="none" w:sz="0" w:space="0" w:color="auto"/>
            <w:right w:val="none" w:sz="0" w:space="0" w:color="auto"/>
          </w:divBdr>
          <w:divsChild>
            <w:div w:id="1921673642">
              <w:marLeft w:val="0"/>
              <w:marRight w:val="0"/>
              <w:marTop w:val="0"/>
              <w:marBottom w:val="0"/>
              <w:divBdr>
                <w:top w:val="none" w:sz="0" w:space="0" w:color="auto"/>
                <w:left w:val="none" w:sz="0" w:space="0" w:color="auto"/>
                <w:bottom w:val="none" w:sz="0" w:space="0" w:color="auto"/>
                <w:right w:val="none" w:sz="0" w:space="0" w:color="auto"/>
              </w:divBdr>
              <w:divsChild>
                <w:div w:id="2077388284">
                  <w:marLeft w:val="0"/>
                  <w:marRight w:val="0"/>
                  <w:marTop w:val="0"/>
                  <w:marBottom w:val="0"/>
                  <w:divBdr>
                    <w:top w:val="none" w:sz="0" w:space="0" w:color="auto"/>
                    <w:left w:val="none" w:sz="0" w:space="0" w:color="auto"/>
                    <w:bottom w:val="none" w:sz="0" w:space="0" w:color="auto"/>
                    <w:right w:val="none" w:sz="0" w:space="0" w:color="auto"/>
                  </w:divBdr>
                  <w:divsChild>
                    <w:div w:id="2062485481">
                      <w:marLeft w:val="0"/>
                      <w:marRight w:val="0"/>
                      <w:marTop w:val="0"/>
                      <w:marBottom w:val="0"/>
                      <w:divBdr>
                        <w:top w:val="none" w:sz="0" w:space="0" w:color="auto"/>
                        <w:left w:val="none" w:sz="0" w:space="0" w:color="auto"/>
                        <w:bottom w:val="none" w:sz="0" w:space="0" w:color="auto"/>
                        <w:right w:val="none" w:sz="0" w:space="0" w:color="auto"/>
                      </w:divBdr>
                      <w:divsChild>
                        <w:div w:id="496506368">
                          <w:marLeft w:val="0"/>
                          <w:marRight w:val="0"/>
                          <w:marTop w:val="0"/>
                          <w:marBottom w:val="0"/>
                          <w:divBdr>
                            <w:top w:val="none" w:sz="0" w:space="0" w:color="auto"/>
                            <w:left w:val="none" w:sz="0" w:space="0" w:color="auto"/>
                            <w:bottom w:val="none" w:sz="0" w:space="0" w:color="auto"/>
                            <w:right w:val="none" w:sz="0" w:space="0" w:color="auto"/>
                          </w:divBdr>
                          <w:divsChild>
                            <w:div w:id="2047678767">
                              <w:marLeft w:val="0"/>
                              <w:marRight w:val="0"/>
                              <w:marTop w:val="0"/>
                              <w:marBottom w:val="0"/>
                              <w:divBdr>
                                <w:top w:val="none" w:sz="0" w:space="0" w:color="auto"/>
                                <w:left w:val="none" w:sz="0" w:space="0" w:color="auto"/>
                                <w:bottom w:val="none" w:sz="0" w:space="0" w:color="auto"/>
                                <w:right w:val="none" w:sz="0" w:space="0" w:color="auto"/>
                              </w:divBdr>
                              <w:divsChild>
                                <w:div w:id="1115558182">
                                  <w:marLeft w:val="0"/>
                                  <w:marRight w:val="0"/>
                                  <w:marTop w:val="0"/>
                                  <w:marBottom w:val="0"/>
                                  <w:divBdr>
                                    <w:top w:val="none" w:sz="0" w:space="0" w:color="auto"/>
                                    <w:left w:val="none" w:sz="0" w:space="0" w:color="auto"/>
                                    <w:bottom w:val="none" w:sz="0" w:space="0" w:color="auto"/>
                                    <w:right w:val="none" w:sz="0" w:space="0" w:color="auto"/>
                                  </w:divBdr>
                                  <w:divsChild>
                                    <w:div w:id="169566036">
                                      <w:marLeft w:val="0"/>
                                      <w:marRight w:val="0"/>
                                      <w:marTop w:val="0"/>
                                      <w:marBottom w:val="0"/>
                                      <w:divBdr>
                                        <w:top w:val="none" w:sz="0" w:space="0" w:color="auto"/>
                                        <w:left w:val="none" w:sz="0" w:space="0" w:color="auto"/>
                                        <w:bottom w:val="none" w:sz="0" w:space="0" w:color="auto"/>
                                        <w:right w:val="none" w:sz="0" w:space="0" w:color="auto"/>
                                      </w:divBdr>
                                      <w:divsChild>
                                        <w:div w:id="2121099802">
                                          <w:marLeft w:val="0"/>
                                          <w:marRight w:val="0"/>
                                          <w:marTop w:val="0"/>
                                          <w:marBottom w:val="0"/>
                                          <w:divBdr>
                                            <w:top w:val="none" w:sz="0" w:space="0" w:color="auto"/>
                                            <w:left w:val="none" w:sz="0" w:space="0" w:color="auto"/>
                                            <w:bottom w:val="none" w:sz="0" w:space="0" w:color="auto"/>
                                            <w:right w:val="none" w:sz="0" w:space="0" w:color="auto"/>
                                          </w:divBdr>
                                          <w:divsChild>
                                            <w:div w:id="481897305">
                                              <w:marLeft w:val="0"/>
                                              <w:marRight w:val="0"/>
                                              <w:marTop w:val="0"/>
                                              <w:marBottom w:val="0"/>
                                              <w:divBdr>
                                                <w:top w:val="none" w:sz="0" w:space="0" w:color="auto"/>
                                                <w:left w:val="none" w:sz="0" w:space="0" w:color="auto"/>
                                                <w:bottom w:val="none" w:sz="0" w:space="0" w:color="auto"/>
                                                <w:right w:val="none" w:sz="0" w:space="0" w:color="auto"/>
                                              </w:divBdr>
                                              <w:divsChild>
                                                <w:div w:id="18040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224354">
          <w:marLeft w:val="0"/>
          <w:marRight w:val="0"/>
          <w:marTop w:val="0"/>
          <w:marBottom w:val="0"/>
          <w:divBdr>
            <w:top w:val="none" w:sz="0" w:space="0" w:color="auto"/>
            <w:left w:val="none" w:sz="0" w:space="0" w:color="auto"/>
            <w:bottom w:val="none" w:sz="0" w:space="0" w:color="auto"/>
            <w:right w:val="none" w:sz="0" w:space="0" w:color="auto"/>
          </w:divBdr>
          <w:divsChild>
            <w:div w:id="2037849430">
              <w:marLeft w:val="0"/>
              <w:marRight w:val="0"/>
              <w:marTop w:val="0"/>
              <w:marBottom w:val="0"/>
              <w:divBdr>
                <w:top w:val="none" w:sz="0" w:space="0" w:color="auto"/>
                <w:left w:val="none" w:sz="0" w:space="0" w:color="auto"/>
                <w:bottom w:val="none" w:sz="0" w:space="0" w:color="auto"/>
                <w:right w:val="none" w:sz="0" w:space="0" w:color="auto"/>
              </w:divBdr>
              <w:divsChild>
                <w:div w:id="1658222450">
                  <w:marLeft w:val="0"/>
                  <w:marRight w:val="0"/>
                  <w:marTop w:val="0"/>
                  <w:marBottom w:val="0"/>
                  <w:divBdr>
                    <w:top w:val="none" w:sz="0" w:space="0" w:color="auto"/>
                    <w:left w:val="none" w:sz="0" w:space="0" w:color="auto"/>
                    <w:bottom w:val="none" w:sz="0" w:space="0" w:color="auto"/>
                    <w:right w:val="none" w:sz="0" w:space="0" w:color="auto"/>
                  </w:divBdr>
                  <w:divsChild>
                    <w:div w:id="835026645">
                      <w:marLeft w:val="0"/>
                      <w:marRight w:val="0"/>
                      <w:marTop w:val="0"/>
                      <w:marBottom w:val="0"/>
                      <w:divBdr>
                        <w:top w:val="none" w:sz="0" w:space="0" w:color="auto"/>
                        <w:left w:val="none" w:sz="0" w:space="0" w:color="auto"/>
                        <w:bottom w:val="none" w:sz="0" w:space="0" w:color="auto"/>
                        <w:right w:val="none" w:sz="0" w:space="0" w:color="auto"/>
                      </w:divBdr>
                      <w:divsChild>
                        <w:div w:id="929700123">
                          <w:marLeft w:val="0"/>
                          <w:marRight w:val="0"/>
                          <w:marTop w:val="0"/>
                          <w:marBottom w:val="0"/>
                          <w:divBdr>
                            <w:top w:val="none" w:sz="0" w:space="0" w:color="auto"/>
                            <w:left w:val="none" w:sz="0" w:space="0" w:color="auto"/>
                            <w:bottom w:val="none" w:sz="0" w:space="0" w:color="auto"/>
                            <w:right w:val="none" w:sz="0" w:space="0" w:color="auto"/>
                          </w:divBdr>
                          <w:divsChild>
                            <w:div w:id="571624872">
                              <w:marLeft w:val="0"/>
                              <w:marRight w:val="0"/>
                              <w:marTop w:val="0"/>
                              <w:marBottom w:val="0"/>
                              <w:divBdr>
                                <w:top w:val="none" w:sz="0" w:space="0" w:color="auto"/>
                                <w:left w:val="none" w:sz="0" w:space="0" w:color="auto"/>
                                <w:bottom w:val="none" w:sz="0" w:space="0" w:color="auto"/>
                                <w:right w:val="none" w:sz="0" w:space="0" w:color="auto"/>
                              </w:divBdr>
                              <w:divsChild>
                                <w:div w:id="2041661469">
                                  <w:marLeft w:val="0"/>
                                  <w:marRight w:val="0"/>
                                  <w:marTop w:val="0"/>
                                  <w:marBottom w:val="0"/>
                                  <w:divBdr>
                                    <w:top w:val="none" w:sz="0" w:space="0" w:color="auto"/>
                                    <w:left w:val="none" w:sz="0" w:space="0" w:color="auto"/>
                                    <w:bottom w:val="none" w:sz="0" w:space="0" w:color="auto"/>
                                    <w:right w:val="none" w:sz="0" w:space="0" w:color="auto"/>
                                  </w:divBdr>
                                  <w:divsChild>
                                    <w:div w:id="613827342">
                                      <w:marLeft w:val="0"/>
                                      <w:marRight w:val="0"/>
                                      <w:marTop w:val="0"/>
                                      <w:marBottom w:val="0"/>
                                      <w:divBdr>
                                        <w:top w:val="none" w:sz="0" w:space="0" w:color="auto"/>
                                        <w:left w:val="none" w:sz="0" w:space="0" w:color="auto"/>
                                        <w:bottom w:val="none" w:sz="0" w:space="0" w:color="auto"/>
                                        <w:right w:val="none" w:sz="0" w:space="0" w:color="auto"/>
                                      </w:divBdr>
                                      <w:divsChild>
                                        <w:div w:id="532040393">
                                          <w:marLeft w:val="0"/>
                                          <w:marRight w:val="0"/>
                                          <w:marTop w:val="0"/>
                                          <w:marBottom w:val="0"/>
                                          <w:divBdr>
                                            <w:top w:val="none" w:sz="0" w:space="0" w:color="auto"/>
                                            <w:left w:val="none" w:sz="0" w:space="0" w:color="auto"/>
                                            <w:bottom w:val="none" w:sz="0" w:space="0" w:color="auto"/>
                                            <w:right w:val="none" w:sz="0" w:space="0" w:color="auto"/>
                                          </w:divBdr>
                                          <w:divsChild>
                                            <w:div w:id="306401330">
                                              <w:marLeft w:val="0"/>
                                              <w:marRight w:val="0"/>
                                              <w:marTop w:val="0"/>
                                              <w:marBottom w:val="0"/>
                                              <w:divBdr>
                                                <w:top w:val="none" w:sz="0" w:space="0" w:color="auto"/>
                                                <w:left w:val="none" w:sz="0" w:space="0" w:color="auto"/>
                                                <w:bottom w:val="none" w:sz="0" w:space="0" w:color="auto"/>
                                                <w:right w:val="none" w:sz="0" w:space="0" w:color="auto"/>
                                              </w:divBdr>
                                              <w:divsChild>
                                                <w:div w:id="1562447987">
                                                  <w:marLeft w:val="0"/>
                                                  <w:marRight w:val="0"/>
                                                  <w:marTop w:val="0"/>
                                                  <w:marBottom w:val="0"/>
                                                  <w:divBdr>
                                                    <w:top w:val="none" w:sz="0" w:space="0" w:color="auto"/>
                                                    <w:left w:val="none" w:sz="0" w:space="0" w:color="auto"/>
                                                    <w:bottom w:val="none" w:sz="0" w:space="0" w:color="auto"/>
                                                    <w:right w:val="none" w:sz="0" w:space="0" w:color="auto"/>
                                                  </w:divBdr>
                                                  <w:divsChild>
                                                    <w:div w:id="550113847">
                                                      <w:marLeft w:val="0"/>
                                                      <w:marRight w:val="0"/>
                                                      <w:marTop w:val="0"/>
                                                      <w:marBottom w:val="0"/>
                                                      <w:divBdr>
                                                        <w:top w:val="none" w:sz="0" w:space="0" w:color="auto"/>
                                                        <w:left w:val="none" w:sz="0" w:space="0" w:color="auto"/>
                                                        <w:bottom w:val="none" w:sz="0" w:space="0" w:color="auto"/>
                                                        <w:right w:val="none" w:sz="0" w:space="0" w:color="auto"/>
                                                      </w:divBdr>
                                                      <w:divsChild>
                                                        <w:div w:id="24336031">
                                                          <w:marLeft w:val="0"/>
                                                          <w:marRight w:val="0"/>
                                                          <w:marTop w:val="0"/>
                                                          <w:marBottom w:val="0"/>
                                                          <w:divBdr>
                                                            <w:top w:val="none" w:sz="0" w:space="0" w:color="auto"/>
                                                            <w:left w:val="none" w:sz="0" w:space="0" w:color="auto"/>
                                                            <w:bottom w:val="none" w:sz="0" w:space="0" w:color="auto"/>
                                                            <w:right w:val="none" w:sz="0" w:space="0" w:color="auto"/>
                                                          </w:divBdr>
                                                          <w:divsChild>
                                                            <w:div w:id="1616785565">
                                                              <w:marLeft w:val="0"/>
                                                              <w:marRight w:val="0"/>
                                                              <w:marTop w:val="0"/>
                                                              <w:marBottom w:val="0"/>
                                                              <w:divBdr>
                                                                <w:top w:val="none" w:sz="0" w:space="0" w:color="auto"/>
                                                                <w:left w:val="none" w:sz="0" w:space="0" w:color="auto"/>
                                                                <w:bottom w:val="none" w:sz="0" w:space="0" w:color="auto"/>
                                                                <w:right w:val="none" w:sz="0" w:space="0" w:color="auto"/>
                                                              </w:divBdr>
                                                              <w:divsChild>
                                                                <w:div w:id="16313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9653235">
      <w:bodyDiv w:val="1"/>
      <w:marLeft w:val="0"/>
      <w:marRight w:val="0"/>
      <w:marTop w:val="0"/>
      <w:marBottom w:val="0"/>
      <w:divBdr>
        <w:top w:val="none" w:sz="0" w:space="0" w:color="auto"/>
        <w:left w:val="none" w:sz="0" w:space="0" w:color="auto"/>
        <w:bottom w:val="none" w:sz="0" w:space="0" w:color="auto"/>
        <w:right w:val="none" w:sz="0" w:space="0" w:color="auto"/>
      </w:divBdr>
    </w:div>
    <w:div w:id="1009483555">
      <w:bodyDiv w:val="1"/>
      <w:marLeft w:val="0"/>
      <w:marRight w:val="0"/>
      <w:marTop w:val="0"/>
      <w:marBottom w:val="0"/>
      <w:divBdr>
        <w:top w:val="none" w:sz="0" w:space="0" w:color="auto"/>
        <w:left w:val="none" w:sz="0" w:space="0" w:color="auto"/>
        <w:bottom w:val="none" w:sz="0" w:space="0" w:color="auto"/>
        <w:right w:val="none" w:sz="0" w:space="0" w:color="auto"/>
      </w:divBdr>
    </w:div>
    <w:div w:id="1116946255">
      <w:bodyDiv w:val="1"/>
      <w:marLeft w:val="0"/>
      <w:marRight w:val="0"/>
      <w:marTop w:val="0"/>
      <w:marBottom w:val="0"/>
      <w:divBdr>
        <w:top w:val="none" w:sz="0" w:space="0" w:color="auto"/>
        <w:left w:val="none" w:sz="0" w:space="0" w:color="auto"/>
        <w:bottom w:val="none" w:sz="0" w:space="0" w:color="auto"/>
        <w:right w:val="none" w:sz="0" w:space="0" w:color="auto"/>
      </w:divBdr>
    </w:div>
    <w:div w:id="1146429848">
      <w:bodyDiv w:val="1"/>
      <w:marLeft w:val="0"/>
      <w:marRight w:val="0"/>
      <w:marTop w:val="0"/>
      <w:marBottom w:val="0"/>
      <w:divBdr>
        <w:top w:val="none" w:sz="0" w:space="0" w:color="auto"/>
        <w:left w:val="none" w:sz="0" w:space="0" w:color="auto"/>
        <w:bottom w:val="none" w:sz="0" w:space="0" w:color="auto"/>
        <w:right w:val="none" w:sz="0" w:space="0" w:color="auto"/>
      </w:divBdr>
    </w:div>
    <w:div w:id="1180973478">
      <w:bodyDiv w:val="1"/>
      <w:marLeft w:val="0"/>
      <w:marRight w:val="0"/>
      <w:marTop w:val="0"/>
      <w:marBottom w:val="0"/>
      <w:divBdr>
        <w:top w:val="none" w:sz="0" w:space="0" w:color="auto"/>
        <w:left w:val="none" w:sz="0" w:space="0" w:color="auto"/>
        <w:bottom w:val="none" w:sz="0" w:space="0" w:color="auto"/>
        <w:right w:val="none" w:sz="0" w:space="0" w:color="auto"/>
      </w:divBdr>
    </w:div>
    <w:div w:id="1196969630">
      <w:bodyDiv w:val="1"/>
      <w:marLeft w:val="0"/>
      <w:marRight w:val="0"/>
      <w:marTop w:val="0"/>
      <w:marBottom w:val="0"/>
      <w:divBdr>
        <w:top w:val="none" w:sz="0" w:space="0" w:color="auto"/>
        <w:left w:val="none" w:sz="0" w:space="0" w:color="auto"/>
        <w:bottom w:val="none" w:sz="0" w:space="0" w:color="auto"/>
        <w:right w:val="none" w:sz="0" w:space="0" w:color="auto"/>
      </w:divBdr>
    </w:div>
    <w:div w:id="1233539011">
      <w:bodyDiv w:val="1"/>
      <w:marLeft w:val="0"/>
      <w:marRight w:val="0"/>
      <w:marTop w:val="0"/>
      <w:marBottom w:val="0"/>
      <w:divBdr>
        <w:top w:val="none" w:sz="0" w:space="0" w:color="auto"/>
        <w:left w:val="none" w:sz="0" w:space="0" w:color="auto"/>
        <w:bottom w:val="none" w:sz="0" w:space="0" w:color="auto"/>
        <w:right w:val="none" w:sz="0" w:space="0" w:color="auto"/>
      </w:divBdr>
    </w:div>
    <w:div w:id="1242447874">
      <w:bodyDiv w:val="1"/>
      <w:marLeft w:val="0"/>
      <w:marRight w:val="0"/>
      <w:marTop w:val="0"/>
      <w:marBottom w:val="0"/>
      <w:divBdr>
        <w:top w:val="none" w:sz="0" w:space="0" w:color="auto"/>
        <w:left w:val="none" w:sz="0" w:space="0" w:color="auto"/>
        <w:bottom w:val="none" w:sz="0" w:space="0" w:color="auto"/>
        <w:right w:val="none" w:sz="0" w:space="0" w:color="auto"/>
      </w:divBdr>
    </w:div>
    <w:div w:id="1331640647">
      <w:bodyDiv w:val="1"/>
      <w:marLeft w:val="0"/>
      <w:marRight w:val="0"/>
      <w:marTop w:val="0"/>
      <w:marBottom w:val="0"/>
      <w:divBdr>
        <w:top w:val="none" w:sz="0" w:space="0" w:color="auto"/>
        <w:left w:val="none" w:sz="0" w:space="0" w:color="auto"/>
        <w:bottom w:val="none" w:sz="0" w:space="0" w:color="auto"/>
        <w:right w:val="none" w:sz="0" w:space="0" w:color="auto"/>
      </w:divBdr>
    </w:div>
    <w:div w:id="1345210209">
      <w:bodyDiv w:val="1"/>
      <w:marLeft w:val="0"/>
      <w:marRight w:val="0"/>
      <w:marTop w:val="0"/>
      <w:marBottom w:val="0"/>
      <w:divBdr>
        <w:top w:val="none" w:sz="0" w:space="0" w:color="auto"/>
        <w:left w:val="none" w:sz="0" w:space="0" w:color="auto"/>
        <w:bottom w:val="none" w:sz="0" w:space="0" w:color="auto"/>
        <w:right w:val="none" w:sz="0" w:space="0" w:color="auto"/>
      </w:divBdr>
    </w:div>
    <w:div w:id="1376929989">
      <w:bodyDiv w:val="1"/>
      <w:marLeft w:val="0"/>
      <w:marRight w:val="0"/>
      <w:marTop w:val="0"/>
      <w:marBottom w:val="0"/>
      <w:divBdr>
        <w:top w:val="none" w:sz="0" w:space="0" w:color="auto"/>
        <w:left w:val="none" w:sz="0" w:space="0" w:color="auto"/>
        <w:bottom w:val="none" w:sz="0" w:space="0" w:color="auto"/>
        <w:right w:val="none" w:sz="0" w:space="0" w:color="auto"/>
      </w:divBdr>
    </w:div>
    <w:div w:id="1388722667">
      <w:bodyDiv w:val="1"/>
      <w:marLeft w:val="0"/>
      <w:marRight w:val="0"/>
      <w:marTop w:val="0"/>
      <w:marBottom w:val="0"/>
      <w:divBdr>
        <w:top w:val="none" w:sz="0" w:space="0" w:color="auto"/>
        <w:left w:val="none" w:sz="0" w:space="0" w:color="auto"/>
        <w:bottom w:val="none" w:sz="0" w:space="0" w:color="auto"/>
        <w:right w:val="none" w:sz="0" w:space="0" w:color="auto"/>
      </w:divBdr>
    </w:div>
    <w:div w:id="1391079912">
      <w:bodyDiv w:val="1"/>
      <w:marLeft w:val="0"/>
      <w:marRight w:val="0"/>
      <w:marTop w:val="0"/>
      <w:marBottom w:val="0"/>
      <w:divBdr>
        <w:top w:val="none" w:sz="0" w:space="0" w:color="auto"/>
        <w:left w:val="none" w:sz="0" w:space="0" w:color="auto"/>
        <w:bottom w:val="none" w:sz="0" w:space="0" w:color="auto"/>
        <w:right w:val="none" w:sz="0" w:space="0" w:color="auto"/>
      </w:divBdr>
    </w:div>
    <w:div w:id="1398748133">
      <w:bodyDiv w:val="1"/>
      <w:marLeft w:val="0"/>
      <w:marRight w:val="0"/>
      <w:marTop w:val="0"/>
      <w:marBottom w:val="0"/>
      <w:divBdr>
        <w:top w:val="none" w:sz="0" w:space="0" w:color="auto"/>
        <w:left w:val="none" w:sz="0" w:space="0" w:color="auto"/>
        <w:bottom w:val="none" w:sz="0" w:space="0" w:color="auto"/>
        <w:right w:val="none" w:sz="0" w:space="0" w:color="auto"/>
      </w:divBdr>
    </w:div>
    <w:div w:id="1449424370">
      <w:bodyDiv w:val="1"/>
      <w:marLeft w:val="0"/>
      <w:marRight w:val="0"/>
      <w:marTop w:val="0"/>
      <w:marBottom w:val="0"/>
      <w:divBdr>
        <w:top w:val="none" w:sz="0" w:space="0" w:color="auto"/>
        <w:left w:val="none" w:sz="0" w:space="0" w:color="auto"/>
        <w:bottom w:val="none" w:sz="0" w:space="0" w:color="auto"/>
        <w:right w:val="none" w:sz="0" w:space="0" w:color="auto"/>
      </w:divBdr>
      <w:divsChild>
        <w:div w:id="1294601923">
          <w:marLeft w:val="0"/>
          <w:marRight w:val="0"/>
          <w:marTop w:val="0"/>
          <w:marBottom w:val="0"/>
          <w:divBdr>
            <w:top w:val="none" w:sz="0" w:space="0" w:color="auto"/>
            <w:left w:val="none" w:sz="0" w:space="0" w:color="auto"/>
            <w:bottom w:val="none" w:sz="0" w:space="0" w:color="auto"/>
            <w:right w:val="none" w:sz="0" w:space="0" w:color="auto"/>
          </w:divBdr>
        </w:div>
      </w:divsChild>
    </w:div>
    <w:div w:id="1453866524">
      <w:bodyDiv w:val="1"/>
      <w:marLeft w:val="0"/>
      <w:marRight w:val="0"/>
      <w:marTop w:val="0"/>
      <w:marBottom w:val="0"/>
      <w:divBdr>
        <w:top w:val="none" w:sz="0" w:space="0" w:color="auto"/>
        <w:left w:val="none" w:sz="0" w:space="0" w:color="auto"/>
        <w:bottom w:val="none" w:sz="0" w:space="0" w:color="auto"/>
        <w:right w:val="none" w:sz="0" w:space="0" w:color="auto"/>
      </w:divBdr>
    </w:div>
    <w:div w:id="1492065326">
      <w:bodyDiv w:val="1"/>
      <w:marLeft w:val="0"/>
      <w:marRight w:val="0"/>
      <w:marTop w:val="0"/>
      <w:marBottom w:val="0"/>
      <w:divBdr>
        <w:top w:val="none" w:sz="0" w:space="0" w:color="auto"/>
        <w:left w:val="none" w:sz="0" w:space="0" w:color="auto"/>
        <w:bottom w:val="none" w:sz="0" w:space="0" w:color="auto"/>
        <w:right w:val="none" w:sz="0" w:space="0" w:color="auto"/>
      </w:divBdr>
    </w:div>
    <w:div w:id="1566143620">
      <w:bodyDiv w:val="1"/>
      <w:marLeft w:val="0"/>
      <w:marRight w:val="0"/>
      <w:marTop w:val="0"/>
      <w:marBottom w:val="0"/>
      <w:divBdr>
        <w:top w:val="none" w:sz="0" w:space="0" w:color="auto"/>
        <w:left w:val="none" w:sz="0" w:space="0" w:color="auto"/>
        <w:bottom w:val="none" w:sz="0" w:space="0" w:color="auto"/>
        <w:right w:val="none" w:sz="0" w:space="0" w:color="auto"/>
      </w:divBdr>
    </w:div>
    <w:div w:id="1598756004">
      <w:bodyDiv w:val="1"/>
      <w:marLeft w:val="0"/>
      <w:marRight w:val="0"/>
      <w:marTop w:val="0"/>
      <w:marBottom w:val="0"/>
      <w:divBdr>
        <w:top w:val="none" w:sz="0" w:space="0" w:color="auto"/>
        <w:left w:val="none" w:sz="0" w:space="0" w:color="auto"/>
        <w:bottom w:val="none" w:sz="0" w:space="0" w:color="auto"/>
        <w:right w:val="none" w:sz="0" w:space="0" w:color="auto"/>
      </w:divBdr>
    </w:div>
    <w:div w:id="1611930604">
      <w:bodyDiv w:val="1"/>
      <w:marLeft w:val="0"/>
      <w:marRight w:val="0"/>
      <w:marTop w:val="0"/>
      <w:marBottom w:val="0"/>
      <w:divBdr>
        <w:top w:val="none" w:sz="0" w:space="0" w:color="auto"/>
        <w:left w:val="none" w:sz="0" w:space="0" w:color="auto"/>
        <w:bottom w:val="none" w:sz="0" w:space="0" w:color="auto"/>
        <w:right w:val="none" w:sz="0" w:space="0" w:color="auto"/>
      </w:divBdr>
    </w:div>
    <w:div w:id="1646426088">
      <w:bodyDiv w:val="1"/>
      <w:marLeft w:val="0"/>
      <w:marRight w:val="0"/>
      <w:marTop w:val="0"/>
      <w:marBottom w:val="0"/>
      <w:divBdr>
        <w:top w:val="none" w:sz="0" w:space="0" w:color="auto"/>
        <w:left w:val="none" w:sz="0" w:space="0" w:color="auto"/>
        <w:bottom w:val="none" w:sz="0" w:space="0" w:color="auto"/>
        <w:right w:val="none" w:sz="0" w:space="0" w:color="auto"/>
      </w:divBdr>
      <w:divsChild>
        <w:div w:id="1996446704">
          <w:marLeft w:val="0"/>
          <w:marRight w:val="0"/>
          <w:marTop w:val="0"/>
          <w:marBottom w:val="0"/>
          <w:divBdr>
            <w:top w:val="none" w:sz="0" w:space="0" w:color="auto"/>
            <w:left w:val="none" w:sz="0" w:space="0" w:color="auto"/>
            <w:bottom w:val="none" w:sz="0" w:space="0" w:color="auto"/>
            <w:right w:val="none" w:sz="0" w:space="0" w:color="auto"/>
          </w:divBdr>
          <w:divsChild>
            <w:div w:id="2000767398">
              <w:marLeft w:val="0"/>
              <w:marRight w:val="0"/>
              <w:marTop w:val="0"/>
              <w:marBottom w:val="0"/>
              <w:divBdr>
                <w:top w:val="none" w:sz="0" w:space="0" w:color="auto"/>
                <w:left w:val="none" w:sz="0" w:space="0" w:color="auto"/>
                <w:bottom w:val="none" w:sz="0" w:space="0" w:color="auto"/>
                <w:right w:val="none" w:sz="0" w:space="0" w:color="auto"/>
              </w:divBdr>
              <w:divsChild>
                <w:div w:id="1256985351">
                  <w:marLeft w:val="0"/>
                  <w:marRight w:val="0"/>
                  <w:marTop w:val="0"/>
                  <w:marBottom w:val="0"/>
                  <w:divBdr>
                    <w:top w:val="none" w:sz="0" w:space="0" w:color="auto"/>
                    <w:left w:val="none" w:sz="0" w:space="0" w:color="auto"/>
                    <w:bottom w:val="none" w:sz="0" w:space="0" w:color="auto"/>
                    <w:right w:val="none" w:sz="0" w:space="0" w:color="auto"/>
                  </w:divBdr>
                  <w:divsChild>
                    <w:div w:id="1898975875">
                      <w:marLeft w:val="0"/>
                      <w:marRight w:val="0"/>
                      <w:marTop w:val="0"/>
                      <w:marBottom w:val="0"/>
                      <w:divBdr>
                        <w:top w:val="none" w:sz="0" w:space="0" w:color="auto"/>
                        <w:left w:val="none" w:sz="0" w:space="0" w:color="auto"/>
                        <w:bottom w:val="none" w:sz="0" w:space="0" w:color="auto"/>
                        <w:right w:val="none" w:sz="0" w:space="0" w:color="auto"/>
                      </w:divBdr>
                      <w:divsChild>
                        <w:div w:id="1992442551">
                          <w:marLeft w:val="0"/>
                          <w:marRight w:val="0"/>
                          <w:marTop w:val="0"/>
                          <w:marBottom w:val="0"/>
                          <w:divBdr>
                            <w:top w:val="none" w:sz="0" w:space="0" w:color="auto"/>
                            <w:left w:val="none" w:sz="0" w:space="0" w:color="auto"/>
                            <w:bottom w:val="none" w:sz="0" w:space="0" w:color="auto"/>
                            <w:right w:val="none" w:sz="0" w:space="0" w:color="auto"/>
                          </w:divBdr>
                          <w:divsChild>
                            <w:div w:id="363095233">
                              <w:marLeft w:val="0"/>
                              <w:marRight w:val="0"/>
                              <w:marTop w:val="0"/>
                              <w:marBottom w:val="0"/>
                              <w:divBdr>
                                <w:top w:val="none" w:sz="0" w:space="0" w:color="auto"/>
                                <w:left w:val="none" w:sz="0" w:space="0" w:color="auto"/>
                                <w:bottom w:val="none" w:sz="0" w:space="0" w:color="auto"/>
                                <w:right w:val="none" w:sz="0" w:space="0" w:color="auto"/>
                              </w:divBdr>
                              <w:divsChild>
                                <w:div w:id="1248415617">
                                  <w:marLeft w:val="0"/>
                                  <w:marRight w:val="0"/>
                                  <w:marTop w:val="0"/>
                                  <w:marBottom w:val="0"/>
                                  <w:divBdr>
                                    <w:top w:val="none" w:sz="0" w:space="0" w:color="auto"/>
                                    <w:left w:val="none" w:sz="0" w:space="0" w:color="auto"/>
                                    <w:bottom w:val="none" w:sz="0" w:space="0" w:color="auto"/>
                                    <w:right w:val="none" w:sz="0" w:space="0" w:color="auto"/>
                                  </w:divBdr>
                                  <w:divsChild>
                                    <w:div w:id="1084914889">
                                      <w:marLeft w:val="0"/>
                                      <w:marRight w:val="0"/>
                                      <w:marTop w:val="0"/>
                                      <w:marBottom w:val="0"/>
                                      <w:divBdr>
                                        <w:top w:val="none" w:sz="0" w:space="0" w:color="auto"/>
                                        <w:left w:val="none" w:sz="0" w:space="0" w:color="auto"/>
                                        <w:bottom w:val="none" w:sz="0" w:space="0" w:color="auto"/>
                                        <w:right w:val="none" w:sz="0" w:space="0" w:color="auto"/>
                                      </w:divBdr>
                                      <w:divsChild>
                                        <w:div w:id="55472768">
                                          <w:marLeft w:val="0"/>
                                          <w:marRight w:val="0"/>
                                          <w:marTop w:val="0"/>
                                          <w:marBottom w:val="0"/>
                                          <w:divBdr>
                                            <w:top w:val="none" w:sz="0" w:space="0" w:color="auto"/>
                                            <w:left w:val="none" w:sz="0" w:space="0" w:color="auto"/>
                                            <w:bottom w:val="none" w:sz="0" w:space="0" w:color="auto"/>
                                            <w:right w:val="none" w:sz="0" w:space="0" w:color="auto"/>
                                          </w:divBdr>
                                          <w:divsChild>
                                            <w:div w:id="1062020599">
                                              <w:marLeft w:val="0"/>
                                              <w:marRight w:val="0"/>
                                              <w:marTop w:val="0"/>
                                              <w:marBottom w:val="0"/>
                                              <w:divBdr>
                                                <w:top w:val="none" w:sz="0" w:space="0" w:color="auto"/>
                                                <w:left w:val="none" w:sz="0" w:space="0" w:color="auto"/>
                                                <w:bottom w:val="none" w:sz="0" w:space="0" w:color="auto"/>
                                                <w:right w:val="none" w:sz="0" w:space="0" w:color="auto"/>
                                              </w:divBdr>
                                              <w:divsChild>
                                                <w:div w:id="4075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922811">
          <w:marLeft w:val="0"/>
          <w:marRight w:val="0"/>
          <w:marTop w:val="0"/>
          <w:marBottom w:val="0"/>
          <w:divBdr>
            <w:top w:val="none" w:sz="0" w:space="0" w:color="auto"/>
            <w:left w:val="none" w:sz="0" w:space="0" w:color="auto"/>
            <w:bottom w:val="none" w:sz="0" w:space="0" w:color="auto"/>
            <w:right w:val="none" w:sz="0" w:space="0" w:color="auto"/>
          </w:divBdr>
          <w:divsChild>
            <w:div w:id="347408097">
              <w:marLeft w:val="0"/>
              <w:marRight w:val="0"/>
              <w:marTop w:val="0"/>
              <w:marBottom w:val="0"/>
              <w:divBdr>
                <w:top w:val="none" w:sz="0" w:space="0" w:color="auto"/>
                <w:left w:val="none" w:sz="0" w:space="0" w:color="auto"/>
                <w:bottom w:val="none" w:sz="0" w:space="0" w:color="auto"/>
                <w:right w:val="none" w:sz="0" w:space="0" w:color="auto"/>
              </w:divBdr>
              <w:divsChild>
                <w:div w:id="295450538">
                  <w:marLeft w:val="0"/>
                  <w:marRight w:val="0"/>
                  <w:marTop w:val="0"/>
                  <w:marBottom w:val="0"/>
                  <w:divBdr>
                    <w:top w:val="none" w:sz="0" w:space="0" w:color="auto"/>
                    <w:left w:val="none" w:sz="0" w:space="0" w:color="auto"/>
                    <w:bottom w:val="none" w:sz="0" w:space="0" w:color="auto"/>
                    <w:right w:val="none" w:sz="0" w:space="0" w:color="auto"/>
                  </w:divBdr>
                  <w:divsChild>
                    <w:div w:id="1309749132">
                      <w:marLeft w:val="0"/>
                      <w:marRight w:val="0"/>
                      <w:marTop w:val="0"/>
                      <w:marBottom w:val="0"/>
                      <w:divBdr>
                        <w:top w:val="none" w:sz="0" w:space="0" w:color="auto"/>
                        <w:left w:val="none" w:sz="0" w:space="0" w:color="auto"/>
                        <w:bottom w:val="none" w:sz="0" w:space="0" w:color="auto"/>
                        <w:right w:val="none" w:sz="0" w:space="0" w:color="auto"/>
                      </w:divBdr>
                      <w:divsChild>
                        <w:div w:id="1100570529">
                          <w:marLeft w:val="0"/>
                          <w:marRight w:val="0"/>
                          <w:marTop w:val="0"/>
                          <w:marBottom w:val="0"/>
                          <w:divBdr>
                            <w:top w:val="none" w:sz="0" w:space="0" w:color="auto"/>
                            <w:left w:val="none" w:sz="0" w:space="0" w:color="auto"/>
                            <w:bottom w:val="none" w:sz="0" w:space="0" w:color="auto"/>
                            <w:right w:val="none" w:sz="0" w:space="0" w:color="auto"/>
                          </w:divBdr>
                          <w:divsChild>
                            <w:div w:id="1267692544">
                              <w:marLeft w:val="0"/>
                              <w:marRight w:val="0"/>
                              <w:marTop w:val="0"/>
                              <w:marBottom w:val="0"/>
                              <w:divBdr>
                                <w:top w:val="none" w:sz="0" w:space="0" w:color="auto"/>
                                <w:left w:val="none" w:sz="0" w:space="0" w:color="auto"/>
                                <w:bottom w:val="none" w:sz="0" w:space="0" w:color="auto"/>
                                <w:right w:val="none" w:sz="0" w:space="0" w:color="auto"/>
                              </w:divBdr>
                              <w:divsChild>
                                <w:div w:id="1973048591">
                                  <w:marLeft w:val="0"/>
                                  <w:marRight w:val="0"/>
                                  <w:marTop w:val="0"/>
                                  <w:marBottom w:val="0"/>
                                  <w:divBdr>
                                    <w:top w:val="none" w:sz="0" w:space="0" w:color="auto"/>
                                    <w:left w:val="none" w:sz="0" w:space="0" w:color="auto"/>
                                    <w:bottom w:val="none" w:sz="0" w:space="0" w:color="auto"/>
                                    <w:right w:val="none" w:sz="0" w:space="0" w:color="auto"/>
                                  </w:divBdr>
                                  <w:divsChild>
                                    <w:div w:id="42368335">
                                      <w:marLeft w:val="0"/>
                                      <w:marRight w:val="0"/>
                                      <w:marTop w:val="0"/>
                                      <w:marBottom w:val="0"/>
                                      <w:divBdr>
                                        <w:top w:val="none" w:sz="0" w:space="0" w:color="auto"/>
                                        <w:left w:val="none" w:sz="0" w:space="0" w:color="auto"/>
                                        <w:bottom w:val="none" w:sz="0" w:space="0" w:color="auto"/>
                                        <w:right w:val="none" w:sz="0" w:space="0" w:color="auto"/>
                                      </w:divBdr>
                                      <w:divsChild>
                                        <w:div w:id="1050887610">
                                          <w:marLeft w:val="0"/>
                                          <w:marRight w:val="0"/>
                                          <w:marTop w:val="0"/>
                                          <w:marBottom w:val="0"/>
                                          <w:divBdr>
                                            <w:top w:val="none" w:sz="0" w:space="0" w:color="auto"/>
                                            <w:left w:val="none" w:sz="0" w:space="0" w:color="auto"/>
                                            <w:bottom w:val="none" w:sz="0" w:space="0" w:color="auto"/>
                                            <w:right w:val="none" w:sz="0" w:space="0" w:color="auto"/>
                                          </w:divBdr>
                                          <w:divsChild>
                                            <w:div w:id="712769868">
                                              <w:marLeft w:val="0"/>
                                              <w:marRight w:val="0"/>
                                              <w:marTop w:val="0"/>
                                              <w:marBottom w:val="0"/>
                                              <w:divBdr>
                                                <w:top w:val="none" w:sz="0" w:space="0" w:color="auto"/>
                                                <w:left w:val="none" w:sz="0" w:space="0" w:color="auto"/>
                                                <w:bottom w:val="none" w:sz="0" w:space="0" w:color="auto"/>
                                                <w:right w:val="none" w:sz="0" w:space="0" w:color="auto"/>
                                              </w:divBdr>
                                              <w:divsChild>
                                                <w:div w:id="191578004">
                                                  <w:marLeft w:val="0"/>
                                                  <w:marRight w:val="0"/>
                                                  <w:marTop w:val="0"/>
                                                  <w:marBottom w:val="0"/>
                                                  <w:divBdr>
                                                    <w:top w:val="none" w:sz="0" w:space="0" w:color="auto"/>
                                                    <w:left w:val="none" w:sz="0" w:space="0" w:color="auto"/>
                                                    <w:bottom w:val="none" w:sz="0" w:space="0" w:color="auto"/>
                                                    <w:right w:val="none" w:sz="0" w:space="0" w:color="auto"/>
                                                  </w:divBdr>
                                                  <w:divsChild>
                                                    <w:div w:id="1176504798">
                                                      <w:marLeft w:val="0"/>
                                                      <w:marRight w:val="0"/>
                                                      <w:marTop w:val="0"/>
                                                      <w:marBottom w:val="0"/>
                                                      <w:divBdr>
                                                        <w:top w:val="none" w:sz="0" w:space="0" w:color="auto"/>
                                                        <w:left w:val="none" w:sz="0" w:space="0" w:color="auto"/>
                                                        <w:bottom w:val="none" w:sz="0" w:space="0" w:color="auto"/>
                                                        <w:right w:val="none" w:sz="0" w:space="0" w:color="auto"/>
                                                      </w:divBdr>
                                                      <w:divsChild>
                                                        <w:div w:id="1296525248">
                                                          <w:marLeft w:val="0"/>
                                                          <w:marRight w:val="0"/>
                                                          <w:marTop w:val="0"/>
                                                          <w:marBottom w:val="0"/>
                                                          <w:divBdr>
                                                            <w:top w:val="none" w:sz="0" w:space="0" w:color="auto"/>
                                                            <w:left w:val="none" w:sz="0" w:space="0" w:color="auto"/>
                                                            <w:bottom w:val="none" w:sz="0" w:space="0" w:color="auto"/>
                                                            <w:right w:val="none" w:sz="0" w:space="0" w:color="auto"/>
                                                          </w:divBdr>
                                                          <w:divsChild>
                                                            <w:div w:id="171381940">
                                                              <w:marLeft w:val="0"/>
                                                              <w:marRight w:val="0"/>
                                                              <w:marTop w:val="0"/>
                                                              <w:marBottom w:val="0"/>
                                                              <w:divBdr>
                                                                <w:top w:val="none" w:sz="0" w:space="0" w:color="auto"/>
                                                                <w:left w:val="none" w:sz="0" w:space="0" w:color="auto"/>
                                                                <w:bottom w:val="none" w:sz="0" w:space="0" w:color="auto"/>
                                                                <w:right w:val="none" w:sz="0" w:space="0" w:color="auto"/>
                                                              </w:divBdr>
                                                              <w:divsChild>
                                                                <w:div w:id="9481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1349781">
      <w:bodyDiv w:val="1"/>
      <w:marLeft w:val="0"/>
      <w:marRight w:val="0"/>
      <w:marTop w:val="0"/>
      <w:marBottom w:val="0"/>
      <w:divBdr>
        <w:top w:val="none" w:sz="0" w:space="0" w:color="auto"/>
        <w:left w:val="none" w:sz="0" w:space="0" w:color="auto"/>
        <w:bottom w:val="none" w:sz="0" w:space="0" w:color="auto"/>
        <w:right w:val="none" w:sz="0" w:space="0" w:color="auto"/>
      </w:divBdr>
    </w:div>
    <w:div w:id="1674065799">
      <w:bodyDiv w:val="1"/>
      <w:marLeft w:val="0"/>
      <w:marRight w:val="0"/>
      <w:marTop w:val="0"/>
      <w:marBottom w:val="0"/>
      <w:divBdr>
        <w:top w:val="none" w:sz="0" w:space="0" w:color="auto"/>
        <w:left w:val="none" w:sz="0" w:space="0" w:color="auto"/>
        <w:bottom w:val="none" w:sz="0" w:space="0" w:color="auto"/>
        <w:right w:val="none" w:sz="0" w:space="0" w:color="auto"/>
      </w:divBdr>
      <w:divsChild>
        <w:div w:id="989215503">
          <w:marLeft w:val="0"/>
          <w:marRight w:val="0"/>
          <w:marTop w:val="0"/>
          <w:marBottom w:val="0"/>
          <w:divBdr>
            <w:top w:val="none" w:sz="0" w:space="0" w:color="auto"/>
            <w:left w:val="none" w:sz="0" w:space="0" w:color="auto"/>
            <w:bottom w:val="none" w:sz="0" w:space="0" w:color="auto"/>
            <w:right w:val="none" w:sz="0" w:space="0" w:color="auto"/>
          </w:divBdr>
          <w:divsChild>
            <w:div w:id="172233207">
              <w:marLeft w:val="0"/>
              <w:marRight w:val="0"/>
              <w:marTop w:val="0"/>
              <w:marBottom w:val="0"/>
              <w:divBdr>
                <w:top w:val="none" w:sz="0" w:space="0" w:color="auto"/>
                <w:left w:val="none" w:sz="0" w:space="0" w:color="auto"/>
                <w:bottom w:val="none" w:sz="0" w:space="0" w:color="auto"/>
                <w:right w:val="none" w:sz="0" w:space="0" w:color="auto"/>
              </w:divBdr>
              <w:divsChild>
                <w:div w:id="819151393">
                  <w:marLeft w:val="0"/>
                  <w:marRight w:val="0"/>
                  <w:marTop w:val="0"/>
                  <w:marBottom w:val="0"/>
                  <w:divBdr>
                    <w:top w:val="none" w:sz="0" w:space="0" w:color="auto"/>
                    <w:left w:val="none" w:sz="0" w:space="0" w:color="auto"/>
                    <w:bottom w:val="none" w:sz="0" w:space="0" w:color="auto"/>
                    <w:right w:val="none" w:sz="0" w:space="0" w:color="auto"/>
                  </w:divBdr>
                  <w:divsChild>
                    <w:div w:id="251472670">
                      <w:marLeft w:val="0"/>
                      <w:marRight w:val="0"/>
                      <w:marTop w:val="0"/>
                      <w:marBottom w:val="0"/>
                      <w:divBdr>
                        <w:top w:val="none" w:sz="0" w:space="0" w:color="auto"/>
                        <w:left w:val="none" w:sz="0" w:space="0" w:color="auto"/>
                        <w:bottom w:val="none" w:sz="0" w:space="0" w:color="auto"/>
                        <w:right w:val="none" w:sz="0" w:space="0" w:color="auto"/>
                      </w:divBdr>
                      <w:divsChild>
                        <w:div w:id="1483694027">
                          <w:marLeft w:val="0"/>
                          <w:marRight w:val="0"/>
                          <w:marTop w:val="0"/>
                          <w:marBottom w:val="0"/>
                          <w:divBdr>
                            <w:top w:val="none" w:sz="0" w:space="0" w:color="auto"/>
                            <w:left w:val="none" w:sz="0" w:space="0" w:color="auto"/>
                            <w:bottom w:val="none" w:sz="0" w:space="0" w:color="auto"/>
                            <w:right w:val="none" w:sz="0" w:space="0" w:color="auto"/>
                          </w:divBdr>
                          <w:divsChild>
                            <w:div w:id="1953129214">
                              <w:marLeft w:val="0"/>
                              <w:marRight w:val="0"/>
                              <w:marTop w:val="0"/>
                              <w:marBottom w:val="0"/>
                              <w:divBdr>
                                <w:top w:val="none" w:sz="0" w:space="0" w:color="auto"/>
                                <w:left w:val="none" w:sz="0" w:space="0" w:color="auto"/>
                                <w:bottom w:val="none" w:sz="0" w:space="0" w:color="auto"/>
                                <w:right w:val="none" w:sz="0" w:space="0" w:color="auto"/>
                              </w:divBdr>
                              <w:divsChild>
                                <w:div w:id="1611161970">
                                  <w:marLeft w:val="0"/>
                                  <w:marRight w:val="0"/>
                                  <w:marTop w:val="0"/>
                                  <w:marBottom w:val="0"/>
                                  <w:divBdr>
                                    <w:top w:val="none" w:sz="0" w:space="0" w:color="auto"/>
                                    <w:left w:val="none" w:sz="0" w:space="0" w:color="auto"/>
                                    <w:bottom w:val="none" w:sz="0" w:space="0" w:color="auto"/>
                                    <w:right w:val="none" w:sz="0" w:space="0" w:color="auto"/>
                                  </w:divBdr>
                                  <w:divsChild>
                                    <w:div w:id="1589121248">
                                      <w:marLeft w:val="0"/>
                                      <w:marRight w:val="0"/>
                                      <w:marTop w:val="0"/>
                                      <w:marBottom w:val="0"/>
                                      <w:divBdr>
                                        <w:top w:val="none" w:sz="0" w:space="0" w:color="auto"/>
                                        <w:left w:val="none" w:sz="0" w:space="0" w:color="auto"/>
                                        <w:bottom w:val="none" w:sz="0" w:space="0" w:color="auto"/>
                                        <w:right w:val="none" w:sz="0" w:space="0" w:color="auto"/>
                                      </w:divBdr>
                                      <w:divsChild>
                                        <w:div w:id="1805582945">
                                          <w:marLeft w:val="0"/>
                                          <w:marRight w:val="0"/>
                                          <w:marTop w:val="0"/>
                                          <w:marBottom w:val="0"/>
                                          <w:divBdr>
                                            <w:top w:val="none" w:sz="0" w:space="0" w:color="auto"/>
                                            <w:left w:val="none" w:sz="0" w:space="0" w:color="auto"/>
                                            <w:bottom w:val="none" w:sz="0" w:space="0" w:color="auto"/>
                                            <w:right w:val="none" w:sz="0" w:space="0" w:color="auto"/>
                                          </w:divBdr>
                                          <w:divsChild>
                                            <w:div w:id="15893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870056">
          <w:marLeft w:val="0"/>
          <w:marRight w:val="0"/>
          <w:marTop w:val="0"/>
          <w:marBottom w:val="0"/>
          <w:divBdr>
            <w:top w:val="none" w:sz="0" w:space="0" w:color="auto"/>
            <w:left w:val="none" w:sz="0" w:space="0" w:color="auto"/>
            <w:bottom w:val="none" w:sz="0" w:space="0" w:color="auto"/>
            <w:right w:val="none" w:sz="0" w:space="0" w:color="auto"/>
          </w:divBdr>
          <w:divsChild>
            <w:div w:id="349768205">
              <w:marLeft w:val="0"/>
              <w:marRight w:val="0"/>
              <w:marTop w:val="0"/>
              <w:marBottom w:val="0"/>
              <w:divBdr>
                <w:top w:val="none" w:sz="0" w:space="0" w:color="auto"/>
                <w:left w:val="none" w:sz="0" w:space="0" w:color="auto"/>
                <w:bottom w:val="none" w:sz="0" w:space="0" w:color="auto"/>
                <w:right w:val="none" w:sz="0" w:space="0" w:color="auto"/>
              </w:divBdr>
              <w:divsChild>
                <w:div w:id="1112091932">
                  <w:marLeft w:val="0"/>
                  <w:marRight w:val="0"/>
                  <w:marTop w:val="0"/>
                  <w:marBottom w:val="0"/>
                  <w:divBdr>
                    <w:top w:val="none" w:sz="0" w:space="0" w:color="auto"/>
                    <w:left w:val="none" w:sz="0" w:space="0" w:color="auto"/>
                    <w:bottom w:val="none" w:sz="0" w:space="0" w:color="auto"/>
                    <w:right w:val="none" w:sz="0" w:space="0" w:color="auto"/>
                  </w:divBdr>
                  <w:divsChild>
                    <w:div w:id="1673485634">
                      <w:marLeft w:val="0"/>
                      <w:marRight w:val="0"/>
                      <w:marTop w:val="0"/>
                      <w:marBottom w:val="0"/>
                      <w:divBdr>
                        <w:top w:val="none" w:sz="0" w:space="0" w:color="auto"/>
                        <w:left w:val="none" w:sz="0" w:space="0" w:color="auto"/>
                        <w:bottom w:val="none" w:sz="0" w:space="0" w:color="auto"/>
                        <w:right w:val="none" w:sz="0" w:space="0" w:color="auto"/>
                      </w:divBdr>
                      <w:divsChild>
                        <w:div w:id="2009674625">
                          <w:marLeft w:val="0"/>
                          <w:marRight w:val="0"/>
                          <w:marTop w:val="0"/>
                          <w:marBottom w:val="0"/>
                          <w:divBdr>
                            <w:top w:val="none" w:sz="0" w:space="0" w:color="auto"/>
                            <w:left w:val="none" w:sz="0" w:space="0" w:color="auto"/>
                            <w:bottom w:val="none" w:sz="0" w:space="0" w:color="auto"/>
                            <w:right w:val="none" w:sz="0" w:space="0" w:color="auto"/>
                          </w:divBdr>
                          <w:divsChild>
                            <w:div w:id="605427063">
                              <w:marLeft w:val="0"/>
                              <w:marRight w:val="0"/>
                              <w:marTop w:val="0"/>
                              <w:marBottom w:val="0"/>
                              <w:divBdr>
                                <w:top w:val="none" w:sz="0" w:space="0" w:color="auto"/>
                                <w:left w:val="none" w:sz="0" w:space="0" w:color="auto"/>
                                <w:bottom w:val="none" w:sz="0" w:space="0" w:color="auto"/>
                                <w:right w:val="none" w:sz="0" w:space="0" w:color="auto"/>
                              </w:divBdr>
                              <w:divsChild>
                                <w:div w:id="958805430">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0"/>
                                      <w:marRight w:val="0"/>
                                      <w:marTop w:val="0"/>
                                      <w:marBottom w:val="0"/>
                                      <w:divBdr>
                                        <w:top w:val="none" w:sz="0" w:space="0" w:color="auto"/>
                                        <w:left w:val="none" w:sz="0" w:space="0" w:color="auto"/>
                                        <w:bottom w:val="none" w:sz="0" w:space="0" w:color="auto"/>
                                        <w:right w:val="none" w:sz="0" w:space="0" w:color="auto"/>
                                      </w:divBdr>
                                      <w:divsChild>
                                        <w:div w:id="166138279">
                                          <w:marLeft w:val="0"/>
                                          <w:marRight w:val="0"/>
                                          <w:marTop w:val="0"/>
                                          <w:marBottom w:val="0"/>
                                          <w:divBdr>
                                            <w:top w:val="none" w:sz="0" w:space="0" w:color="auto"/>
                                            <w:left w:val="none" w:sz="0" w:space="0" w:color="auto"/>
                                            <w:bottom w:val="none" w:sz="0" w:space="0" w:color="auto"/>
                                            <w:right w:val="none" w:sz="0" w:space="0" w:color="auto"/>
                                          </w:divBdr>
                                          <w:divsChild>
                                            <w:div w:id="729379007">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sChild>
                                                    <w:div w:id="1311985063">
                                                      <w:marLeft w:val="0"/>
                                                      <w:marRight w:val="0"/>
                                                      <w:marTop w:val="0"/>
                                                      <w:marBottom w:val="0"/>
                                                      <w:divBdr>
                                                        <w:top w:val="none" w:sz="0" w:space="0" w:color="auto"/>
                                                        <w:left w:val="none" w:sz="0" w:space="0" w:color="auto"/>
                                                        <w:bottom w:val="none" w:sz="0" w:space="0" w:color="auto"/>
                                                        <w:right w:val="none" w:sz="0" w:space="0" w:color="auto"/>
                                                      </w:divBdr>
                                                      <w:divsChild>
                                                        <w:div w:id="9501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514573">
      <w:bodyDiv w:val="1"/>
      <w:marLeft w:val="0"/>
      <w:marRight w:val="0"/>
      <w:marTop w:val="0"/>
      <w:marBottom w:val="0"/>
      <w:divBdr>
        <w:top w:val="none" w:sz="0" w:space="0" w:color="auto"/>
        <w:left w:val="none" w:sz="0" w:space="0" w:color="auto"/>
        <w:bottom w:val="none" w:sz="0" w:space="0" w:color="auto"/>
        <w:right w:val="none" w:sz="0" w:space="0" w:color="auto"/>
      </w:divBdr>
    </w:div>
    <w:div w:id="1702631914">
      <w:bodyDiv w:val="1"/>
      <w:marLeft w:val="0"/>
      <w:marRight w:val="0"/>
      <w:marTop w:val="0"/>
      <w:marBottom w:val="0"/>
      <w:divBdr>
        <w:top w:val="none" w:sz="0" w:space="0" w:color="auto"/>
        <w:left w:val="none" w:sz="0" w:space="0" w:color="auto"/>
        <w:bottom w:val="none" w:sz="0" w:space="0" w:color="auto"/>
        <w:right w:val="none" w:sz="0" w:space="0" w:color="auto"/>
      </w:divBdr>
    </w:div>
    <w:div w:id="1717512007">
      <w:bodyDiv w:val="1"/>
      <w:marLeft w:val="0"/>
      <w:marRight w:val="0"/>
      <w:marTop w:val="0"/>
      <w:marBottom w:val="0"/>
      <w:divBdr>
        <w:top w:val="none" w:sz="0" w:space="0" w:color="auto"/>
        <w:left w:val="none" w:sz="0" w:space="0" w:color="auto"/>
        <w:bottom w:val="none" w:sz="0" w:space="0" w:color="auto"/>
        <w:right w:val="none" w:sz="0" w:space="0" w:color="auto"/>
      </w:divBdr>
    </w:div>
    <w:div w:id="1745571479">
      <w:bodyDiv w:val="1"/>
      <w:marLeft w:val="0"/>
      <w:marRight w:val="0"/>
      <w:marTop w:val="0"/>
      <w:marBottom w:val="0"/>
      <w:divBdr>
        <w:top w:val="none" w:sz="0" w:space="0" w:color="auto"/>
        <w:left w:val="none" w:sz="0" w:space="0" w:color="auto"/>
        <w:bottom w:val="none" w:sz="0" w:space="0" w:color="auto"/>
        <w:right w:val="none" w:sz="0" w:space="0" w:color="auto"/>
      </w:divBdr>
      <w:divsChild>
        <w:div w:id="1632712977">
          <w:marLeft w:val="0"/>
          <w:marRight w:val="0"/>
          <w:marTop w:val="0"/>
          <w:marBottom w:val="0"/>
          <w:divBdr>
            <w:top w:val="none" w:sz="0" w:space="0" w:color="auto"/>
            <w:left w:val="none" w:sz="0" w:space="0" w:color="auto"/>
            <w:bottom w:val="none" w:sz="0" w:space="0" w:color="auto"/>
            <w:right w:val="none" w:sz="0" w:space="0" w:color="auto"/>
          </w:divBdr>
          <w:divsChild>
            <w:div w:id="481118369">
              <w:marLeft w:val="0"/>
              <w:marRight w:val="0"/>
              <w:marTop w:val="0"/>
              <w:marBottom w:val="0"/>
              <w:divBdr>
                <w:top w:val="none" w:sz="0" w:space="0" w:color="auto"/>
                <w:left w:val="none" w:sz="0" w:space="0" w:color="auto"/>
                <w:bottom w:val="none" w:sz="0" w:space="0" w:color="auto"/>
                <w:right w:val="none" w:sz="0" w:space="0" w:color="auto"/>
              </w:divBdr>
              <w:divsChild>
                <w:div w:id="1352026695">
                  <w:marLeft w:val="0"/>
                  <w:marRight w:val="0"/>
                  <w:marTop w:val="0"/>
                  <w:marBottom w:val="0"/>
                  <w:divBdr>
                    <w:top w:val="none" w:sz="0" w:space="0" w:color="auto"/>
                    <w:left w:val="none" w:sz="0" w:space="0" w:color="auto"/>
                    <w:bottom w:val="none" w:sz="0" w:space="0" w:color="auto"/>
                    <w:right w:val="none" w:sz="0" w:space="0" w:color="auto"/>
                  </w:divBdr>
                  <w:divsChild>
                    <w:div w:id="1496532158">
                      <w:marLeft w:val="0"/>
                      <w:marRight w:val="0"/>
                      <w:marTop w:val="0"/>
                      <w:marBottom w:val="0"/>
                      <w:divBdr>
                        <w:top w:val="none" w:sz="0" w:space="0" w:color="auto"/>
                        <w:left w:val="none" w:sz="0" w:space="0" w:color="auto"/>
                        <w:bottom w:val="none" w:sz="0" w:space="0" w:color="auto"/>
                        <w:right w:val="none" w:sz="0" w:space="0" w:color="auto"/>
                      </w:divBdr>
                      <w:divsChild>
                        <w:div w:id="1513032981">
                          <w:marLeft w:val="0"/>
                          <w:marRight w:val="0"/>
                          <w:marTop w:val="0"/>
                          <w:marBottom w:val="0"/>
                          <w:divBdr>
                            <w:top w:val="none" w:sz="0" w:space="0" w:color="auto"/>
                            <w:left w:val="none" w:sz="0" w:space="0" w:color="auto"/>
                            <w:bottom w:val="none" w:sz="0" w:space="0" w:color="auto"/>
                            <w:right w:val="none" w:sz="0" w:space="0" w:color="auto"/>
                          </w:divBdr>
                          <w:divsChild>
                            <w:div w:id="11544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325174">
      <w:bodyDiv w:val="1"/>
      <w:marLeft w:val="0"/>
      <w:marRight w:val="0"/>
      <w:marTop w:val="0"/>
      <w:marBottom w:val="0"/>
      <w:divBdr>
        <w:top w:val="none" w:sz="0" w:space="0" w:color="auto"/>
        <w:left w:val="none" w:sz="0" w:space="0" w:color="auto"/>
        <w:bottom w:val="none" w:sz="0" w:space="0" w:color="auto"/>
        <w:right w:val="none" w:sz="0" w:space="0" w:color="auto"/>
      </w:divBdr>
    </w:div>
    <w:div w:id="1791586592">
      <w:bodyDiv w:val="1"/>
      <w:marLeft w:val="0"/>
      <w:marRight w:val="0"/>
      <w:marTop w:val="0"/>
      <w:marBottom w:val="0"/>
      <w:divBdr>
        <w:top w:val="none" w:sz="0" w:space="0" w:color="auto"/>
        <w:left w:val="none" w:sz="0" w:space="0" w:color="auto"/>
        <w:bottom w:val="none" w:sz="0" w:space="0" w:color="auto"/>
        <w:right w:val="none" w:sz="0" w:space="0" w:color="auto"/>
      </w:divBdr>
    </w:div>
    <w:div w:id="1834300949">
      <w:bodyDiv w:val="1"/>
      <w:marLeft w:val="0"/>
      <w:marRight w:val="0"/>
      <w:marTop w:val="0"/>
      <w:marBottom w:val="0"/>
      <w:divBdr>
        <w:top w:val="none" w:sz="0" w:space="0" w:color="auto"/>
        <w:left w:val="none" w:sz="0" w:space="0" w:color="auto"/>
        <w:bottom w:val="none" w:sz="0" w:space="0" w:color="auto"/>
        <w:right w:val="none" w:sz="0" w:space="0" w:color="auto"/>
      </w:divBdr>
    </w:div>
    <w:div w:id="1899439370">
      <w:bodyDiv w:val="1"/>
      <w:marLeft w:val="0"/>
      <w:marRight w:val="0"/>
      <w:marTop w:val="0"/>
      <w:marBottom w:val="0"/>
      <w:divBdr>
        <w:top w:val="none" w:sz="0" w:space="0" w:color="auto"/>
        <w:left w:val="none" w:sz="0" w:space="0" w:color="auto"/>
        <w:bottom w:val="none" w:sz="0" w:space="0" w:color="auto"/>
        <w:right w:val="none" w:sz="0" w:space="0" w:color="auto"/>
      </w:divBdr>
    </w:div>
    <w:div w:id="1934892769">
      <w:bodyDiv w:val="1"/>
      <w:marLeft w:val="0"/>
      <w:marRight w:val="0"/>
      <w:marTop w:val="0"/>
      <w:marBottom w:val="0"/>
      <w:divBdr>
        <w:top w:val="none" w:sz="0" w:space="0" w:color="auto"/>
        <w:left w:val="none" w:sz="0" w:space="0" w:color="auto"/>
        <w:bottom w:val="none" w:sz="0" w:space="0" w:color="auto"/>
        <w:right w:val="none" w:sz="0" w:space="0" w:color="auto"/>
      </w:divBdr>
    </w:div>
    <w:div w:id="1956132636">
      <w:bodyDiv w:val="1"/>
      <w:marLeft w:val="0"/>
      <w:marRight w:val="0"/>
      <w:marTop w:val="0"/>
      <w:marBottom w:val="0"/>
      <w:divBdr>
        <w:top w:val="none" w:sz="0" w:space="0" w:color="auto"/>
        <w:left w:val="none" w:sz="0" w:space="0" w:color="auto"/>
        <w:bottom w:val="none" w:sz="0" w:space="0" w:color="auto"/>
        <w:right w:val="none" w:sz="0" w:space="0" w:color="auto"/>
      </w:divBdr>
    </w:div>
    <w:div w:id="1960986998">
      <w:bodyDiv w:val="1"/>
      <w:marLeft w:val="0"/>
      <w:marRight w:val="0"/>
      <w:marTop w:val="0"/>
      <w:marBottom w:val="0"/>
      <w:divBdr>
        <w:top w:val="none" w:sz="0" w:space="0" w:color="auto"/>
        <w:left w:val="none" w:sz="0" w:space="0" w:color="auto"/>
        <w:bottom w:val="none" w:sz="0" w:space="0" w:color="auto"/>
        <w:right w:val="none" w:sz="0" w:space="0" w:color="auto"/>
      </w:divBdr>
    </w:div>
    <w:div w:id="1997029457">
      <w:bodyDiv w:val="1"/>
      <w:marLeft w:val="0"/>
      <w:marRight w:val="0"/>
      <w:marTop w:val="0"/>
      <w:marBottom w:val="0"/>
      <w:divBdr>
        <w:top w:val="none" w:sz="0" w:space="0" w:color="auto"/>
        <w:left w:val="none" w:sz="0" w:space="0" w:color="auto"/>
        <w:bottom w:val="none" w:sz="0" w:space="0" w:color="auto"/>
        <w:right w:val="none" w:sz="0" w:space="0" w:color="auto"/>
      </w:divBdr>
    </w:div>
    <w:div w:id="2008046395">
      <w:bodyDiv w:val="1"/>
      <w:marLeft w:val="0"/>
      <w:marRight w:val="0"/>
      <w:marTop w:val="0"/>
      <w:marBottom w:val="0"/>
      <w:divBdr>
        <w:top w:val="none" w:sz="0" w:space="0" w:color="auto"/>
        <w:left w:val="none" w:sz="0" w:space="0" w:color="auto"/>
        <w:bottom w:val="none" w:sz="0" w:space="0" w:color="auto"/>
        <w:right w:val="none" w:sz="0" w:space="0" w:color="auto"/>
      </w:divBdr>
    </w:div>
    <w:div w:id="2010712087">
      <w:bodyDiv w:val="1"/>
      <w:marLeft w:val="0"/>
      <w:marRight w:val="0"/>
      <w:marTop w:val="0"/>
      <w:marBottom w:val="0"/>
      <w:divBdr>
        <w:top w:val="none" w:sz="0" w:space="0" w:color="auto"/>
        <w:left w:val="none" w:sz="0" w:space="0" w:color="auto"/>
        <w:bottom w:val="none" w:sz="0" w:space="0" w:color="auto"/>
        <w:right w:val="none" w:sz="0" w:space="0" w:color="auto"/>
      </w:divBdr>
    </w:div>
    <w:div w:id="2017338813">
      <w:bodyDiv w:val="1"/>
      <w:marLeft w:val="0"/>
      <w:marRight w:val="0"/>
      <w:marTop w:val="0"/>
      <w:marBottom w:val="0"/>
      <w:divBdr>
        <w:top w:val="none" w:sz="0" w:space="0" w:color="auto"/>
        <w:left w:val="none" w:sz="0" w:space="0" w:color="auto"/>
        <w:bottom w:val="none" w:sz="0" w:space="0" w:color="auto"/>
        <w:right w:val="none" w:sz="0" w:space="0" w:color="auto"/>
      </w:divBdr>
    </w:div>
    <w:div w:id="2071493565">
      <w:bodyDiv w:val="1"/>
      <w:marLeft w:val="0"/>
      <w:marRight w:val="0"/>
      <w:marTop w:val="0"/>
      <w:marBottom w:val="0"/>
      <w:divBdr>
        <w:top w:val="none" w:sz="0" w:space="0" w:color="auto"/>
        <w:left w:val="none" w:sz="0" w:space="0" w:color="auto"/>
        <w:bottom w:val="none" w:sz="0" w:space="0" w:color="auto"/>
        <w:right w:val="none" w:sz="0" w:space="0" w:color="auto"/>
      </w:divBdr>
    </w:div>
    <w:div w:id="2080665901">
      <w:bodyDiv w:val="1"/>
      <w:marLeft w:val="0"/>
      <w:marRight w:val="0"/>
      <w:marTop w:val="0"/>
      <w:marBottom w:val="0"/>
      <w:divBdr>
        <w:top w:val="none" w:sz="0" w:space="0" w:color="auto"/>
        <w:left w:val="none" w:sz="0" w:space="0" w:color="auto"/>
        <w:bottom w:val="none" w:sz="0" w:space="0" w:color="auto"/>
        <w:right w:val="none" w:sz="0" w:space="0" w:color="auto"/>
      </w:divBdr>
    </w:div>
    <w:div w:id="2089115307">
      <w:bodyDiv w:val="1"/>
      <w:marLeft w:val="0"/>
      <w:marRight w:val="0"/>
      <w:marTop w:val="0"/>
      <w:marBottom w:val="0"/>
      <w:divBdr>
        <w:top w:val="none" w:sz="0" w:space="0" w:color="auto"/>
        <w:left w:val="none" w:sz="0" w:space="0" w:color="auto"/>
        <w:bottom w:val="none" w:sz="0" w:space="0" w:color="auto"/>
        <w:right w:val="none" w:sz="0" w:space="0" w:color="auto"/>
      </w:divBdr>
    </w:div>
    <w:div w:id="2105301607">
      <w:bodyDiv w:val="1"/>
      <w:marLeft w:val="0"/>
      <w:marRight w:val="0"/>
      <w:marTop w:val="0"/>
      <w:marBottom w:val="0"/>
      <w:divBdr>
        <w:top w:val="none" w:sz="0" w:space="0" w:color="auto"/>
        <w:left w:val="none" w:sz="0" w:space="0" w:color="auto"/>
        <w:bottom w:val="none" w:sz="0" w:space="0" w:color="auto"/>
        <w:right w:val="none" w:sz="0" w:space="0" w:color="auto"/>
      </w:divBdr>
    </w:div>
    <w:div w:id="2114781784">
      <w:bodyDiv w:val="1"/>
      <w:marLeft w:val="0"/>
      <w:marRight w:val="0"/>
      <w:marTop w:val="0"/>
      <w:marBottom w:val="0"/>
      <w:divBdr>
        <w:top w:val="none" w:sz="0" w:space="0" w:color="auto"/>
        <w:left w:val="none" w:sz="0" w:space="0" w:color="auto"/>
        <w:bottom w:val="none" w:sz="0" w:space="0" w:color="auto"/>
        <w:right w:val="none" w:sz="0" w:space="0" w:color="auto"/>
      </w:divBdr>
    </w:div>
    <w:div w:id="21167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3.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ae784c79-5e0a-4866-85f5-1b80c5dc614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4531</ap:Words>
  <ap:Characters>24925</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29398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2026-06-10T10:13:00.0000000Z</lastPrinted>
  <dcterms:created xsi:type="dcterms:W3CDTF">2026-06-12T09:22:00.0000000Z</dcterms:created>
  <dcterms:modified xsi:type="dcterms:W3CDTF">2026-06-12T09:22:00.0000000Z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0x0101009C7CE436063D44E9BE7DC0259EF7C32F006EB9F9836A634AE58B6169785FD3936F0055F681836368544EB396FE51FDFF647E</vt:lpwstr>
  </property>
  <property fmtid="{D5CDD505-2E9C-101B-9397-08002B2CF9AE}" pid="7" name="ClassificationContentMarkingFooterShapeIds">
    <vt:lpwstr>3f2ffb4f,72b7fb28,56811670</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2026-06-08T11:12:47Z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22447215-9c1f-4340-a084-f217c3a95629</vt:lpwstr>
  </property>
  <property fmtid="{D5CDD505-2E9C-101B-9397-08002B2CF9AE}" pid="16" name="MSIP_Label_6800fede-0e59-47ad-af95-4e63bbdb932d_ContentBits">
    <vt:lpwstr>0</vt:lpwstr>
  </property>
  <property fmtid="{D5CDD505-2E9C-101B-9397-08002B2CF9AE}" pid="17" name="MSIP_Label_6800fede-0e59-47ad-af95-4e63bbdb932d_Tag">
    <vt:lpwstr>10, 3, 0, 1</vt:lpwstr>
  </property>
  <property fmtid="{D5CDD505-2E9C-101B-9397-08002B2CF9AE}" pid="18" name="gc2efd3bfea04f7f8169be07009f5536">
    <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DossierResponsibleDepartment">
    <vt:lpwstr/>
  </property>
  <property fmtid="{D5CDD505-2E9C-101B-9397-08002B2CF9AE}" pid="22" name="BZCountryState">
    <vt:lpwstr>3;#Not applicable|ec01d90b-9d0f-4785-8785-e1ea615196bf</vt:lpwstr>
  </property>
  <property fmtid="{D5CDD505-2E9C-101B-9397-08002B2CF9AE}" pid="23" name="BZDossierGovernmentOfficial">
    <vt:lpwstr/>
  </property>
  <property fmtid="{D5CDD505-2E9C-101B-9397-08002B2CF9AE}" pid="24" name="BZDossierProcessLocation">
    <vt:lpwstr/>
  </property>
  <property fmtid="{D5CDD505-2E9C-101B-9397-08002B2CF9AE}" pid="25" name="i42ef48d5fa942a0ad0d60e44f201751">
    <vt:lpwstr/>
  </property>
  <property fmtid="{D5CDD505-2E9C-101B-9397-08002B2CF9AE}" pid="26" name="BZDossierPublishingWOOCategory">
    <vt:lpwstr/>
  </property>
  <property fmtid="{D5CDD505-2E9C-101B-9397-08002B2CF9AE}" pid="27" name="f2fb2a8e39404f1ab554e4e4a49d2918">
    <vt:lpwstr/>
  </property>
  <property fmtid="{D5CDD505-2E9C-101B-9397-08002B2CF9AE}" pid="28" name="BZMarking">
    <vt:lpwstr>5;#NO MARKING|0a4eb9ae-69eb-4d9e-b573-43ab99ef8592</vt:lpwstr>
  </property>
  <property fmtid="{D5CDD505-2E9C-101B-9397-08002B2CF9AE}" pid="29" name="_dlc_DocIdItemGuid">
    <vt:lpwstr>2aaef47a-02a1-468f-8f16-df4d06653085</vt:lpwstr>
  </property>
  <property fmtid="{D5CDD505-2E9C-101B-9397-08002B2CF9AE}" pid="30" name="f8e003236e1c4ac2ab9051d5d8789bbb">
    <vt:lpwstr/>
  </property>
  <property fmtid="{D5CDD505-2E9C-101B-9397-08002B2CF9AE}" pid="31" name="BZClassification">
    <vt:lpwstr>4;#UNCLASSIFIED (U)|284e6a62-15ab-4017-be27-a1e965f4e940</vt:lpwstr>
  </property>
  <property fmtid="{D5CDD505-2E9C-101B-9397-08002B2CF9AE}" pid="32" name="p29721a54a5c4bbe9786e930fc91e270">
    <vt:lpwstr/>
  </property>
  <property fmtid="{D5CDD505-2E9C-101B-9397-08002B2CF9AE}" pid="33" name="BZDossierTemplate">
    <vt:lpwstr>ReguliereKamerbrief</vt:lpwstr>
  </property>
  <property fmtid="{D5CDD505-2E9C-101B-9397-08002B2CF9AE}" pid="34" name="e256f556a7b748329ab47889947c7d40">
    <vt:lpwstr/>
  </property>
  <property fmtid="{D5CDD505-2E9C-101B-9397-08002B2CF9AE}" pid="35" name="ed9282a3f18446ec8c17c7829edf82dd">
    <vt:lpwstr/>
  </property>
  <property fmtid="{D5CDD505-2E9C-101B-9397-08002B2CF9AE}" pid="36" name="BZDossierProcessType">
    <vt:lpwstr/>
  </property>
  <property fmtid="{D5CDD505-2E9C-101B-9397-08002B2CF9AE}" pid="37" name="URL">
    <vt:lpwstr>https://247.plaza.buzaservices.nl/subject/PV-RK2026042026/BZ2629167/Fiche%202%20-%20Mededeling%20versterking%20strategie%20voor%20de%20rechten%20van%20de%20mensen%20met%20een%20beperking.docx, </vt:lpwstr>
  </property>
  <property fmtid="{D5CDD505-2E9C-101B-9397-08002B2CF9AE}" pid="38" name="BZDossierBudgetManager">
    <vt:lpwstr/>
  </property>
  <property fmtid="{D5CDD505-2E9C-101B-9397-08002B2CF9AE}" pid="39" name="BZDossierSendTo">
    <vt:lpwstr/>
  </property>
  <property fmtid="{D5CDD505-2E9C-101B-9397-08002B2CF9AE}" pid="40" name="_docset_NoMedatataSyncRequired">
    <vt:lpwstr>False</vt:lpwstr>
  </property>
</Properties>
</file>