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F7B40" w:rsidR="00AF7B40" w:rsidP="00AF7B40" w:rsidRDefault="00AF7E62" w14:paraId="7C0CAFFB" w14:textId="0BA6CF85">
      <w:pPr>
        <w:ind w:left="1410" w:hanging="1410"/>
        <w:rPr>
          <w:rFonts w:ascii="Calibri" w:hAnsi="Calibri" w:cs="Calibri"/>
        </w:rPr>
      </w:pPr>
      <w:r w:rsidRPr="00AF7B40">
        <w:rPr>
          <w:rFonts w:ascii="Calibri" w:hAnsi="Calibri" w:cs="Calibri"/>
        </w:rPr>
        <w:t>36</w:t>
      </w:r>
      <w:r w:rsidRPr="00AF7B40" w:rsidR="00AF7B40">
        <w:rPr>
          <w:rFonts w:ascii="Calibri" w:hAnsi="Calibri" w:cs="Calibri"/>
        </w:rPr>
        <w:t xml:space="preserve"> </w:t>
      </w:r>
      <w:r w:rsidRPr="00AF7B40">
        <w:rPr>
          <w:rFonts w:ascii="Calibri" w:hAnsi="Calibri" w:cs="Calibri"/>
        </w:rPr>
        <w:t>800</w:t>
      </w:r>
      <w:r w:rsidRPr="00AF7B40" w:rsidR="00AF7B40">
        <w:rPr>
          <w:rFonts w:ascii="Calibri" w:hAnsi="Calibri" w:cs="Calibri"/>
        </w:rPr>
        <w:t xml:space="preserve"> </w:t>
      </w:r>
      <w:r w:rsidRPr="00AF7B40">
        <w:rPr>
          <w:rFonts w:ascii="Calibri" w:hAnsi="Calibri" w:cs="Calibri"/>
        </w:rPr>
        <w:t>XII</w:t>
      </w:r>
      <w:r w:rsidRPr="00AF7B40" w:rsidR="00AF7B40">
        <w:rPr>
          <w:rFonts w:ascii="Calibri" w:hAnsi="Calibri" w:cs="Calibri"/>
        </w:rPr>
        <w:tab/>
        <w:t>Vaststelling van de begrotingsstaten van het Ministerie van Infrastructuur en Waterstaat (XII) voor het jaar 2026</w:t>
      </w:r>
    </w:p>
    <w:p w:rsidRPr="00AF7B40" w:rsidR="00AF7B40" w:rsidP="004474D9" w:rsidRDefault="00AF7B40" w14:paraId="64C9337E" w14:textId="77777777">
      <w:pPr>
        <w:rPr>
          <w:rFonts w:ascii="Calibri" w:hAnsi="Calibri" w:cs="Calibri"/>
          <w:color w:val="000000"/>
        </w:rPr>
      </w:pPr>
      <w:r w:rsidRPr="00AF7B40">
        <w:rPr>
          <w:rFonts w:ascii="Calibri" w:hAnsi="Calibri" w:cs="Calibri"/>
        </w:rPr>
        <w:t xml:space="preserve">Nr. </w:t>
      </w:r>
      <w:r w:rsidRPr="00AF7B40" w:rsidR="00AF7E62">
        <w:rPr>
          <w:rFonts w:ascii="Calibri" w:hAnsi="Calibri" w:cs="Calibri"/>
        </w:rPr>
        <w:t>38</w:t>
      </w:r>
      <w:r w:rsidRPr="00AF7B40">
        <w:rPr>
          <w:rFonts w:ascii="Calibri" w:hAnsi="Calibri" w:cs="Calibri"/>
        </w:rPr>
        <w:tab/>
      </w:r>
      <w:r w:rsidRPr="00AF7B40">
        <w:rPr>
          <w:rFonts w:ascii="Calibri" w:hAnsi="Calibri" w:cs="Calibri"/>
        </w:rPr>
        <w:tab/>
        <w:t>Brief van de minister van Infrastructuur en Waterstaat</w:t>
      </w:r>
    </w:p>
    <w:p w:rsidRPr="00AF7B40" w:rsidR="00AF7E62" w:rsidP="00AF7E62" w:rsidRDefault="00AF7B40" w14:paraId="1DE3E347" w14:textId="55B75EFA">
      <w:pPr>
        <w:spacing w:line="276" w:lineRule="auto"/>
        <w:rPr>
          <w:rFonts w:ascii="Calibri" w:hAnsi="Calibri" w:cs="Calibri"/>
        </w:rPr>
      </w:pPr>
      <w:r w:rsidRPr="00AF7B40">
        <w:rPr>
          <w:rFonts w:ascii="Calibri" w:hAnsi="Calibri" w:cs="Calibri"/>
        </w:rPr>
        <w:t>Aan de Voorzitter van de Tweede Kamer der Staten-Generaal</w:t>
      </w:r>
    </w:p>
    <w:p w:rsidRPr="00AF7B40" w:rsidR="00AF7B40" w:rsidP="00AF7E62" w:rsidRDefault="00AF7B40" w14:paraId="4660C3E6" w14:textId="00061C5E">
      <w:pPr>
        <w:spacing w:line="276" w:lineRule="auto"/>
        <w:rPr>
          <w:rFonts w:ascii="Calibri" w:hAnsi="Calibri" w:cs="Calibri"/>
        </w:rPr>
      </w:pPr>
      <w:r w:rsidRPr="00AF7B40">
        <w:rPr>
          <w:rFonts w:ascii="Calibri" w:hAnsi="Calibri" w:cs="Calibri"/>
        </w:rPr>
        <w:t>Den Haag, 11 juni 2026</w:t>
      </w:r>
    </w:p>
    <w:p w:rsidRPr="00AF7B40" w:rsidR="00AF7E62" w:rsidP="00AF7E62" w:rsidRDefault="00AF7E62" w14:paraId="7D16FDB3" w14:textId="77777777">
      <w:pPr>
        <w:spacing w:line="276" w:lineRule="auto"/>
        <w:rPr>
          <w:rFonts w:ascii="Calibri" w:hAnsi="Calibri" w:cs="Calibri"/>
        </w:rPr>
      </w:pPr>
    </w:p>
    <w:p w:rsidRPr="00AF7B40" w:rsidR="00AF7E62" w:rsidP="00AF7E62" w:rsidRDefault="00AF7E62" w14:paraId="514966A0" w14:textId="3F4B8639">
      <w:pPr>
        <w:spacing w:line="276" w:lineRule="auto"/>
        <w:rPr>
          <w:rFonts w:ascii="Calibri" w:hAnsi="Calibri" w:cs="Calibri"/>
        </w:rPr>
      </w:pPr>
      <w:r w:rsidRPr="00AF7B40">
        <w:rPr>
          <w:rFonts w:ascii="Calibri" w:hAnsi="Calibri" w:cs="Calibri"/>
        </w:rPr>
        <w:t xml:space="preserve">De Tweede Kamer heeft op 2 april jl. het wetsvoorstel ontvangen inzake de Wijziging van de begrotingsstaten van het Ministerie van Infrastructuur en Waterstaat voor het jaar 2026 (wijziging samenhangende met de Voorjaarsnota) (Kamerstuk 36915 XII). </w:t>
      </w:r>
    </w:p>
    <w:p w:rsidRPr="00AF7B40" w:rsidR="00AF7E62" w:rsidP="00AF7E62" w:rsidRDefault="00AF7E62" w14:paraId="07F2DCF3" w14:textId="77777777">
      <w:pPr>
        <w:spacing w:line="276" w:lineRule="auto"/>
        <w:rPr>
          <w:rFonts w:ascii="Calibri" w:hAnsi="Calibri" w:cs="Calibri"/>
        </w:rPr>
      </w:pPr>
    </w:p>
    <w:p w:rsidRPr="00AF7B40" w:rsidR="00AF7E62" w:rsidP="00AF7E62" w:rsidRDefault="00AF7E62" w14:paraId="0B12FB12" w14:textId="17D56021">
      <w:pPr>
        <w:spacing w:line="276" w:lineRule="auto"/>
        <w:rPr>
          <w:rFonts w:ascii="Calibri" w:hAnsi="Calibri" w:cs="Calibri"/>
        </w:rPr>
      </w:pPr>
      <w:r w:rsidRPr="00AF7B40">
        <w:rPr>
          <w:rFonts w:ascii="Calibri" w:hAnsi="Calibri" w:cs="Calibri"/>
        </w:rPr>
        <w:t xml:space="preserve">Aan de Kamer is op 2 april ook een vertrouwelijke brief aangeboden met een toelichting op een begrotingsmutatie die in dit wetsvoorstel opgenomen is (Kamerstuk 36800 XII, nr. 32) </w:t>
      </w:r>
    </w:p>
    <w:p w:rsidRPr="00AF7B40" w:rsidR="00AF7E62" w:rsidP="00AF7E62" w:rsidRDefault="00AF7E62" w14:paraId="72369C21" w14:textId="77777777">
      <w:pPr>
        <w:spacing w:line="276" w:lineRule="auto"/>
        <w:rPr>
          <w:rFonts w:ascii="Calibri" w:hAnsi="Calibri" w:cs="Calibri"/>
        </w:rPr>
      </w:pPr>
    </w:p>
    <w:p w:rsidRPr="00AF7B40" w:rsidR="00AF7E62" w:rsidP="00AF7E62" w:rsidRDefault="00AF7E62" w14:paraId="34109FD7" w14:textId="77777777">
      <w:pPr>
        <w:spacing w:line="276" w:lineRule="auto"/>
        <w:rPr>
          <w:rFonts w:ascii="Calibri" w:hAnsi="Calibri" w:cs="Calibri"/>
        </w:rPr>
      </w:pPr>
      <w:r w:rsidRPr="00AF7B40">
        <w:rPr>
          <w:rFonts w:ascii="Calibri" w:hAnsi="Calibri" w:cs="Calibri"/>
        </w:rPr>
        <w:t>Hoewel parlementaire goedkeuring van deze eerste suppletoire begroting van IenW vóór 1 juli 2026 in de Tweede Kamer is voorzien, is gehele afronding van het wetgevingsproces niet voor 1 juli voorzien, aangezien de Eerste Kamer het wetsvoorstel nog in behandeling moet nemen.</w:t>
      </w:r>
    </w:p>
    <w:p w:rsidRPr="00AF7B40" w:rsidR="00AF7E62" w:rsidP="00AF7E62" w:rsidRDefault="00AF7E62" w14:paraId="7CD0CCB3" w14:textId="1F1B44D1">
      <w:pPr>
        <w:spacing w:line="276" w:lineRule="auto"/>
        <w:rPr>
          <w:rFonts w:ascii="Calibri" w:hAnsi="Calibri" w:cs="Calibri"/>
        </w:rPr>
      </w:pPr>
      <w:r w:rsidRPr="00AF7B40">
        <w:rPr>
          <w:rFonts w:ascii="Calibri" w:hAnsi="Calibri" w:cs="Calibri"/>
        </w:rPr>
        <w:t>Hierdoor ben ik genoodzaakt een beroep te doen op artikel 2.27, lid twee van de Comptabiliteitswet. De Kamer wordt met een vertrouwelijke brief nader geïnformeerd over de reden</w:t>
      </w:r>
      <w:r w:rsidRPr="00AF7B40" w:rsidR="002973AC">
        <w:rPr>
          <w:rStyle w:val="Voetnootmarkering"/>
          <w:rFonts w:ascii="Calibri" w:hAnsi="Calibri" w:cs="Calibri"/>
        </w:rPr>
        <w:footnoteReference w:id="1"/>
      </w:r>
      <w:r w:rsidRPr="00AF7B40">
        <w:rPr>
          <w:rFonts w:ascii="Calibri" w:hAnsi="Calibri" w:cs="Calibri"/>
        </w:rPr>
        <w:t>.</w:t>
      </w:r>
    </w:p>
    <w:p w:rsidRPr="00AF7B40" w:rsidR="00AF7E62" w:rsidP="00AF7E62" w:rsidRDefault="00AF7E62" w14:paraId="7149E7CF" w14:textId="77777777">
      <w:pPr>
        <w:pStyle w:val="WitregelW1bodytekst"/>
        <w:rPr>
          <w:rFonts w:ascii="Calibri" w:hAnsi="Calibri" w:cs="Calibri"/>
          <w:sz w:val="22"/>
          <w:szCs w:val="22"/>
        </w:rPr>
      </w:pPr>
    </w:p>
    <w:p w:rsidRPr="00AF7B40" w:rsidR="00AF7E62" w:rsidP="00AF7E62" w:rsidRDefault="00AF7E62" w14:paraId="3B4EE8E9" w14:textId="77777777">
      <w:pPr>
        <w:pStyle w:val="WitregelW1bodytekst"/>
        <w:rPr>
          <w:rFonts w:ascii="Calibri" w:hAnsi="Calibri" w:cs="Calibri"/>
          <w:sz w:val="22"/>
          <w:szCs w:val="22"/>
        </w:rPr>
      </w:pPr>
      <w:r w:rsidRPr="00AF7B40">
        <w:rPr>
          <w:rFonts w:ascii="Calibri" w:hAnsi="Calibri" w:cs="Calibri"/>
          <w:sz w:val="22"/>
          <w:szCs w:val="22"/>
        </w:rPr>
        <w:t xml:space="preserve">De informatie in deze brief dient vertrouwelijk te blijven in verband met lopende contractonderhandelingen. Openbaarmaking schaadt de financiële belangen van de Staat. </w:t>
      </w:r>
    </w:p>
    <w:p w:rsidRPr="00AF7B40" w:rsidR="00AF7E62" w:rsidP="00AF7B40" w:rsidRDefault="00AF7E62" w14:paraId="09AFBCF6" w14:textId="77777777">
      <w:pPr>
        <w:pStyle w:val="Geenafstand"/>
        <w:rPr>
          <w:rFonts w:ascii="Calibri" w:hAnsi="Calibri" w:cs="Calibri"/>
        </w:rPr>
      </w:pPr>
    </w:p>
    <w:p w:rsidRPr="00AF7B40" w:rsidR="00AF7B40" w:rsidP="00AF7B40" w:rsidRDefault="00AF7B40" w14:paraId="4BA9CC3D" w14:textId="3FCA38CF">
      <w:pPr>
        <w:pStyle w:val="Geenafstand"/>
        <w:rPr>
          <w:rFonts w:ascii="Calibri" w:hAnsi="Calibri" w:cs="Calibri"/>
          <w:color w:val="000000"/>
        </w:rPr>
      </w:pPr>
      <w:r w:rsidRPr="00AF7B40">
        <w:rPr>
          <w:rFonts w:ascii="Calibri" w:hAnsi="Calibri" w:cs="Calibri"/>
        </w:rPr>
        <w:t>De minister van Infrastructuur en Waterstaat,</w:t>
      </w:r>
    </w:p>
    <w:p w:rsidRPr="00AF7B40" w:rsidR="00AF7E62" w:rsidP="00AF7B40" w:rsidRDefault="00AF7E62" w14:paraId="725B32E6" w14:textId="139B1318">
      <w:pPr>
        <w:pStyle w:val="Geenafstand"/>
        <w:rPr>
          <w:rFonts w:ascii="Calibri" w:hAnsi="Calibri" w:cs="Calibri"/>
        </w:rPr>
      </w:pPr>
      <w:r w:rsidRPr="00AF7B40">
        <w:rPr>
          <w:rFonts w:ascii="Calibri" w:hAnsi="Calibri" w:cs="Calibri"/>
        </w:rPr>
        <w:t>V</w:t>
      </w:r>
      <w:r w:rsidRPr="00AF7B40" w:rsidR="00AF7B40">
        <w:rPr>
          <w:rFonts w:ascii="Calibri" w:hAnsi="Calibri" w:cs="Calibri"/>
        </w:rPr>
        <w:t xml:space="preserve">.P.G. </w:t>
      </w:r>
      <w:r w:rsidRPr="00AF7B40">
        <w:rPr>
          <w:rFonts w:ascii="Calibri" w:hAnsi="Calibri" w:cs="Calibri"/>
        </w:rPr>
        <w:t>Karremans</w:t>
      </w:r>
    </w:p>
    <w:p w:rsidRPr="00AF7B40" w:rsidR="00FE0FA3" w:rsidP="00AF7B40" w:rsidRDefault="00FE0FA3" w14:paraId="2FBC9DB6" w14:textId="77777777">
      <w:pPr>
        <w:pStyle w:val="Geenafstand"/>
        <w:rPr>
          <w:rFonts w:ascii="Calibri" w:hAnsi="Calibri" w:cs="Calibri"/>
        </w:rPr>
      </w:pPr>
    </w:p>
    <w:sectPr w:rsidRPr="00AF7B40" w:rsidR="00FE0FA3" w:rsidSect="00090C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  <w:docGrid w:linePitch="299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03A27" w14:textId="77777777" w:rsidR="00772B7B" w:rsidRDefault="00772B7B" w:rsidP="00AF7E62">
      <w:pPr>
        <w:spacing w:after="0" w:line="240" w:lineRule="auto"/>
      </w:pPr>
      <w:r>
        <w:separator/>
      </w:r>
    </w:p>
  </w:endnote>
  <w:endnote w:type="continuationSeparator" w:id="0">
    <w:p w14:paraId="6DF11003" w14:textId="77777777" w:rsidR="00772B7B" w:rsidRDefault="00772B7B" w:rsidP="00AF7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66A6" w14:textId="77777777" w:rsidR="007F5DE1" w:rsidRPr="00AF7E62" w:rsidRDefault="007F5DE1" w:rsidP="00AF7E6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DE903" w14:textId="77777777" w:rsidR="007F5DE1" w:rsidRPr="00AF7E62" w:rsidRDefault="007F5DE1" w:rsidP="00AF7E6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73560" w14:textId="77777777" w:rsidR="007F5DE1" w:rsidRPr="00AF7E62" w:rsidRDefault="007F5DE1" w:rsidP="00AF7E6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D7C39" w14:textId="77777777" w:rsidR="00772B7B" w:rsidRDefault="00772B7B" w:rsidP="00AF7E62">
      <w:pPr>
        <w:spacing w:after="0" w:line="240" w:lineRule="auto"/>
      </w:pPr>
      <w:r>
        <w:separator/>
      </w:r>
    </w:p>
  </w:footnote>
  <w:footnote w:type="continuationSeparator" w:id="0">
    <w:p w14:paraId="04117662" w14:textId="77777777" w:rsidR="00772B7B" w:rsidRDefault="00772B7B" w:rsidP="00AF7E62">
      <w:pPr>
        <w:spacing w:after="0" w:line="240" w:lineRule="auto"/>
      </w:pPr>
      <w:r>
        <w:continuationSeparator/>
      </w:r>
    </w:p>
  </w:footnote>
  <w:footnote w:id="1">
    <w:p w14:paraId="742BC1A4" w14:textId="47B303F6" w:rsidR="002973AC" w:rsidRPr="00AF7B40" w:rsidRDefault="002973AC">
      <w:pPr>
        <w:pStyle w:val="Voetnoottekst"/>
        <w:rPr>
          <w:rFonts w:ascii="Calibri" w:hAnsi="Calibri" w:cs="Calibri"/>
        </w:rPr>
      </w:pPr>
      <w:r w:rsidRPr="00AF7B40">
        <w:rPr>
          <w:rStyle w:val="Voetnootmarkering"/>
          <w:rFonts w:ascii="Calibri" w:hAnsi="Calibri" w:cs="Calibri"/>
        </w:rPr>
        <w:footnoteRef/>
      </w:r>
      <w:r w:rsidRPr="00AF7B40">
        <w:rPr>
          <w:rFonts w:ascii="Calibri" w:hAnsi="Calibri" w:cs="Calibri"/>
        </w:rPr>
        <w:t xml:space="preserve"> Ter vertrouwelijke inzage gelegd, alleen voor de leden, bij het Centraal Informatiepunt Tweede Kamer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953A9" w14:textId="77777777" w:rsidR="007F5DE1" w:rsidRPr="00AF7E62" w:rsidRDefault="007F5DE1" w:rsidP="00AF7E6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801B3" w14:textId="77777777" w:rsidR="007F5DE1" w:rsidRPr="00AF7E62" w:rsidRDefault="007F5DE1" w:rsidP="00AF7E6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491DE" w14:textId="77777777" w:rsidR="007F5DE1" w:rsidRPr="00AF7E62" w:rsidRDefault="007F5DE1" w:rsidP="00AF7E6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E62"/>
    <w:rsid w:val="00090CE0"/>
    <w:rsid w:val="002973AC"/>
    <w:rsid w:val="002E3E61"/>
    <w:rsid w:val="007477D2"/>
    <w:rsid w:val="00772B7B"/>
    <w:rsid w:val="007F5DE1"/>
    <w:rsid w:val="009722E4"/>
    <w:rsid w:val="00AA38F9"/>
    <w:rsid w:val="00AF7B40"/>
    <w:rsid w:val="00AF7E62"/>
    <w:rsid w:val="00DE2A3D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12630"/>
  <w15:chartTrackingRefBased/>
  <w15:docId w15:val="{D12B26B1-4AC0-4135-A979-EDBF80FA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F7E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F7E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F7E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F7E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F7E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F7E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F7E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F7E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F7E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F7E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F7E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F7E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F7E6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F7E6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F7E6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F7E6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F7E6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F7E6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F7E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F7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F7E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F7E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F7E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F7E6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F7E6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F7E6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F7E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F7E6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F7E62"/>
    <w:rPr>
      <w:b/>
      <w:bCs/>
      <w:smallCaps/>
      <w:color w:val="0F4761" w:themeColor="accent1" w:themeShade="BF"/>
      <w:spacing w:val="5"/>
    </w:rPr>
  </w:style>
  <w:style w:type="paragraph" w:customStyle="1" w:styleId="Afzendgegevens">
    <w:name w:val="Afzendgegevens"/>
    <w:basedOn w:val="Standaard"/>
    <w:next w:val="Standaard"/>
    <w:rsid w:val="00AF7E62"/>
    <w:pPr>
      <w:tabs>
        <w:tab w:val="left" w:pos="2267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AfzendgegevensKop">
    <w:name w:val="Afzendgegevens_Kop"/>
    <w:basedOn w:val="Afzendgegevens"/>
    <w:next w:val="Standaard"/>
    <w:rsid w:val="00AF7E62"/>
    <w:rPr>
      <w:b/>
    </w:rPr>
  </w:style>
  <w:style w:type="paragraph" w:customStyle="1" w:styleId="OndertekeningArea1">
    <w:name w:val="Ondertekening_Area1"/>
    <w:basedOn w:val="Standaard"/>
    <w:next w:val="Standaard"/>
    <w:rsid w:val="00AF7E62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Referentiegegevens">
    <w:name w:val="Referentiegegevens"/>
    <w:next w:val="Standaard"/>
    <w:rsid w:val="00AF7E62"/>
    <w:pPr>
      <w:tabs>
        <w:tab w:val="left" w:pos="170"/>
      </w:tabs>
      <w:autoSpaceDN w:val="0"/>
      <w:spacing w:after="0" w:line="180" w:lineRule="exact"/>
      <w:textAlignment w:val="baseline"/>
    </w:pPr>
    <w:rPr>
      <w:rFonts w:ascii="Verdana" w:eastAsia="DejaVu Sans" w:hAnsi="Verdana" w:cs="Lohit Hindi"/>
      <w:color w:val="000000"/>
      <w:kern w:val="0"/>
      <w:sz w:val="13"/>
      <w:szCs w:val="13"/>
      <w:lang w:eastAsia="nl-NL"/>
      <w14:ligatures w14:val="none"/>
    </w:rPr>
  </w:style>
  <w:style w:type="paragraph" w:customStyle="1" w:styleId="Slotzin">
    <w:name w:val="Slotzin"/>
    <w:basedOn w:val="Standaard"/>
    <w:next w:val="Standaard"/>
    <w:rsid w:val="00AF7E62"/>
    <w:pPr>
      <w:autoSpaceDN w:val="0"/>
      <w:spacing w:before="240"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customStyle="1" w:styleId="WitregelW1">
    <w:name w:val="Witregel W1"/>
    <w:next w:val="Standaard"/>
    <w:rsid w:val="00AF7E62"/>
    <w:pPr>
      <w:autoSpaceDN w:val="0"/>
      <w:spacing w:after="0" w:line="90" w:lineRule="exact"/>
      <w:textAlignment w:val="baseline"/>
    </w:pPr>
    <w:rPr>
      <w:rFonts w:ascii="Verdana" w:eastAsia="DejaVu Sans" w:hAnsi="Verdana" w:cs="Lohit Hindi"/>
      <w:color w:val="000000"/>
      <w:kern w:val="0"/>
      <w:sz w:val="9"/>
      <w:szCs w:val="9"/>
      <w:lang w:eastAsia="nl-NL"/>
      <w14:ligatures w14:val="none"/>
    </w:rPr>
  </w:style>
  <w:style w:type="paragraph" w:customStyle="1" w:styleId="WitregelW1bodytekst">
    <w:name w:val="Witregel W1 (bodytekst)"/>
    <w:next w:val="Standaard"/>
    <w:rsid w:val="00AF7E62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F7E62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AF7E62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F7E62"/>
    <w:pPr>
      <w:tabs>
        <w:tab w:val="center" w:pos="4536"/>
        <w:tab w:val="right" w:pos="9072"/>
      </w:tabs>
      <w:autoSpaceDN w:val="0"/>
      <w:spacing w:after="0" w:line="240" w:lineRule="auto"/>
      <w:textAlignment w:val="baseline"/>
    </w:pPr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AF7E62"/>
    <w:rPr>
      <w:rFonts w:ascii="Verdana" w:eastAsia="DejaVu Sans" w:hAnsi="Verdana" w:cs="Lohit Hindi"/>
      <w:color w:val="000000"/>
      <w:kern w:val="0"/>
      <w:sz w:val="18"/>
      <w:szCs w:val="18"/>
      <w:lang w:eastAsia="nl-NL"/>
      <w14:ligatures w14:val="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973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973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973AC"/>
    <w:rPr>
      <w:vertAlign w:val="superscript"/>
    </w:rPr>
  </w:style>
  <w:style w:type="paragraph" w:styleId="Geenafstand">
    <w:name w:val="No Spacing"/>
    <w:uiPriority w:val="1"/>
    <w:qFormat/>
    <w:rsid w:val="00AF7B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214</ap:Words>
  <ap:Characters>1177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2026-06-15T10:01:00.0000000Z</dcterms:created>
  <dcterms:modified xsi:type="dcterms:W3CDTF">2026-06-15T10:02:00.0000000Z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