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2026Z12781</w:t>
        <w:br/>
      </w:r>
      <w:proofErr w:type="spellEnd"/>
    </w:p>
    <w:p>
      <w:pPr>
        <w:pStyle w:val="Normal"/>
        <w:rPr>
          <w:b w:val="1"/>
          <w:bCs w:val="1"/>
        </w:rPr>
      </w:pPr>
      <w:r w:rsidR="250AE766">
        <w:rPr>
          <w:b w:val="0"/>
          <w:bCs w:val="0"/>
        </w:rPr>
        <w:t>(ingezonden 11 juni 2026)</w:t>
        <w:br/>
      </w:r>
    </w:p>
    <w:p>
      <w:r>
        <w:t xml:space="preserve">Vragen van het lid Teunissen (PvdD) aan de ministers van Klimaat en Groene Groei en van Infrastructuur en Waterstaat over een reclameverbod voor ultra fast fashion</w:t>
      </w:r>
      <w:r>
        <w:br/>
      </w:r>
    </w:p>
    <w:p>
      <w:r>
        <w:t xml:space="preserve"> </w:t>
      </w:r>
      <w:r>
        <w:br/>
      </w:r>
    </w:p>
    <w:p>
      <w:pPr>
        <w:pStyle w:val="ListParagraph"/>
        <w:numPr>
          <w:ilvl w:val="0"/>
          <w:numId w:val="100510640"/>
        </w:numPr>
        <w:ind w:left="360"/>
      </w:pPr>
      <w:r>
        <w:t xml:space="preserve">Bent u bekend met de EenVandaag-uitzending over een reclameverbod op ultra fast fashion?[1]</w:t>
      </w:r>
      <w:r>
        <w:br/>
      </w:r>
    </w:p>
    <w:p>
      <w:pPr>
        <w:pStyle w:val="ListParagraph"/>
        <w:numPr>
          <w:ilvl w:val="0"/>
          <w:numId w:val="100510640"/>
        </w:numPr>
        <w:ind w:left="360"/>
      </w:pPr>
      <w:r>
        <w:t xml:space="preserve">Deelt u de opvatting dat reclame voor ultra fast fashion-producten via sociale media (zoals TikTok Shop), aanbevelingsalgoritmen en influencermarketing bijdraagt aan overconsumptie van textiel en daarmee op gespannen voet staat met de Nederlandse én Europese doelstellingen op het gebied van circulaire economie en grondstoffengebruik? Zo nee, waarom niet?</w:t>
      </w:r>
      <w:r>
        <w:br/>
      </w:r>
    </w:p>
    <w:p>
      <w:pPr>
        <w:pStyle w:val="ListParagraph"/>
        <w:numPr>
          <w:ilvl w:val="0"/>
          <w:numId w:val="100510640"/>
        </w:numPr>
        <w:ind w:left="360"/>
      </w:pPr>
      <w:r>
        <w:t xml:space="preserve">In hoeverre acht u het wenselijk dat met name jongeren en financieel kwetsbare consumenten via ultra fast fashion-platforms worden blootgesteld aan koopprikkels voor goedkope kledingproducten? Ziet u een relatie tussen dergelijke verkooptechnieken, impulsaankopen en de financiële weerbaarheid van consumenten?</w:t>
      </w:r>
      <w:r>
        <w:br/>
      </w:r>
    </w:p>
    <w:p>
      <w:pPr>
        <w:pStyle w:val="ListParagraph"/>
        <w:numPr>
          <w:ilvl w:val="0"/>
          <w:numId w:val="100510640"/>
        </w:numPr>
        <w:ind w:left="360"/>
      </w:pPr>
      <w:r>
        <w:t xml:space="preserve">In hoeverre acht u een benadering voor ultra fast fashion-producten juridisch en beleidsmatig haalbaar, zoals in verschillende sectoren waarbij beperkingen of verboden gelden op reclame wanneer producten of diensten aantoonbaar negatieve maatschappelijke gevolgen hebben, zoals bij tabak, kansspelen en bepaalde financiële producten?</w:t>
      </w:r>
      <w:r>
        <w:br/>
      </w:r>
    </w:p>
    <w:p>
      <w:pPr>
        <w:pStyle w:val="ListParagraph"/>
        <w:numPr>
          <w:ilvl w:val="0"/>
          <w:numId w:val="100510640"/>
        </w:numPr>
        <w:ind w:left="360"/>
      </w:pPr>
      <w:r>
        <w:t xml:space="preserve">Bent u bekend met de maatregelen die in Frankrijk en Italië zijn genomen of voorgesteld om reclame voor ultra fast fashion te beperken?</w:t>
      </w:r>
      <w:r>
        <w:br/>
      </w:r>
    </w:p>
    <w:p>
      <w:pPr>
        <w:pStyle w:val="ListParagraph"/>
        <w:numPr>
          <w:ilvl w:val="0"/>
          <w:numId w:val="100510640"/>
        </w:numPr>
        <w:ind w:left="360"/>
      </w:pPr>
      <w:r>
        <w:t xml:space="preserve">Bent u bereid om, in navolging van Frankrijk en Italië, te onderzoeken of een Nederlandse definitie van ultra fast fashion kan worden opgesteld?</w:t>
      </w:r>
      <w:r>
        <w:br/>
      </w:r>
    </w:p>
    <w:p>
      <w:pPr>
        <w:pStyle w:val="ListParagraph"/>
        <w:numPr>
          <w:ilvl w:val="0"/>
          <w:numId w:val="100510640"/>
        </w:numPr>
        <w:ind w:left="360"/>
      </w:pPr>
      <w:r>
        <w:t xml:space="preserve">Wat is uw beleidsambitie op de breed aangenomen motie Stoffer c.s. over voor het begrotingsdebat IenW komen met een actieplan om ultrafast fashion aan te pakken (Kamerstuk 32 852, nr. 372) die oproept om de Franse anti ultra fast fashionwet te vertalen naar Nederland? Wanneer kunnen we concrete beleidsacties verwachten hieromtrent?</w:t>
      </w:r>
      <w:r>
        <w:br/>
      </w:r>
    </w:p>
    <w:p>
      <w:r>
        <w:t xml:space="preserve"> </w:t>
      </w:r>
      <w:r>
        <w:br/>
      </w:r>
    </w:p>
    <w:p>
      <w:r>
        <w:t xml:space="preserve"> </w:t>
      </w:r>
      <w:r>
        <w:br/>
      </w:r>
    </w:p>
    <w:p>
      <w:r>
        <w:t xml:space="preserve">[1] </w:t>
      </w:r>
      <w:r>
        <w:rPr>
          <w:i w:val="1"/>
          <w:iCs w:val="1"/>
        </w:rPr>
        <w:t xml:space="preserve">EenVandaag, 8 juni 2026, "</w:t>
      </w:r>
      <w:r>
        <w:rPr/>
        <w:t xml:space="preserve">Kan verbod op slimme advertenties van Shein en Temu ultra-fast fashion tegengaan? 'We onderschatten invloed van reclames'</w:t>
      </w:r>
      <w:r>
        <w:rPr>
          <w:i w:val="1"/>
          <w:iCs w:val="1"/>
        </w:rPr>
        <w:t xml:space="preserve">". (</w:t>
      </w:r>
      <w:r>
        <w:rPr/>
        <w:t xml:space="preserve">https://eenvandaag.avrotros.nl/artikelen/kan-verbod-op-slimme-advertenties-van-shein-en-temu-ultra-fast-fashion-tegengaan-we-onderschatten-invloed-van-reclames-163868)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5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540">
    <w:abstractNumId w:val="1005105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