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5E9" w:rsidP="000D15E9" w:rsidRDefault="000D15E9" w14:paraId="1298A499" w14:textId="1081F704">
      <w:pPr>
        <w:spacing w:line="276" w:lineRule="auto"/>
      </w:pPr>
      <w:r>
        <w:t>AH 2217</w:t>
      </w:r>
    </w:p>
    <w:p w:rsidR="000D15E9" w:rsidP="000D15E9" w:rsidRDefault="000D15E9" w14:paraId="1C7EF271" w14:textId="41F09596">
      <w:pPr>
        <w:spacing w:line="276" w:lineRule="auto"/>
      </w:pPr>
      <w:r>
        <w:t>2026Z09302</w:t>
      </w:r>
    </w:p>
    <w:p w:rsidR="000D15E9" w:rsidP="000D15E9" w:rsidRDefault="000D15E9" w14:paraId="45D6DDD5" w14:textId="1AB078D2">
      <w:pPr>
        <w:spacing w:line="276" w:lineRule="auto"/>
        <w:rPr>
          <w:sz w:val="24"/>
          <w:szCs w:val="24"/>
        </w:rPr>
      </w:pPr>
      <w:r w:rsidRPr="00D25B3E">
        <w:rPr>
          <w:sz w:val="24"/>
          <w:szCs w:val="24"/>
        </w:rPr>
        <w:t>Antwoord van minister Berendsen (Buitenlandse Zaken)</w:t>
      </w:r>
      <w:r>
        <w:rPr>
          <w:sz w:val="24"/>
          <w:szCs w:val="24"/>
        </w:rPr>
        <w:t xml:space="preserve">, mede namens de </w:t>
      </w:r>
      <w:r w:rsidRPr="000D15E9">
        <w:rPr>
          <w:color w:val="000000"/>
          <w:sz w:val="24"/>
          <w:szCs w:val="24"/>
        </w:rPr>
        <w:t>minister van Buitenlandse Handel en Ontwikkelingssamenwerking</w:t>
      </w:r>
      <w:r w:rsidRPr="00D25B3E">
        <w:rPr>
          <w:sz w:val="24"/>
          <w:szCs w:val="24"/>
        </w:rPr>
        <w:t xml:space="preserve"> (ontvangen</w:t>
      </w:r>
      <w:r>
        <w:rPr>
          <w:sz w:val="24"/>
          <w:szCs w:val="24"/>
        </w:rPr>
        <w:t xml:space="preserve">  11 juni 2026)</w:t>
      </w:r>
    </w:p>
    <w:p w:rsidR="000D15E9" w:rsidP="000D15E9" w:rsidRDefault="000D15E9" w14:paraId="4DB84822" w14:textId="162EF038">
      <w:pPr>
        <w:spacing w:line="276" w:lineRule="auto"/>
        <w:rPr>
          <w:sz w:val="24"/>
          <w:szCs w:val="24"/>
        </w:rPr>
      </w:pPr>
      <w:r w:rsidRPr="000D15E9">
        <w:rPr>
          <w:color w:val="000000"/>
          <w:sz w:val="24"/>
          <w:szCs w:val="24"/>
        </w:rPr>
        <w:t xml:space="preserve">Zie ook Aanhangsel Handelingen, vergaderjaar 2025-2026, nr. </w:t>
      </w:r>
      <w:r>
        <w:rPr>
          <w:sz w:val="24"/>
          <w:szCs w:val="24"/>
        </w:rPr>
        <w:t>1973</w:t>
      </w:r>
    </w:p>
    <w:p w:rsidR="000D15E9" w:rsidP="000D15E9" w:rsidRDefault="000D15E9" w14:paraId="35559472" w14:textId="77777777">
      <w:pPr>
        <w:spacing w:line="276" w:lineRule="auto"/>
      </w:pPr>
    </w:p>
    <w:p w:rsidRPr="00F2366E" w:rsidR="000D15E9" w:rsidP="000D15E9" w:rsidRDefault="000D15E9" w14:paraId="04EF4133" w14:textId="77777777">
      <w:pPr>
        <w:spacing w:line="276" w:lineRule="auto"/>
        <w:rPr>
          <w:color w:val="FF0000"/>
        </w:rPr>
      </w:pPr>
      <w:r>
        <w:rPr>
          <w:b/>
        </w:rPr>
        <w:t xml:space="preserve">Vraag 1 </w:t>
      </w:r>
    </w:p>
    <w:p w:rsidR="000D15E9" w:rsidP="000D15E9" w:rsidRDefault="000D15E9" w14:paraId="69A4FD2B" w14:textId="77777777">
      <w:pPr>
        <w:spacing w:line="276" w:lineRule="auto"/>
      </w:pPr>
      <w:r w:rsidRPr="00AF3D9F">
        <w:t>Bent u bekend met het bericht dat Israëlische strijdkrachten schepen met (onder meer) Nederlandse opvarenden in internationale wateren hebben geënterd en daarbij personen hebben aangehouden?</w:t>
      </w:r>
      <w:r>
        <w:rPr>
          <w:rStyle w:val="Voetnootmarkering"/>
        </w:rPr>
        <w:footnoteReference w:id="1"/>
      </w:r>
    </w:p>
    <w:p w:rsidR="000D15E9" w:rsidP="000D15E9" w:rsidRDefault="000D15E9" w14:paraId="79914AEF" w14:textId="77777777">
      <w:pPr>
        <w:spacing w:line="276" w:lineRule="auto"/>
      </w:pPr>
    </w:p>
    <w:p w:rsidRPr="00AA6B88" w:rsidR="000D15E9" w:rsidP="000D15E9" w:rsidRDefault="000D15E9" w14:paraId="55F4BDBE" w14:textId="77777777">
      <w:pPr>
        <w:spacing w:line="276" w:lineRule="auto"/>
        <w:rPr>
          <w:color w:val="FF0000"/>
        </w:rPr>
      </w:pPr>
      <w:r>
        <w:rPr>
          <w:b/>
        </w:rPr>
        <w:t>Antwoord</w:t>
      </w:r>
    </w:p>
    <w:p w:rsidR="000D15E9" w:rsidP="000D15E9" w:rsidRDefault="000D15E9" w14:paraId="291FF2DF" w14:textId="77777777">
      <w:pPr>
        <w:spacing w:line="276" w:lineRule="auto"/>
      </w:pPr>
      <w:r>
        <w:t>Ja.</w:t>
      </w:r>
    </w:p>
    <w:p w:rsidR="000D15E9" w:rsidP="000D15E9" w:rsidRDefault="000D15E9" w14:paraId="49B52E7A" w14:textId="77777777">
      <w:pPr>
        <w:spacing w:line="276" w:lineRule="auto"/>
      </w:pPr>
    </w:p>
    <w:p w:rsidR="000D15E9" w:rsidP="000D15E9" w:rsidRDefault="000D15E9" w14:paraId="46C4D384" w14:textId="77777777">
      <w:pPr>
        <w:spacing w:line="276" w:lineRule="auto"/>
      </w:pPr>
      <w:r>
        <w:rPr>
          <w:b/>
        </w:rPr>
        <w:t>Vraag 2</w:t>
      </w:r>
    </w:p>
    <w:p w:rsidR="000D15E9" w:rsidP="000D15E9" w:rsidRDefault="000D15E9" w14:paraId="07F33697" w14:textId="77777777">
      <w:pPr>
        <w:spacing w:line="276" w:lineRule="auto"/>
      </w:pPr>
      <w:r w:rsidRPr="00AF3D9F">
        <w:t>Hoe beoordeelt u het besluit van de Israëlische autoriteiten om op zo’n 1000 km buiten de eigen territoriale wateren en Exclusieve Economische Zone over te gaan tot aanhouding en detentie van Nederlandse burgers?</w:t>
      </w:r>
    </w:p>
    <w:p w:rsidR="000D15E9" w:rsidP="000D15E9" w:rsidRDefault="000D15E9" w14:paraId="1881E4D9" w14:textId="77777777">
      <w:pPr>
        <w:spacing w:line="276" w:lineRule="auto"/>
      </w:pPr>
    </w:p>
    <w:p w:rsidR="000D15E9" w:rsidP="000D15E9" w:rsidRDefault="000D15E9" w14:paraId="4A350FD4" w14:textId="77777777">
      <w:pPr>
        <w:spacing w:line="276" w:lineRule="auto"/>
      </w:pPr>
      <w:r>
        <w:rPr>
          <w:b/>
        </w:rPr>
        <w:t>Vraag 3</w:t>
      </w:r>
    </w:p>
    <w:p w:rsidR="000D15E9" w:rsidP="000D15E9" w:rsidRDefault="000D15E9" w14:paraId="70AD1E4A" w14:textId="77777777">
      <w:pPr>
        <w:spacing w:line="276" w:lineRule="auto"/>
      </w:pPr>
      <w:r w:rsidRPr="00AF3D9F">
        <w:t>Bent u het ermee eens dat het aanhouden en detineren van Nederlandse burgers door Israël in internationale wateren in strijd is met het internationaal zeerecht en in het bijzonder met het beginsel van vrijheid van navigatie?</w:t>
      </w:r>
    </w:p>
    <w:p w:rsidR="000D15E9" w:rsidP="000D15E9" w:rsidRDefault="000D15E9" w14:paraId="3C6FFAC3" w14:textId="77777777">
      <w:pPr>
        <w:spacing w:line="276" w:lineRule="auto"/>
      </w:pPr>
    </w:p>
    <w:p w:rsidRPr="00AA6B88" w:rsidR="000D15E9" w:rsidP="000D15E9" w:rsidRDefault="000D15E9" w14:paraId="2EF3EAAD" w14:textId="77777777">
      <w:pPr>
        <w:spacing w:line="276" w:lineRule="auto"/>
        <w:rPr>
          <w:color w:val="FF0000"/>
        </w:rPr>
      </w:pPr>
      <w:r>
        <w:rPr>
          <w:b/>
        </w:rPr>
        <w:t>Antwoord 2 en 3</w:t>
      </w:r>
    </w:p>
    <w:p w:rsidRPr="00F77068" w:rsidR="000D15E9" w:rsidP="000D15E9" w:rsidRDefault="000D15E9" w14:paraId="5E7EAE89" w14:textId="77777777">
      <w:pPr>
        <w:spacing w:line="276" w:lineRule="auto"/>
      </w:pPr>
      <w:r w:rsidRPr="005412AB">
        <w:t>Op basis van de beschikbare informatie acht het kabinet de</w:t>
      </w:r>
      <w:r>
        <w:t xml:space="preserve"> recente</w:t>
      </w:r>
      <w:r w:rsidRPr="005412AB">
        <w:t xml:space="preserve"> onderschepping</w:t>
      </w:r>
      <w:r>
        <w:t>en</w:t>
      </w:r>
      <w:r w:rsidRPr="005412AB">
        <w:t xml:space="preserve"> van de </w:t>
      </w:r>
      <w:r>
        <w:t xml:space="preserve">schepen van de Global </w:t>
      </w:r>
      <w:proofErr w:type="spellStart"/>
      <w:r>
        <w:t>Sumud</w:t>
      </w:r>
      <w:proofErr w:type="spellEnd"/>
      <w:r>
        <w:t xml:space="preserve"> </w:t>
      </w:r>
      <w:proofErr w:type="spellStart"/>
      <w:r>
        <w:t>Flotilla</w:t>
      </w:r>
      <w:proofErr w:type="spellEnd"/>
      <w:r>
        <w:t xml:space="preserve"> </w:t>
      </w:r>
      <w:r w:rsidRPr="005412AB">
        <w:t xml:space="preserve">een schending van het internationaal </w:t>
      </w:r>
      <w:r>
        <w:t>(zee)</w:t>
      </w:r>
      <w:r w:rsidRPr="005412AB">
        <w:t>recht.</w:t>
      </w:r>
    </w:p>
    <w:p w:rsidR="000D15E9" w:rsidP="000D15E9" w:rsidRDefault="000D15E9" w14:paraId="3CFAA6BF" w14:textId="77777777">
      <w:pPr>
        <w:spacing w:line="276" w:lineRule="auto"/>
      </w:pPr>
    </w:p>
    <w:p w:rsidR="000D15E9" w:rsidP="000D15E9" w:rsidRDefault="000D15E9" w14:paraId="76DBB338" w14:textId="77777777">
      <w:pPr>
        <w:spacing w:line="276" w:lineRule="auto"/>
      </w:pPr>
      <w:r>
        <w:rPr>
          <w:b/>
        </w:rPr>
        <w:t>Vraag 4</w:t>
      </w:r>
    </w:p>
    <w:p w:rsidR="000D15E9" w:rsidP="000D15E9" w:rsidRDefault="000D15E9" w14:paraId="65775045" w14:textId="77777777">
      <w:pPr>
        <w:spacing w:line="276" w:lineRule="auto"/>
      </w:pPr>
      <w:r w:rsidRPr="00AF3D9F">
        <w:t>Deelt u de opvatting dat dergelijk optreden een risicovol precedent kan scheppen voor extraterritoriale handhaving door staten?</w:t>
      </w:r>
    </w:p>
    <w:p w:rsidR="000D15E9" w:rsidP="000D15E9" w:rsidRDefault="000D15E9" w14:paraId="2D4F5AAF" w14:textId="77777777">
      <w:pPr>
        <w:spacing w:line="276" w:lineRule="auto"/>
      </w:pPr>
    </w:p>
    <w:p w:rsidRPr="00AF3D9F" w:rsidR="000D15E9" w:rsidP="000D15E9" w:rsidRDefault="000D15E9" w14:paraId="5856A977" w14:textId="77777777">
      <w:pPr>
        <w:spacing w:line="276" w:lineRule="auto"/>
      </w:pPr>
      <w:r w:rsidRPr="00AF3D9F">
        <w:rPr>
          <w:b/>
        </w:rPr>
        <w:t>Vraag 5</w:t>
      </w:r>
    </w:p>
    <w:p w:rsidRPr="00AF3D9F" w:rsidR="000D15E9" w:rsidP="000D15E9" w:rsidRDefault="000D15E9" w14:paraId="0FB0156C" w14:textId="77777777">
      <w:pPr>
        <w:spacing w:line="276" w:lineRule="auto"/>
      </w:pPr>
      <w:r w:rsidRPr="00AF3D9F">
        <w:t>Zo nee, waarom niet? Zo ja, welke stappen zet u om dit tegen te gaan?</w:t>
      </w:r>
    </w:p>
    <w:p w:rsidR="000D15E9" w:rsidP="000D15E9" w:rsidRDefault="000D15E9" w14:paraId="713285E1" w14:textId="77777777">
      <w:pPr>
        <w:spacing w:line="276" w:lineRule="auto"/>
      </w:pPr>
    </w:p>
    <w:p w:rsidR="000D15E9" w:rsidP="000D15E9" w:rsidRDefault="000D15E9" w14:paraId="3A470B0A" w14:textId="77777777">
      <w:pPr>
        <w:spacing w:line="276" w:lineRule="auto"/>
      </w:pPr>
      <w:r>
        <w:rPr>
          <w:b/>
        </w:rPr>
        <w:t>Antwoorden 4 en 5</w:t>
      </w:r>
    </w:p>
    <w:p w:rsidRPr="00D94342" w:rsidR="000D15E9" w:rsidP="000D15E9" w:rsidRDefault="000D15E9" w14:paraId="527F53AD" w14:textId="77777777">
      <w:pPr>
        <w:spacing w:line="276" w:lineRule="auto"/>
        <w:rPr>
          <w:rFonts w:eastAsia="Verdana" w:cs="Verdana"/>
        </w:rPr>
      </w:pPr>
      <w:bookmarkStart w:name="_Hlk229391778" w:id="0"/>
      <w:r>
        <w:rPr>
          <w:rFonts w:eastAsia="Verdana" w:cs="Verdana"/>
        </w:rPr>
        <w:t>Het standpunt van het kabinet is dat d</w:t>
      </w:r>
      <w:r w:rsidRPr="005271C8">
        <w:rPr>
          <w:rFonts w:eastAsia="Verdana" w:cs="Verdana"/>
        </w:rPr>
        <w:t xml:space="preserve">e exclusiviteit van rechtsmacht van de vlaggenstaat op volle zee met zich mee </w:t>
      </w:r>
      <w:r>
        <w:rPr>
          <w:rFonts w:eastAsia="Verdana" w:cs="Verdana"/>
        </w:rPr>
        <w:t xml:space="preserve">brengt </w:t>
      </w:r>
      <w:r w:rsidRPr="005271C8">
        <w:rPr>
          <w:rFonts w:eastAsia="Verdana" w:cs="Verdana"/>
        </w:rPr>
        <w:t>dat niet zonder (voorafgaande) toestemming van de vlaggenstaat handhavend kan worden opgetreden tegen vreemde (koopvaardijschepen en daarmee gelijkgestelde) schepen op volle zee.</w:t>
      </w:r>
      <w:r>
        <w:rPr>
          <w:rFonts w:eastAsia="Verdana" w:cs="Verdana"/>
        </w:rPr>
        <w:t xml:space="preserve"> Het internationaal recht erkent enkele uitzonderingen hierop, die volgens het kabinet niet van toepassing waren op de huidige situatie. Het kabinet </w:t>
      </w:r>
      <w:r w:rsidRPr="00E11B59">
        <w:rPr>
          <w:rFonts w:eastAsia="Verdana" w:cs="Verdana"/>
        </w:rPr>
        <w:t>heeft de Israëlische autoriteiten</w:t>
      </w:r>
      <w:r>
        <w:rPr>
          <w:rFonts w:eastAsia="Verdana" w:cs="Verdana"/>
        </w:rPr>
        <w:t xml:space="preserve"> om opheldering gevraagd en meermaals </w:t>
      </w:r>
      <w:r w:rsidRPr="00E11B59">
        <w:rPr>
          <w:rFonts w:eastAsia="Verdana" w:cs="Verdana"/>
        </w:rPr>
        <w:t>opgeroepen zich aan het internationaal recht te houden.</w:t>
      </w:r>
      <w:bookmarkEnd w:id="0"/>
    </w:p>
    <w:p w:rsidRPr="00AF3D9F" w:rsidR="000D15E9" w:rsidP="000D15E9" w:rsidRDefault="000D15E9" w14:paraId="79B9F3E7" w14:textId="77777777">
      <w:pPr>
        <w:spacing w:line="276" w:lineRule="auto"/>
        <w:rPr>
          <w:b/>
          <w:bCs/>
        </w:rPr>
      </w:pPr>
      <w:r>
        <w:rPr>
          <w:b/>
          <w:bCs/>
        </w:rPr>
        <w:t>Vraag 6</w:t>
      </w:r>
    </w:p>
    <w:p w:rsidR="000D15E9" w:rsidP="000D15E9" w:rsidRDefault="000D15E9" w14:paraId="6DCEDFDF" w14:textId="77777777">
      <w:pPr>
        <w:spacing w:line="276" w:lineRule="auto"/>
      </w:pPr>
      <w:r w:rsidRPr="00AF3D9F">
        <w:t xml:space="preserve">Welke maatregelen neemt het kabinet om Nederlandse zeevarenden in het algemeen, maar ook resterende opvarenden van de </w:t>
      </w:r>
      <w:proofErr w:type="spellStart"/>
      <w:r w:rsidRPr="00AF3D9F">
        <w:t>flotilla</w:t>
      </w:r>
      <w:proofErr w:type="spellEnd"/>
      <w:r w:rsidRPr="00AF3D9F">
        <w:t>, in de toekomst te beschermen tegen onrechtmatige aanhouding (in internationale wateren) door derde staten?</w:t>
      </w:r>
    </w:p>
    <w:p w:rsidR="000D15E9" w:rsidP="000D15E9" w:rsidRDefault="000D15E9" w14:paraId="346F7110" w14:textId="77777777">
      <w:pPr>
        <w:spacing w:line="276" w:lineRule="auto"/>
      </w:pPr>
    </w:p>
    <w:p w:rsidRPr="00B97826" w:rsidR="000D15E9" w:rsidP="000D15E9" w:rsidRDefault="000D15E9" w14:paraId="325140D0" w14:textId="77777777">
      <w:pPr>
        <w:spacing w:line="276" w:lineRule="auto"/>
        <w:rPr>
          <w:b/>
          <w:bCs/>
          <w:color w:val="FF0000"/>
        </w:rPr>
      </w:pPr>
      <w:r>
        <w:rPr>
          <w:b/>
          <w:bCs/>
        </w:rPr>
        <w:t>Antwoord</w:t>
      </w:r>
    </w:p>
    <w:p w:rsidRPr="005746F5" w:rsidR="000D15E9" w:rsidP="000D15E9" w:rsidRDefault="000D15E9" w14:paraId="723048C5" w14:textId="77777777">
      <w:pPr>
        <w:spacing w:line="276" w:lineRule="auto"/>
      </w:pPr>
      <w:r w:rsidRPr="005746F5">
        <w:t xml:space="preserve">Rondom de recente onderscheppingen van de </w:t>
      </w:r>
      <w:proofErr w:type="spellStart"/>
      <w:r w:rsidRPr="005746F5">
        <w:t>Flotilla</w:t>
      </w:r>
      <w:proofErr w:type="spellEnd"/>
      <w:r w:rsidRPr="005746F5">
        <w:t xml:space="preserve"> heeft het kabinet de Israëlische autoriteiten meermaals opgeroepen de veiligheid van betrokken Nederlanders te waarborgen, hen goed te behandelen en hen zo snel mogelijk vrij te laten. </w:t>
      </w:r>
      <w:r>
        <w:t xml:space="preserve">Ook heeft het kabinet de Israëlische autoriteiten om opheldering gevraagd en meermaals opgeroepen zich aan het internationaal recht te houden. Verder heeft het kabinet aan de Griekse en Cypriotische autoriteiten verzocht Nederlandse deelnemers aan de </w:t>
      </w:r>
      <w:proofErr w:type="spellStart"/>
      <w:r>
        <w:t>Flotilla</w:t>
      </w:r>
      <w:proofErr w:type="spellEnd"/>
      <w:r>
        <w:t xml:space="preserve"> in nood desgevraagd bij te staan. </w:t>
      </w:r>
    </w:p>
    <w:p w:rsidR="000D15E9" w:rsidP="000D15E9" w:rsidRDefault="000D15E9" w14:paraId="4164AC45" w14:textId="77777777">
      <w:pPr>
        <w:spacing w:line="276" w:lineRule="auto"/>
      </w:pPr>
    </w:p>
    <w:p w:rsidR="000D15E9" w:rsidP="000D15E9" w:rsidRDefault="000D15E9" w14:paraId="4E31B2E6" w14:textId="77777777">
      <w:pPr>
        <w:spacing w:line="276" w:lineRule="auto"/>
      </w:pPr>
      <w:r>
        <w:lastRenderedPageBreak/>
        <w:t>Verder ligt in algemene zin de verantwoordelijk voor de veiligheid van zeevarenden op internationale wateren</w:t>
      </w:r>
      <w:r w:rsidRPr="00E9525D">
        <w:t>, afhankelijk van de situatie,</w:t>
      </w:r>
      <w:r>
        <w:t xml:space="preserve"> primair bij de vlaggenstaat of kuststaat, naast de rol van </w:t>
      </w:r>
      <w:r w:rsidRPr="00E9525D">
        <w:t xml:space="preserve">de kapitein </w:t>
      </w:r>
      <w:r>
        <w:t xml:space="preserve">en de eventuele reder. Zie ook het antwoord op vraag 4 en 5. </w:t>
      </w:r>
    </w:p>
    <w:p w:rsidR="000D15E9" w:rsidP="000D15E9" w:rsidRDefault="000D15E9" w14:paraId="63A9079B" w14:textId="77777777">
      <w:pPr>
        <w:spacing w:line="276" w:lineRule="auto"/>
        <w:rPr>
          <w:b/>
          <w:bCs/>
        </w:rPr>
      </w:pPr>
    </w:p>
    <w:p w:rsidR="000D15E9" w:rsidP="000D15E9" w:rsidRDefault="000D15E9" w14:paraId="6695AE48" w14:textId="77777777">
      <w:pPr>
        <w:spacing w:line="276" w:lineRule="auto"/>
      </w:pPr>
      <w:r>
        <w:rPr>
          <w:b/>
          <w:bCs/>
        </w:rPr>
        <w:t>Vraag 7</w:t>
      </w:r>
    </w:p>
    <w:p w:rsidR="000D15E9" w:rsidP="000D15E9" w:rsidRDefault="000D15E9" w14:paraId="174BEC5B" w14:textId="77777777">
      <w:pPr>
        <w:spacing w:line="276" w:lineRule="auto"/>
      </w:pPr>
      <w:r w:rsidRPr="00AF3D9F">
        <w:t>Deelt u de zorg, die ook onder de opvarenden leeft, dat Israëlische autoriteiten structureel onvoldoende humanitaire hulp Gaza in laten?</w:t>
      </w:r>
    </w:p>
    <w:p w:rsidR="000D15E9" w:rsidP="000D15E9" w:rsidRDefault="000D15E9" w14:paraId="56B71D9F" w14:textId="77777777">
      <w:pPr>
        <w:spacing w:line="276" w:lineRule="auto"/>
        <w:rPr>
          <w:b/>
          <w:bCs/>
        </w:rPr>
      </w:pPr>
    </w:p>
    <w:p w:rsidRPr="00AA6B88" w:rsidR="000D15E9" w:rsidP="000D15E9" w:rsidRDefault="000D15E9" w14:paraId="49F8504D" w14:textId="77777777">
      <w:pPr>
        <w:spacing w:line="276" w:lineRule="auto"/>
        <w:rPr>
          <w:b/>
          <w:bCs/>
          <w:color w:val="FF0000"/>
        </w:rPr>
      </w:pPr>
      <w:r>
        <w:rPr>
          <w:b/>
          <w:bCs/>
        </w:rPr>
        <w:t xml:space="preserve">Antwoord </w:t>
      </w:r>
    </w:p>
    <w:p w:rsidRPr="00A83A0D" w:rsidR="000D15E9" w:rsidP="000D15E9" w:rsidRDefault="000D15E9" w14:paraId="562D7742" w14:textId="77777777">
      <w:pPr>
        <w:spacing w:line="276" w:lineRule="auto"/>
      </w:pPr>
      <w:r w:rsidRPr="00A83A0D">
        <w:t xml:space="preserve">Ja. Het kabinet </w:t>
      </w:r>
      <w:r w:rsidRPr="004F2E47">
        <w:t>deelt de zorgen over de beperkte humanitaire toegang. In Gaza zijn tekorten aan vrijwel alles, van voedsel en water tot medische zorg en onderdak. Tegelijkertijd zien we dat de grensovergangen slechts zeer beperkt geopend zijn, en dat hulporganisaties zich geconfronteerd zien met restricties die hun operaties ernstig bemoeilijken.</w:t>
      </w:r>
    </w:p>
    <w:p w:rsidR="000D15E9" w:rsidP="000D15E9" w:rsidRDefault="000D15E9" w14:paraId="2944FE49" w14:textId="77777777">
      <w:pPr>
        <w:spacing w:line="276" w:lineRule="auto"/>
        <w:rPr>
          <w:b/>
          <w:bCs/>
        </w:rPr>
      </w:pPr>
    </w:p>
    <w:p w:rsidR="000D15E9" w:rsidP="000D15E9" w:rsidRDefault="000D15E9" w14:paraId="56DC1228" w14:textId="77777777">
      <w:pPr>
        <w:spacing w:line="276" w:lineRule="auto"/>
        <w:rPr>
          <w:b/>
          <w:bCs/>
        </w:rPr>
      </w:pPr>
      <w:r>
        <w:rPr>
          <w:b/>
          <w:bCs/>
        </w:rPr>
        <w:t>Vraag 8</w:t>
      </w:r>
    </w:p>
    <w:p w:rsidR="000D15E9" w:rsidP="000D15E9" w:rsidRDefault="000D15E9" w14:paraId="53B167FD" w14:textId="77777777">
      <w:pPr>
        <w:spacing w:line="276" w:lineRule="auto"/>
      </w:pPr>
      <w:r w:rsidRPr="00AF3D9F">
        <w:t>Zo ja, welke concrete stappen zet Nederland, bilateraal en in EU-verband, om Israël te bewegen zich te houden aan zijn verplichtingen onder het internationaal recht en het staakt-het-vuren, waaronder het toelaten van voldoende humanitaire hulp?</w:t>
      </w:r>
    </w:p>
    <w:p w:rsidR="000D15E9" w:rsidP="000D15E9" w:rsidRDefault="000D15E9" w14:paraId="57EF3E7C" w14:textId="77777777">
      <w:pPr>
        <w:spacing w:line="276" w:lineRule="auto"/>
      </w:pPr>
    </w:p>
    <w:p w:rsidRPr="00AA6B88" w:rsidR="000D15E9" w:rsidP="000D15E9" w:rsidRDefault="000D15E9" w14:paraId="103CF244" w14:textId="77777777">
      <w:pPr>
        <w:spacing w:line="276" w:lineRule="auto"/>
        <w:rPr>
          <w:b/>
          <w:bCs/>
          <w:color w:val="FF0000"/>
        </w:rPr>
      </w:pPr>
      <w:r>
        <w:rPr>
          <w:b/>
          <w:bCs/>
        </w:rPr>
        <w:t>Antwoord</w:t>
      </w:r>
    </w:p>
    <w:p w:rsidR="000D15E9" w:rsidP="000D15E9" w:rsidRDefault="000D15E9" w14:paraId="0D26DEAB" w14:textId="77777777">
      <w:pPr>
        <w:spacing w:line="276" w:lineRule="auto"/>
      </w:pPr>
      <w:r w:rsidRPr="00DA3B52">
        <w:t xml:space="preserve">Het kabinet zet zich in om de situatie in Gaza en de </w:t>
      </w:r>
      <w:r>
        <w:t xml:space="preserve">bezette </w:t>
      </w:r>
      <w:r w:rsidRPr="00DA3B52">
        <w:t xml:space="preserve">Westelijke Jordaanoever te verbeteren, </w:t>
      </w:r>
      <w:r>
        <w:t xml:space="preserve">en doet dit </w:t>
      </w:r>
      <w:r w:rsidRPr="00DA3B52">
        <w:t>door een combinatie van druk en dialoog</w:t>
      </w:r>
      <w:r>
        <w:t xml:space="preserve"> in zowel bilateraal als multilateraal verband</w:t>
      </w:r>
      <w:r w:rsidRPr="00DA3B52">
        <w:t>. Nederland heeft tijdens de R</w:t>
      </w:r>
      <w:r>
        <w:t>aad Buitenlandse Zaken</w:t>
      </w:r>
      <w:r w:rsidRPr="00DA3B52">
        <w:t xml:space="preserve"> van februari 2026 onderstreept dat de ontwikkelingen in Gaza en de </w:t>
      </w:r>
      <w:r>
        <w:t xml:space="preserve">bezette </w:t>
      </w:r>
      <w:r w:rsidRPr="00DA3B52">
        <w:t>Westelijke Jordaanoever als gevolg van Israëlisch handelen het nodig kunnen maken om de door de Commissie voorgestelde EU-maatregelen opnieuw te agenderen.</w:t>
      </w:r>
      <w:r>
        <w:t xml:space="preserve"> In de Raad Buitenlandse Zaken van 21 april jl. werd duidelijk dat er voor maatregelen, zoals het (gedeeltelijk) opschorten van het associatieakkoord, vooralsnog niet de benodigde meerderheid bestaat. Op 22 mei jl. heeft de minister van Buitenlandse Handel en Ontwikkelingssamenwerking de Nederlandse inzet op dit vlak nogmaals benadrukt. Diverse moties indachtig blijft het kabinet toewerken naar draagvlak hiervoor.</w:t>
      </w:r>
    </w:p>
    <w:p w:rsidR="000D15E9" w:rsidP="000D15E9" w:rsidRDefault="000D15E9" w14:paraId="2738EFEF" w14:textId="77777777">
      <w:pPr>
        <w:spacing w:line="276" w:lineRule="auto"/>
      </w:pPr>
    </w:p>
    <w:p w:rsidRPr="009C69B8" w:rsidR="000D15E9" w:rsidP="000D15E9" w:rsidRDefault="000D15E9" w14:paraId="4E5964F0" w14:textId="77777777">
      <w:pPr>
        <w:spacing w:line="276" w:lineRule="auto"/>
      </w:pPr>
      <w:r>
        <w:t>Op gebied van humanitaire hulp in het bijzonder, blijft h</w:t>
      </w:r>
      <w:r w:rsidRPr="00635829">
        <w:t xml:space="preserve">et kabinet er bij </w:t>
      </w:r>
      <w:r>
        <w:t>Israël o</w:t>
      </w:r>
      <w:r w:rsidRPr="00635829">
        <w:t xml:space="preserve">p aandringen om </w:t>
      </w:r>
      <w:r>
        <w:t xml:space="preserve">professionele hulporganisaties, zoals </w:t>
      </w:r>
      <w:r w:rsidRPr="00635829">
        <w:t xml:space="preserve">de VN, Rode Kruis- en Halve Maanbeweging en internationale ngo’s ongehinderde </w:t>
      </w:r>
      <w:r>
        <w:t xml:space="preserve">humanitaire </w:t>
      </w:r>
      <w:r w:rsidRPr="00635829">
        <w:t>toegang te verschaffen.</w:t>
      </w:r>
      <w:r>
        <w:t xml:space="preserve"> Ook hier oefent Nederland</w:t>
      </w:r>
      <w:r w:rsidRPr="00635829">
        <w:t xml:space="preserve"> druk uit op alle niveaus, zowel bilateraal als multilateraal. </w:t>
      </w:r>
      <w:bookmarkStart w:name="_Hlk230878460" w:id="1"/>
      <w:r>
        <w:t>In dit kader blijft het</w:t>
      </w:r>
      <w:r w:rsidRPr="009C69B8">
        <w:t xml:space="preserve"> kabinet zich </w:t>
      </w:r>
      <w:r>
        <w:t>ervoor</w:t>
      </w:r>
      <w:r w:rsidRPr="009C69B8">
        <w:t xml:space="preserve"> inspannen</w:t>
      </w:r>
      <w:r>
        <w:t xml:space="preserve"> dat Israël zijn herregistratieplicht voor internationale ngo’s niet implementeert</w:t>
      </w:r>
      <w:r w:rsidRPr="009C69B8">
        <w:t xml:space="preserve">. Zo heeft </w:t>
      </w:r>
      <w:r>
        <w:t xml:space="preserve">de </w:t>
      </w:r>
      <w:r w:rsidRPr="009C69B8">
        <w:t>minister-president zijn gesprek met de Israëlische president op 1 april jl. benadrukt dat de humanitaire situatie in Gaza moet verbeteren en dat Israël alle grensovergangen moet openstellen voor humanitaire hulp. De minister van Buitenlandse Zaken heeft dit nogmaals benadrukt in het gesprek met de Israëlische minister van Buitenlandse Zaken op 15 april jl.</w:t>
      </w:r>
    </w:p>
    <w:bookmarkEnd w:id="1"/>
    <w:p w:rsidRPr="00635829" w:rsidR="000D15E9" w:rsidP="000D15E9" w:rsidRDefault="000D15E9" w14:paraId="56821F1B" w14:textId="77777777">
      <w:pPr>
        <w:spacing w:line="276" w:lineRule="auto"/>
      </w:pPr>
    </w:p>
    <w:p w:rsidR="008C2A17" w:rsidRDefault="008C2A17" w14:paraId="58F0396E" w14:textId="77777777"/>
    <w:sectPr w:rsidR="008C2A17" w:rsidSect="000D15E9">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2A23" w14:textId="77777777" w:rsidR="00947EFB" w:rsidRDefault="00947EFB" w:rsidP="000D15E9">
      <w:pPr>
        <w:spacing w:after="0" w:line="240" w:lineRule="auto"/>
      </w:pPr>
      <w:r>
        <w:separator/>
      </w:r>
    </w:p>
  </w:endnote>
  <w:endnote w:type="continuationSeparator" w:id="0">
    <w:p w14:paraId="76F6E53C" w14:textId="77777777" w:rsidR="00947EFB" w:rsidRDefault="00947EFB" w:rsidP="000D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DDE" w14:textId="77777777" w:rsidR="000D15E9" w:rsidRPr="000D15E9" w:rsidRDefault="000D15E9" w:rsidP="000D15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2DAB" w14:textId="77777777" w:rsidR="000D15E9" w:rsidRPr="000D15E9" w:rsidRDefault="000D15E9" w:rsidP="000D15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7134" w14:textId="77777777" w:rsidR="000D15E9" w:rsidRPr="000D15E9" w:rsidRDefault="000D15E9" w:rsidP="000D15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EFF9" w14:textId="77777777" w:rsidR="00947EFB" w:rsidRDefault="00947EFB" w:rsidP="000D15E9">
      <w:pPr>
        <w:spacing w:after="0" w:line="240" w:lineRule="auto"/>
      </w:pPr>
      <w:r>
        <w:separator/>
      </w:r>
    </w:p>
  </w:footnote>
  <w:footnote w:type="continuationSeparator" w:id="0">
    <w:p w14:paraId="64A2350A" w14:textId="77777777" w:rsidR="00947EFB" w:rsidRDefault="00947EFB" w:rsidP="000D15E9">
      <w:pPr>
        <w:spacing w:after="0" w:line="240" w:lineRule="auto"/>
      </w:pPr>
      <w:r>
        <w:continuationSeparator/>
      </w:r>
    </w:p>
  </w:footnote>
  <w:footnote w:id="1">
    <w:p w14:paraId="16204A41" w14:textId="77777777" w:rsidR="000D15E9" w:rsidRPr="00AF3D9F" w:rsidRDefault="000D15E9" w:rsidP="000D15E9">
      <w:pPr>
        <w:pStyle w:val="Voetnoottekst"/>
        <w:rPr>
          <w:lang w:val="en-US"/>
        </w:rPr>
      </w:pPr>
      <w:r w:rsidRPr="00AF3D9F">
        <w:rPr>
          <w:rStyle w:val="Voetnootmarkering"/>
          <w:sz w:val="16"/>
          <w:szCs w:val="16"/>
        </w:rPr>
        <w:footnoteRef/>
      </w:r>
      <w:r w:rsidRPr="00AF3D9F">
        <w:rPr>
          <w:sz w:val="16"/>
          <w:szCs w:val="16"/>
        </w:rPr>
        <w:t xml:space="preserve"> https://nos.nl/video/2612477-israel-onderschept-gaza-flotilla-voor-kust-van-kreta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B6EBF" w14:textId="77777777" w:rsidR="000D15E9" w:rsidRPr="000D15E9" w:rsidRDefault="000D15E9" w:rsidP="000D15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336" w14:textId="77777777" w:rsidR="00947EFB" w:rsidRPr="000D15E9" w:rsidRDefault="00947EFB" w:rsidP="000D15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47BA" w14:textId="77777777" w:rsidR="00947EFB" w:rsidRPr="000D15E9" w:rsidRDefault="00947EFB" w:rsidP="000D15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5E9"/>
    <w:rsid w:val="000D15E9"/>
    <w:rsid w:val="008C2A17"/>
    <w:rsid w:val="00906F18"/>
    <w:rsid w:val="00947E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CA82"/>
  <w15:chartTrackingRefBased/>
  <w15:docId w15:val="{0EFF93E2-8BDB-40C4-B5ED-7E4284E6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15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D15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D15E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D15E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D15E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D15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15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15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15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15E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D15E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D15E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D15E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D15E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D15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15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15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15E9"/>
    <w:rPr>
      <w:rFonts w:eastAsiaTheme="majorEastAsia" w:cstheme="majorBidi"/>
      <w:color w:val="272727" w:themeColor="text1" w:themeTint="D8"/>
    </w:rPr>
  </w:style>
  <w:style w:type="paragraph" w:styleId="Titel">
    <w:name w:val="Title"/>
    <w:basedOn w:val="Standaard"/>
    <w:next w:val="Standaard"/>
    <w:link w:val="TitelChar"/>
    <w:uiPriority w:val="10"/>
    <w:qFormat/>
    <w:rsid w:val="000D1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15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15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15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15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15E9"/>
    <w:rPr>
      <w:i/>
      <w:iCs/>
      <w:color w:val="404040" w:themeColor="text1" w:themeTint="BF"/>
    </w:rPr>
  </w:style>
  <w:style w:type="paragraph" w:styleId="Lijstalinea">
    <w:name w:val="List Paragraph"/>
    <w:basedOn w:val="Standaard"/>
    <w:uiPriority w:val="34"/>
    <w:qFormat/>
    <w:rsid w:val="000D15E9"/>
    <w:pPr>
      <w:ind w:left="720"/>
      <w:contextualSpacing/>
    </w:pPr>
  </w:style>
  <w:style w:type="character" w:styleId="Intensievebenadrukking">
    <w:name w:val="Intense Emphasis"/>
    <w:basedOn w:val="Standaardalinea-lettertype"/>
    <w:uiPriority w:val="21"/>
    <w:qFormat/>
    <w:rsid w:val="000D15E9"/>
    <w:rPr>
      <w:i/>
      <w:iCs/>
      <w:color w:val="2F5496" w:themeColor="accent1" w:themeShade="BF"/>
    </w:rPr>
  </w:style>
  <w:style w:type="paragraph" w:styleId="Duidelijkcitaat">
    <w:name w:val="Intense Quote"/>
    <w:basedOn w:val="Standaard"/>
    <w:next w:val="Standaard"/>
    <w:link w:val="DuidelijkcitaatChar"/>
    <w:uiPriority w:val="30"/>
    <w:qFormat/>
    <w:rsid w:val="000D15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D15E9"/>
    <w:rPr>
      <w:i/>
      <w:iCs/>
      <w:color w:val="2F5496" w:themeColor="accent1" w:themeShade="BF"/>
    </w:rPr>
  </w:style>
  <w:style w:type="character" w:styleId="Intensieveverwijzing">
    <w:name w:val="Intense Reference"/>
    <w:basedOn w:val="Standaardalinea-lettertype"/>
    <w:uiPriority w:val="32"/>
    <w:qFormat/>
    <w:rsid w:val="000D15E9"/>
    <w:rPr>
      <w:b/>
      <w:bCs/>
      <w:smallCaps/>
      <w:color w:val="2F5496" w:themeColor="accent1" w:themeShade="BF"/>
      <w:spacing w:val="5"/>
    </w:rPr>
  </w:style>
  <w:style w:type="paragraph" w:customStyle="1" w:styleId="Referentiegegevens">
    <w:name w:val="Referentiegegevens"/>
    <w:basedOn w:val="Standaard"/>
    <w:next w:val="Standaard"/>
    <w:uiPriority w:val="9"/>
    <w:qFormat/>
    <w:rsid w:val="000D15E9"/>
    <w:pPr>
      <w:autoSpaceDN w:val="0"/>
      <w:spacing w:after="0" w:line="180" w:lineRule="exact"/>
      <w:textAlignment w:val="baseline"/>
    </w:pPr>
    <w:rPr>
      <w:rFonts w:ascii="Verdana" w:eastAsia="DejaVu Sans" w:hAnsi="Verdana" w:cs="Lohit Hindi"/>
      <w:color w:val="000000"/>
      <w:kern w:val="0"/>
      <w:sz w:val="13"/>
      <w:szCs w:val="13"/>
      <w:lang w:eastAsia="en-GB"/>
      <w14:ligatures w14:val="none"/>
    </w:rPr>
  </w:style>
  <w:style w:type="paragraph" w:customStyle="1" w:styleId="Referentiegegevensbold">
    <w:name w:val="Referentiegegevens bold"/>
    <w:basedOn w:val="Standaard"/>
    <w:next w:val="Standaard"/>
    <w:uiPriority w:val="10"/>
    <w:qFormat/>
    <w:rsid w:val="000D15E9"/>
    <w:pPr>
      <w:autoSpaceDN w:val="0"/>
      <w:spacing w:after="0" w:line="180" w:lineRule="exact"/>
      <w:textAlignment w:val="baseline"/>
    </w:pPr>
    <w:rPr>
      <w:rFonts w:ascii="Verdana" w:eastAsia="DejaVu Sans" w:hAnsi="Verdana" w:cs="Lohit Hindi"/>
      <w:b/>
      <w:color w:val="000000"/>
      <w:kern w:val="0"/>
      <w:sz w:val="13"/>
      <w:szCs w:val="13"/>
      <w:lang w:eastAsia="en-GB"/>
      <w14:ligatures w14:val="none"/>
    </w:rPr>
  </w:style>
  <w:style w:type="paragraph" w:customStyle="1" w:styleId="WitregelW1">
    <w:name w:val="Witregel W1"/>
    <w:basedOn w:val="Standaard"/>
    <w:next w:val="Standaard"/>
    <w:rsid w:val="000D15E9"/>
    <w:pPr>
      <w:autoSpaceDN w:val="0"/>
      <w:spacing w:after="0" w:line="90" w:lineRule="exact"/>
      <w:textAlignment w:val="baseline"/>
    </w:pPr>
    <w:rPr>
      <w:rFonts w:ascii="Verdana" w:eastAsia="DejaVu Sans" w:hAnsi="Verdana" w:cs="Lohit Hindi"/>
      <w:color w:val="000000"/>
      <w:kern w:val="0"/>
      <w:sz w:val="9"/>
      <w:szCs w:val="9"/>
      <w:lang w:eastAsia="en-GB"/>
      <w14:ligatures w14:val="none"/>
    </w:rPr>
  </w:style>
  <w:style w:type="paragraph" w:customStyle="1" w:styleId="WitregelW2">
    <w:name w:val="Witregel W2"/>
    <w:basedOn w:val="Standaard"/>
    <w:next w:val="Standaard"/>
    <w:rsid w:val="000D15E9"/>
    <w:pPr>
      <w:autoSpaceDN w:val="0"/>
      <w:spacing w:after="0" w:line="270" w:lineRule="exact"/>
      <w:textAlignment w:val="baseline"/>
    </w:pPr>
    <w:rPr>
      <w:rFonts w:ascii="Verdana" w:eastAsia="DejaVu Sans" w:hAnsi="Verdana" w:cs="Lohit Hindi"/>
      <w:color w:val="000000"/>
      <w:kern w:val="0"/>
      <w:sz w:val="27"/>
      <w:szCs w:val="27"/>
      <w:lang w:eastAsia="en-GB"/>
      <w14:ligatures w14:val="none"/>
    </w:rPr>
  </w:style>
  <w:style w:type="paragraph" w:styleId="Voetnoottekst">
    <w:name w:val="footnote text"/>
    <w:basedOn w:val="Standaard"/>
    <w:link w:val="VoetnoottekstChar"/>
    <w:uiPriority w:val="99"/>
    <w:semiHidden/>
    <w:unhideWhenUsed/>
    <w:rsid w:val="000D15E9"/>
    <w:pPr>
      <w:autoSpaceDN w:val="0"/>
      <w:spacing w:after="0" w:line="240" w:lineRule="auto"/>
      <w:textAlignment w:val="baseline"/>
    </w:pPr>
    <w:rPr>
      <w:rFonts w:ascii="Verdana" w:eastAsia="DejaVu Sans" w:hAnsi="Verdana" w:cs="Lohit Hindi"/>
      <w:color w:val="000000"/>
      <w:kern w:val="0"/>
      <w:sz w:val="20"/>
      <w:szCs w:val="20"/>
      <w:lang w:eastAsia="en-GB"/>
      <w14:ligatures w14:val="none"/>
    </w:rPr>
  </w:style>
  <w:style w:type="character" w:customStyle="1" w:styleId="VoetnoottekstChar">
    <w:name w:val="Voetnoottekst Char"/>
    <w:basedOn w:val="Standaardalinea-lettertype"/>
    <w:link w:val="Voetnoottekst"/>
    <w:uiPriority w:val="99"/>
    <w:semiHidden/>
    <w:rsid w:val="000D15E9"/>
    <w:rPr>
      <w:rFonts w:ascii="Verdana" w:eastAsia="DejaVu Sans" w:hAnsi="Verdana" w:cs="Lohit Hindi"/>
      <w:color w:val="000000"/>
      <w:kern w:val="0"/>
      <w:sz w:val="20"/>
      <w:szCs w:val="20"/>
      <w:lang w:eastAsia="en-GB"/>
      <w14:ligatures w14:val="none"/>
    </w:rPr>
  </w:style>
  <w:style w:type="character" w:styleId="Voetnootmarkering">
    <w:name w:val="footnote reference"/>
    <w:basedOn w:val="Standaardalinea-lettertype"/>
    <w:uiPriority w:val="99"/>
    <w:semiHidden/>
    <w:unhideWhenUsed/>
    <w:rsid w:val="000D15E9"/>
    <w:rPr>
      <w:vertAlign w:val="superscript"/>
    </w:rPr>
  </w:style>
  <w:style w:type="paragraph" w:styleId="Koptekst">
    <w:name w:val="header"/>
    <w:basedOn w:val="Standaard"/>
    <w:link w:val="KoptekstChar"/>
    <w:uiPriority w:val="99"/>
    <w:unhideWhenUsed/>
    <w:rsid w:val="000D15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D15E9"/>
  </w:style>
  <w:style w:type="paragraph" w:styleId="Voettekst">
    <w:name w:val="footer"/>
    <w:basedOn w:val="Standaard"/>
    <w:link w:val="VoettekstChar"/>
    <w:uiPriority w:val="99"/>
    <w:unhideWhenUsed/>
    <w:rsid w:val="000D15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D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845</ap:Words>
  <ap:Characters>4649</ap:Characters>
  <ap:DocSecurity>0</ap:DocSecurity>
  <ap:Lines>38</ap:Lines>
  <ap:Paragraphs>10</ap:Paragraphs>
  <ap:ScaleCrop>false</ap:ScaleCrop>
  <ap:LinksUpToDate>false</ap:LinksUpToDate>
  <ap:CharactersWithSpaces>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2026-06-11T12:30:00.0000000Z</dcterms:created>
  <dcterms:modified xsi:type="dcterms:W3CDTF">2026-06-11T12:30:00.0000000Z</dcterms:modified>
  <version/>
  <category/>
</coreProperties>
</file>