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856" w:rsidRDefault="00CD5856" w14:paraId="0040DBED" w14:textId="77777777"/>
    <w:p w:rsidR="00CD5856" w:rsidRDefault="00CD5856" w14:paraId="5341B6FD" w14:textId="77777777"/>
    <w:p w:rsidR="00CD5856" w:rsidRDefault="00CD5856" w14:paraId="1B15E1FA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997A90" w14:paraId="318B026C" w14:textId="77777777">
      <w:pPr>
        <w:pStyle w:val="Huisstijl-Aanhef"/>
      </w:pPr>
      <w:r>
        <w:t>Geachte voorzitter,</w:t>
      </w:r>
    </w:p>
    <w:p w:rsidR="008D59C5" w:rsidP="008D59C5" w:rsidRDefault="00997A90" w14:paraId="3CE8B177" w14:textId="77777777">
      <w:r>
        <w:t>Hierbij bie</w:t>
      </w:r>
      <w:r w:rsidR="00974A50">
        <w:t>dt</w:t>
      </w:r>
      <w:r>
        <w:t xml:space="preserve"> </w:t>
      </w:r>
      <w:r w:rsidR="00974A50">
        <w:t>het kabinet</w:t>
      </w:r>
      <w:r>
        <w:t xml:space="preserve"> </w:t>
      </w:r>
      <w:r w:rsidR="00E87DF1">
        <w:t>de</w:t>
      </w:r>
      <w:r>
        <w:t xml:space="preserve"> Kamer het vandaag verschenen advies ‘</w:t>
      </w:r>
      <w:r w:rsidRPr="000F0D20">
        <w:rPr>
          <w:i/>
          <w:iCs/>
        </w:rPr>
        <w:t>Screening op HPA-1a-antistoffen tijdens de zwangerschap’</w:t>
      </w:r>
      <w:r>
        <w:t xml:space="preserve"> van de Gezondheidsraad</w:t>
      </w:r>
      <w:r w:rsidR="00F763B2">
        <w:t xml:space="preserve"> </w:t>
      </w:r>
      <w:r>
        <w:t xml:space="preserve">aan. </w:t>
      </w:r>
    </w:p>
    <w:p w:rsidR="000F0D20" w:rsidP="008D59C5" w:rsidRDefault="000F0D20" w14:paraId="45ECFFF7" w14:textId="77777777"/>
    <w:p w:rsidR="005D41C0" w:rsidP="005D41C0" w:rsidRDefault="00997A90" w14:paraId="3024897D" w14:textId="77777777">
      <w:r>
        <w:t xml:space="preserve">De prenatale screening infectieziekten en erytrocytenimmunisatie (PSIE) is een landelijk bevolkingsonderzoek waarbij </w:t>
      </w:r>
      <w:proofErr w:type="spellStart"/>
      <w:r>
        <w:t>zwangeren</w:t>
      </w:r>
      <w:proofErr w:type="spellEnd"/>
      <w:r>
        <w:t xml:space="preserve"> tijdens het eerste verloskundig consult (bij voorkeur vóór week 13) bloedonderzoek aangeboden krijgen. Er wordt zowel gescreend op infectieziekten, als op bloedgroepantistoffen. </w:t>
      </w:r>
      <w:r w:rsidRPr="00BA05BF">
        <w:rPr>
          <w:rFonts w:eastAsia="Times New Roman"/>
        </w:rPr>
        <w:t xml:space="preserve">Recent wetenschappelijk onderzoek heeft gekeken naar de mogelijkheden van screening op bloedgroepantistoffen tegen bloedplaatjes, namelijk HPA-1a-antistoffen. Wanneer de zwangere HPA-1a-negatief is en het kind HPA-1a-positief, kan de zwangere antistoffen aanmaken die de bloedplaatjes van het kind afbreken. Als </w:t>
      </w:r>
      <w:r>
        <w:rPr>
          <w:rFonts w:eastAsia="Times New Roman"/>
        </w:rPr>
        <w:t>dit gebeurt</w:t>
      </w:r>
      <w:r w:rsidR="00974A50">
        <w:rPr>
          <w:rFonts w:eastAsia="Times New Roman"/>
        </w:rPr>
        <w:t>,</w:t>
      </w:r>
      <w:r w:rsidRPr="00BA05BF">
        <w:rPr>
          <w:rFonts w:eastAsia="Times New Roman"/>
        </w:rPr>
        <w:t xml:space="preserve"> is er sprake van FNAIT (foetale en neonatale </w:t>
      </w:r>
      <w:proofErr w:type="spellStart"/>
      <w:r w:rsidRPr="00BA05BF">
        <w:rPr>
          <w:rFonts w:eastAsia="Times New Roman"/>
        </w:rPr>
        <w:t>alloimmuuntrombocytopenie</w:t>
      </w:r>
      <w:proofErr w:type="spellEnd"/>
      <w:r w:rsidRPr="00BA05BF">
        <w:rPr>
          <w:rFonts w:eastAsia="Times New Roman"/>
        </w:rPr>
        <w:t>)</w:t>
      </w:r>
      <w:r>
        <w:rPr>
          <w:rFonts w:eastAsia="Times New Roman"/>
        </w:rPr>
        <w:t xml:space="preserve">, </w:t>
      </w:r>
      <w:r w:rsidRPr="00BA05BF">
        <w:rPr>
          <w:rFonts w:eastAsia="Times New Roman"/>
        </w:rPr>
        <w:t>een zeldzame aandoening die een verhoogde kans geeft op ernstige bloedingen</w:t>
      </w:r>
      <w:r w:rsidR="00E87DF1">
        <w:rPr>
          <w:rFonts w:eastAsia="Times New Roman"/>
        </w:rPr>
        <w:t xml:space="preserve"> bij </w:t>
      </w:r>
      <w:r w:rsidR="003C37AA">
        <w:rPr>
          <w:rFonts w:eastAsia="Times New Roman"/>
        </w:rPr>
        <w:t>het (ongeboren) kind</w:t>
      </w:r>
      <w:r w:rsidRPr="00BA05BF">
        <w:rPr>
          <w:rFonts w:eastAsia="Times New Roman"/>
        </w:rPr>
        <w:t>.</w:t>
      </w:r>
      <w:r w:rsidRPr="005A7DB2">
        <w:t xml:space="preserve"> </w:t>
      </w:r>
      <w:r w:rsidRPr="00BA05BF">
        <w:rPr>
          <w:rFonts w:eastAsia="Times New Roman"/>
        </w:rPr>
        <w:t xml:space="preserve">Als zo’n bloeding in de hersenen plaatsvindt, kan dat leiden tot ernstige hersenschade en daarmee tot overlijden </w:t>
      </w:r>
      <w:r w:rsidR="00E87DF1">
        <w:rPr>
          <w:rFonts w:eastAsia="Times New Roman"/>
        </w:rPr>
        <w:t xml:space="preserve">van </w:t>
      </w:r>
      <w:r w:rsidRPr="00BA05BF">
        <w:rPr>
          <w:rFonts w:eastAsia="Times New Roman"/>
        </w:rPr>
        <w:t xml:space="preserve">of ernstige ontwikkelingsproblemen </w:t>
      </w:r>
      <w:r w:rsidR="00E87DF1">
        <w:rPr>
          <w:rFonts w:eastAsia="Times New Roman"/>
        </w:rPr>
        <w:t>bij</w:t>
      </w:r>
      <w:r w:rsidRPr="00BA05BF">
        <w:rPr>
          <w:rFonts w:eastAsia="Times New Roman"/>
        </w:rPr>
        <w:t xml:space="preserve"> het kind. </w:t>
      </w:r>
      <w:r>
        <w:rPr>
          <w:rFonts w:eastAsia="Times New Roman"/>
        </w:rPr>
        <w:t>Met vroege opsporing en tijdige behandeling tijdens de zwangerschap kan gezondheidswinst geboekt worden. Daarom heeft de toenmalige</w:t>
      </w:r>
      <w:r>
        <w:t xml:space="preserve"> minister voor Medische Zorg de Gezondheidsraad gevraagd om te adviseren over het toevoegen van deze screening aan de PSIE.</w:t>
      </w:r>
      <w:r>
        <w:rPr>
          <w:rStyle w:val="Voetnootmarkering"/>
        </w:rPr>
        <w:footnoteReference w:id="1"/>
      </w:r>
      <w:r>
        <w:t xml:space="preserve"> </w:t>
      </w:r>
      <w:r w:rsidR="00974A50">
        <w:t>H</w:t>
      </w:r>
      <w:r>
        <w:t>et advies van de Gezondheidsraad</w:t>
      </w:r>
      <w:r w:rsidR="00974A50">
        <w:t xml:space="preserve"> is bijgevoegd</w:t>
      </w:r>
      <w:r>
        <w:t xml:space="preserve">. </w:t>
      </w:r>
    </w:p>
    <w:p w:rsidR="005A7DB2" w:rsidP="008D59C5" w:rsidRDefault="005A7DB2" w14:paraId="04BB4353" w14:textId="77777777"/>
    <w:p w:rsidR="00754596" w:rsidP="008D59C5" w:rsidRDefault="00997A90" w14:paraId="1F12827F" w14:textId="550EFC2E">
      <w:r>
        <w:t>De G</w:t>
      </w:r>
      <w:r w:rsidR="00E87DF1">
        <w:t>ezondheidsraad</w:t>
      </w:r>
      <w:r>
        <w:t xml:space="preserve"> adviseert om vooralsnog geen screening op HPA-1a-antistoffen toe te voegen aan de PSIE. Er zijn op dit moment nog te veel onzekerheden om te beoordelen of de voordelen opwegen tegen de nadelen. </w:t>
      </w:r>
      <w:r w:rsidRPr="00D751EE">
        <w:t xml:space="preserve">De commissie kan zich scenario’s voorstellen waarin de </w:t>
      </w:r>
      <w:r>
        <w:t xml:space="preserve">nut-risico </w:t>
      </w:r>
      <w:r w:rsidRPr="00D751EE">
        <w:t xml:space="preserve">verhouding gunstig uitvalt. Om dit aannemelijk te maken, is echter aanvullende informatie nodig. Het gaat daarbij </w:t>
      </w:r>
      <w:r>
        <w:t>bijvoorbeeld</w:t>
      </w:r>
      <w:r w:rsidRPr="00D751EE">
        <w:t xml:space="preserve"> om gegevens over de omvang van de te verwachten gezondheidswinst en over mogelijkheden om overbehandeling te beperken.</w:t>
      </w:r>
      <w:r>
        <w:t xml:space="preserve"> </w:t>
      </w:r>
      <w:r>
        <w:rPr>
          <w:rFonts w:eastAsia="Times New Roman"/>
        </w:rPr>
        <w:t>Het kabinet dankt de G</w:t>
      </w:r>
      <w:r w:rsidR="00E87DF1">
        <w:rPr>
          <w:rFonts w:eastAsia="Times New Roman"/>
        </w:rPr>
        <w:t>ezondheidsraad</w:t>
      </w:r>
      <w:r>
        <w:rPr>
          <w:rFonts w:eastAsia="Times New Roman"/>
        </w:rPr>
        <w:t xml:space="preserve"> voor dit advies. Het kabinet</w:t>
      </w:r>
      <w:r>
        <w:t xml:space="preserve"> zal</w:t>
      </w:r>
      <w:r w:rsidRPr="00B473DC" w:rsidR="00B473DC">
        <w:t xml:space="preserve"> </w:t>
      </w:r>
      <w:r w:rsidR="00E87DF1">
        <w:t xml:space="preserve">de </w:t>
      </w:r>
      <w:r w:rsidR="00B473DC">
        <w:t xml:space="preserve">Kamer </w:t>
      </w:r>
      <w:r w:rsidR="00FC53F6">
        <w:t xml:space="preserve">in het najaar </w:t>
      </w:r>
      <w:r w:rsidR="00B473DC">
        <w:t>informeren over de beleidsreactie op dit advies</w:t>
      </w:r>
      <w:r w:rsidR="00FC53F6">
        <w:t>.</w:t>
      </w:r>
    </w:p>
    <w:p w:rsidR="00754596" w:rsidP="008D59C5" w:rsidRDefault="00754596" w14:paraId="24251695" w14:textId="77777777"/>
    <w:p w:rsidRPr="008D59C5" w:rsidR="00334C45" w:rsidRDefault="00997A90" w14:paraId="3DE020CE" w14:textId="2860F0F6">
      <w:r w:rsidRPr="000F0D20">
        <w:lastRenderedPageBreak/>
        <w:t>In de adviesaanvraag van 18 maart 2024 is de G</w:t>
      </w:r>
      <w:r w:rsidR="00E87DF1">
        <w:t>ezondheidsraad</w:t>
      </w:r>
      <w:r w:rsidRPr="000F0D20">
        <w:t xml:space="preserve"> ook om advies gevraagd over of de tweede screening op </w:t>
      </w:r>
      <w:proofErr w:type="spellStart"/>
      <w:r w:rsidRPr="000F0D20">
        <w:t>irregulaire</w:t>
      </w:r>
      <w:proofErr w:type="spellEnd"/>
      <w:r w:rsidRPr="000F0D20">
        <w:t xml:space="preserve"> erytrocytenantistoffen bij </w:t>
      </w:r>
      <w:proofErr w:type="spellStart"/>
      <w:r w:rsidR="00754596">
        <w:t>R</w:t>
      </w:r>
      <w:r w:rsidRPr="000F0D20">
        <w:t>hesus</w:t>
      </w:r>
      <w:proofErr w:type="spellEnd"/>
      <w:r w:rsidRPr="000F0D20">
        <w:t xml:space="preserve"> c-negatieve </w:t>
      </w:r>
      <w:proofErr w:type="spellStart"/>
      <w:r w:rsidRPr="000F0D20">
        <w:t>zwangeren</w:t>
      </w:r>
      <w:proofErr w:type="spellEnd"/>
      <w:r w:rsidRPr="000F0D20">
        <w:t xml:space="preserve"> in huidige vorm moet blijven bestaan, of om deze te beperken tot </w:t>
      </w:r>
      <w:proofErr w:type="spellStart"/>
      <w:r w:rsidRPr="000F0D20">
        <w:t>zwangeren</w:t>
      </w:r>
      <w:proofErr w:type="spellEnd"/>
      <w:r w:rsidRPr="000F0D20">
        <w:t xml:space="preserve"> die al eerder een kind hebben gehad. De G</w:t>
      </w:r>
      <w:r w:rsidR="00E87DF1">
        <w:t>ezondheidsraad</w:t>
      </w:r>
      <w:r w:rsidRPr="000F0D20">
        <w:t xml:space="preserve"> heeft deze vragen separaat behandeld. </w:t>
      </w:r>
      <w:r w:rsidR="00E87DF1">
        <w:t>Het</w:t>
      </w:r>
      <w:r w:rsidRPr="000F0D20">
        <w:t xml:space="preserve"> advies over </w:t>
      </w:r>
      <w:proofErr w:type="spellStart"/>
      <w:r w:rsidR="00754596">
        <w:t>R</w:t>
      </w:r>
      <w:r w:rsidRPr="000F0D20">
        <w:t>hesus</w:t>
      </w:r>
      <w:proofErr w:type="spellEnd"/>
      <w:r w:rsidRPr="000F0D20">
        <w:t>-c is vorig jaar opgeleverd</w:t>
      </w:r>
      <w:r w:rsidR="00E87DF1">
        <w:t>.</w:t>
      </w:r>
      <w:r w:rsidR="00FC53F6">
        <w:t xml:space="preserve"> </w:t>
      </w:r>
      <w:r w:rsidR="00B77D76">
        <w:t>Daarin</w:t>
      </w:r>
      <w:r w:rsidR="00FC53F6">
        <w:t xml:space="preserve"> </w:t>
      </w:r>
      <w:r w:rsidR="00B77D76">
        <w:t xml:space="preserve">concludeert de Gezondheidsraad </w:t>
      </w:r>
      <w:r w:rsidR="00FC53F6">
        <w:t xml:space="preserve">dat het herhaalonderzoek verantwoord beperkt zou kunnen worden tot </w:t>
      </w:r>
      <w:proofErr w:type="spellStart"/>
      <w:r w:rsidR="00FC53F6">
        <w:t>Rhesus</w:t>
      </w:r>
      <w:proofErr w:type="spellEnd"/>
      <w:r w:rsidR="00FC53F6">
        <w:t xml:space="preserve"> c-negatieve </w:t>
      </w:r>
      <w:proofErr w:type="spellStart"/>
      <w:r w:rsidR="00FC53F6">
        <w:t>zwangeren</w:t>
      </w:r>
      <w:proofErr w:type="spellEnd"/>
      <w:r w:rsidR="00FC53F6">
        <w:t xml:space="preserve"> die eerder zwanger zijn geweest.</w:t>
      </w:r>
      <w:r w:rsidR="00E87DF1">
        <w:t xml:space="preserve"> H</w:t>
      </w:r>
      <w:r w:rsidRPr="000F0D20">
        <w:t>et RIVM brengt moment</w:t>
      </w:r>
      <w:r w:rsidR="00B77D76">
        <w:t>eel</w:t>
      </w:r>
      <w:r w:rsidRPr="000F0D20">
        <w:t xml:space="preserve"> de uitvoeringsconsequenties </w:t>
      </w:r>
      <w:r w:rsidR="00B77D76">
        <w:t xml:space="preserve">hiervan </w:t>
      </w:r>
      <w:r w:rsidRPr="000F0D20">
        <w:t>in kaart.</w:t>
      </w:r>
      <w:r>
        <w:rPr>
          <w:rStyle w:val="Voetnootmarkering"/>
        </w:rPr>
        <w:footnoteReference w:id="2"/>
      </w:r>
      <w:r w:rsidRPr="000F0D20">
        <w:t xml:space="preserve">  </w:t>
      </w:r>
    </w:p>
    <w:p w:rsidR="007F4DB0" w:rsidP="007F4DB0" w:rsidRDefault="007F4DB0" w14:paraId="7A1C3587" w14:textId="77777777">
      <w:pPr>
        <w:spacing w:line="240" w:lineRule="auto"/>
      </w:pPr>
    </w:p>
    <w:p w:rsidR="007F4DB0" w:rsidP="007F4DB0" w:rsidRDefault="007F4DB0" w14:paraId="44D869B3" w14:textId="0142C8C1">
      <w:pPr>
        <w:spacing w:line="240" w:lineRule="auto"/>
      </w:pPr>
      <w:r>
        <w:t>Hoogachtend,</w:t>
      </w:r>
    </w:p>
    <w:p w:rsidR="007F4DB0" w:rsidP="007F4DB0" w:rsidRDefault="007F4DB0" w14:paraId="3D5BE19A" w14:textId="77777777">
      <w:pPr>
        <w:spacing w:line="240" w:lineRule="auto"/>
      </w:pPr>
    </w:p>
    <w:p w:rsidR="007F4DB0" w:rsidP="007F4DB0" w:rsidRDefault="007F4DB0" w14:paraId="08EAA82A" w14:textId="77777777">
      <w:pPr>
        <w:spacing w:line="240" w:lineRule="auto"/>
      </w:pPr>
      <w:r>
        <w:t>de minister van Volksgezondheid,</w:t>
      </w:r>
    </w:p>
    <w:p w:rsidR="007F4DB0" w:rsidP="007F4DB0" w:rsidRDefault="007F4DB0" w14:paraId="2D421738" w14:textId="77777777">
      <w:pPr>
        <w:spacing w:line="240" w:lineRule="auto"/>
      </w:pPr>
      <w:r>
        <w:t>Welzijn en Sport,</w:t>
      </w:r>
    </w:p>
    <w:p w:rsidR="007F4DB0" w:rsidP="007F4DB0" w:rsidRDefault="007F4DB0" w14:paraId="5B818F84" w14:textId="77777777">
      <w:pPr>
        <w:spacing w:line="240" w:lineRule="auto"/>
      </w:pPr>
    </w:p>
    <w:p w:rsidR="007F4DB0" w:rsidP="007F4DB0" w:rsidRDefault="007F4DB0" w14:paraId="146BA26F" w14:textId="77777777">
      <w:pPr>
        <w:spacing w:line="240" w:lineRule="auto"/>
      </w:pPr>
    </w:p>
    <w:p w:rsidR="007F4DB0" w:rsidP="007F4DB0" w:rsidRDefault="007F4DB0" w14:paraId="004329E3" w14:textId="77777777">
      <w:pPr>
        <w:spacing w:line="240" w:lineRule="auto"/>
      </w:pPr>
    </w:p>
    <w:p w:rsidR="007F4DB0" w:rsidP="007F4DB0" w:rsidRDefault="007F4DB0" w14:paraId="2BAA875D" w14:textId="77777777">
      <w:pPr>
        <w:spacing w:line="240" w:lineRule="auto"/>
      </w:pPr>
    </w:p>
    <w:p w:rsidR="007F4DB0" w:rsidP="007F4DB0" w:rsidRDefault="007F4DB0" w14:paraId="4817C078" w14:textId="77777777">
      <w:pPr>
        <w:spacing w:line="240" w:lineRule="auto"/>
      </w:pPr>
    </w:p>
    <w:p w:rsidR="007F4DB0" w:rsidP="007F4DB0" w:rsidRDefault="007F4DB0" w14:paraId="523FA0F9" w14:textId="77777777">
      <w:pPr>
        <w:spacing w:line="240" w:lineRule="auto"/>
      </w:pPr>
    </w:p>
    <w:p w:rsidR="00C95CA9" w:rsidP="007F4DB0" w:rsidRDefault="007F4DB0" w14:paraId="1EC5AB36" w14:textId="6E0F4114">
      <w:pPr>
        <w:spacing w:line="240" w:lineRule="auto"/>
        <w:rPr>
          <w:noProof/>
        </w:rPr>
      </w:pPr>
      <w:r>
        <w:t>Sophie Hermans</w:t>
      </w:r>
    </w:p>
    <w:p w:rsidR="00235AED" w:rsidP="00463DBC" w:rsidRDefault="00235AED" w14:paraId="2045EB85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F5B3" w14:textId="77777777" w:rsidR="00315A53" w:rsidRDefault="00315A53">
      <w:pPr>
        <w:spacing w:line="240" w:lineRule="auto"/>
      </w:pPr>
      <w:r>
        <w:separator/>
      </w:r>
    </w:p>
  </w:endnote>
  <w:endnote w:type="continuationSeparator" w:id="0">
    <w:p w14:paraId="3ED893FE" w14:textId="77777777" w:rsidR="00315A53" w:rsidRDefault="00315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CEEA" w14:textId="77777777" w:rsidR="00DC7639" w:rsidRDefault="00997A90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3B7DEA24" wp14:editId="688C31EE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75705106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F9B54" w14:textId="77777777" w:rsidR="00DC7639" w:rsidRDefault="00997A9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DEA2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348F9B54" w14:textId="77777777" w:rsidR="00DC7639" w:rsidRDefault="00997A9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C832" w14:textId="77777777" w:rsidR="00315A53" w:rsidRDefault="00315A53">
      <w:pPr>
        <w:spacing w:line="240" w:lineRule="auto"/>
      </w:pPr>
      <w:r>
        <w:separator/>
      </w:r>
    </w:p>
  </w:footnote>
  <w:footnote w:type="continuationSeparator" w:id="0">
    <w:p w14:paraId="10844A13" w14:textId="77777777" w:rsidR="00315A53" w:rsidRDefault="00315A53">
      <w:pPr>
        <w:spacing w:line="240" w:lineRule="auto"/>
      </w:pPr>
      <w:r>
        <w:continuationSeparator/>
      </w:r>
    </w:p>
  </w:footnote>
  <w:footnote w:id="1">
    <w:p w14:paraId="40A4F968" w14:textId="77777777" w:rsidR="005D41C0" w:rsidRDefault="00997A90" w:rsidP="005D41C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66EA9">
        <w:rPr>
          <w:sz w:val="16"/>
          <w:szCs w:val="16"/>
        </w:rPr>
        <w:t>Kamerstukken II 2024/25, 29323, nr. 181</w:t>
      </w:r>
    </w:p>
  </w:footnote>
  <w:footnote w:id="2">
    <w:p w14:paraId="1400D62A" w14:textId="77777777" w:rsidR="00754596" w:rsidRDefault="00997A9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Kamerstukken II 2025/26, 29323, nr. 187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CE16" w14:textId="77777777" w:rsidR="00CD5856" w:rsidRDefault="00997A9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3120" behindDoc="1" locked="0" layoutInCell="1" allowOverlap="1" wp14:anchorId="24D29F46" wp14:editId="3F3514CD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726BC42D" wp14:editId="2B51EC0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751E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D8C826" wp14:editId="17831A19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60416631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DC9BD1" w14:textId="77777777" w:rsidR="00CD5856" w:rsidRDefault="00997A9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53527392" w14:textId="77777777" w:rsidR="00CD5856" w:rsidRDefault="00997A9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1D288F4B" w14:textId="77777777" w:rsidR="00CD5856" w:rsidRDefault="00997A9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380DEF43" w14:textId="77777777" w:rsidR="00CD5856" w:rsidRDefault="00997A9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09A0ADF7" w14:textId="77777777" w:rsidR="00CD5856" w:rsidRDefault="00997A9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743EA149" w14:textId="77777777" w:rsidR="00CD5856" w:rsidRDefault="00997A9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4393173-1099396-PG</w:t>
                          </w:r>
                        </w:p>
                        <w:bookmarkEnd w:id="0"/>
                        <w:p w14:paraId="21BE7571" w14:textId="77777777" w:rsidR="00CD5856" w:rsidRPr="002B504F" w:rsidRDefault="00997A9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22AC36B6" w14:textId="77777777" w:rsidR="00215CB5" w:rsidRPr="000F0D20" w:rsidRDefault="00997A90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43BBA29C" w14:textId="77777777" w:rsidR="00CD5856" w:rsidRDefault="00997A9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105A00E2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67E09925" w14:textId="77777777" w:rsidR="00CD5856" w:rsidRDefault="00997A9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2E5FFF61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8C826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O0/AEAAAI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" strokecolor="white">
              <v:textbox inset="0,0,0,0">
                <w:txbxContent>
                  <w:p w14:paraId="3DDC9BD1" w14:textId="77777777" w:rsidR="00CD5856" w:rsidRDefault="00997A9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53527392" w14:textId="77777777" w:rsidR="00CD5856" w:rsidRDefault="00997A9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1D288F4B" w14:textId="77777777" w:rsidR="00CD5856" w:rsidRDefault="00997A9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380DEF43" w14:textId="77777777" w:rsidR="00CD5856" w:rsidRDefault="00997A9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09A0ADF7" w14:textId="77777777" w:rsidR="00CD5856" w:rsidRDefault="00997A9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743EA149" w14:textId="77777777" w:rsidR="00CD5856" w:rsidRDefault="00997A90">
                    <w:pPr>
                      <w:pStyle w:val="Huisstijl-Referentiegegevens"/>
                    </w:pPr>
                    <w:bookmarkStart w:id="1" w:name="_Hlk117784077"/>
                    <w:r>
                      <w:t>4393173-1099396-PG</w:t>
                    </w:r>
                  </w:p>
                  <w:bookmarkEnd w:id="1"/>
                  <w:p w14:paraId="21BE7571" w14:textId="77777777" w:rsidR="00CD5856" w:rsidRPr="002B504F" w:rsidRDefault="00997A9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22AC36B6" w14:textId="77777777" w:rsidR="00215CB5" w:rsidRPr="000F0D20" w:rsidRDefault="00997A90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1</w:t>
                    </w:r>
                  </w:p>
                  <w:p w14:paraId="43BBA29C" w14:textId="77777777" w:rsidR="00CD5856" w:rsidRDefault="00997A9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105A00E2" w14:textId="77777777" w:rsidR="00CD5856" w:rsidRDefault="00CD5856">
                    <w:pPr>
                      <w:pStyle w:val="Huisstijl-Referentiegegevens"/>
                    </w:pPr>
                  </w:p>
                  <w:p w14:paraId="67E09925" w14:textId="77777777" w:rsidR="00CD5856" w:rsidRDefault="00997A9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2E5FFF61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D751E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8CDEB8" wp14:editId="0648E937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19125"/>
              <wp:effectExtent l="11430" t="7620" r="9525" b="11430"/>
              <wp:wrapNone/>
              <wp:docPr id="919563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357F9" w14:textId="0B3680BB" w:rsidR="00CD5856" w:rsidRDefault="00997A9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812B3B">
                            <w:t>11 juni 2026</w:t>
                          </w:r>
                        </w:p>
                        <w:p w14:paraId="4332ACCB" w14:textId="77777777" w:rsidR="00CD5856" w:rsidRDefault="00997A90" w:rsidP="000F0D2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 w:hanging="1134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0F0D20">
                            <w:t>Aanbieding Gezondheidsraadadvies Screening op HPA-1a-antistoffen tijdens de zwangerschap</w:t>
                          </w:r>
                        </w:p>
                        <w:p w14:paraId="0A1BD093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8CDEB8" id="Text Box 29" o:spid="_x0000_s1027" type="#_x0000_t202" style="position:absolute;margin-left:79.65pt;margin-top:296.85pt;width:323.1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" strokecolor="white">
              <v:textbox style="mso-fit-shape-to-text:t" inset="0,0,0,0">
                <w:txbxContent>
                  <w:p w14:paraId="096357F9" w14:textId="0B3680BB" w:rsidR="00CD5856" w:rsidRDefault="00997A9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812B3B">
                      <w:t>11 juni 2026</w:t>
                    </w:r>
                  </w:p>
                  <w:p w14:paraId="4332ACCB" w14:textId="77777777" w:rsidR="00CD5856" w:rsidRDefault="00997A90" w:rsidP="000F0D2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4" w:hanging="1134"/>
                    </w:pPr>
                    <w:r>
                      <w:t>Betreft</w:t>
                    </w:r>
                    <w:r w:rsidR="00E1490C">
                      <w:tab/>
                    </w:r>
                    <w:r w:rsidR="000F0D20">
                      <w:t>Aanbieding Gezondheidsraadadvies Screening op HPA-1a-antistoffen tijdens de zwangerschap</w:t>
                    </w:r>
                  </w:p>
                  <w:p w14:paraId="0A1BD093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751E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278CD4" wp14:editId="265278CC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7605534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803C8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78CD4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477803C8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751E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4F0E8C0" wp14:editId="691DE1E4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36041241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8F5F5" w14:textId="77777777" w:rsidR="00CD5856" w:rsidRDefault="00997A9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0E8C0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4748F5F5" w14:textId="77777777" w:rsidR="00CD5856" w:rsidRDefault="00997A9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51E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3A6FE75B" wp14:editId="720B6DBD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414195050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6EEC8" w14:textId="77777777" w:rsidR="00CD5856" w:rsidRDefault="00997A9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6FE75B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78F6EEC8" w14:textId="77777777" w:rsidR="00CD5856" w:rsidRDefault="00997A9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95EE" w14:textId="77777777" w:rsidR="00CD5856" w:rsidRDefault="00997A9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462E8" wp14:editId="57334A40">
              <wp:simplePos x="0" y="0"/>
              <wp:positionH relativeFrom="page">
                <wp:posOffset>5951220</wp:posOffset>
              </wp:positionH>
              <wp:positionV relativeFrom="margin">
                <wp:align>center</wp:align>
              </wp:positionV>
              <wp:extent cx="1259840" cy="8009890"/>
              <wp:effectExtent l="0" t="0" r="16510" b="10160"/>
              <wp:wrapNone/>
              <wp:docPr id="17804916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F49C97" w14:textId="77777777" w:rsidR="00CD5856" w:rsidRDefault="00997A9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3428177C" w14:textId="77777777" w:rsidR="00C95CA9" w:rsidRPr="00C95CA9" w:rsidRDefault="00997A90" w:rsidP="00C95CA9">
                          <w:pPr>
                            <w:pStyle w:val="Huisstijl-Referentiegegevens"/>
                          </w:pPr>
                          <w:r w:rsidRPr="00C95CA9">
                            <w:t>4393173-1099396-PG</w:t>
                          </w:r>
                        </w:p>
                        <w:p w14:paraId="0119C698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462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8.6pt;margin-top:0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" strokecolor="white">
              <v:textbox inset="0,0,0,0">
                <w:txbxContent>
                  <w:p w14:paraId="25F49C97" w14:textId="77777777" w:rsidR="00CD5856" w:rsidRDefault="00997A9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3428177C" w14:textId="77777777" w:rsidR="00C95CA9" w:rsidRPr="00C95CA9" w:rsidRDefault="00997A90" w:rsidP="00C95CA9">
                    <w:pPr>
                      <w:pStyle w:val="Huisstijl-Referentiegegevens"/>
                    </w:pPr>
                    <w:r w:rsidRPr="00C95CA9">
                      <w:t>4393173-1099396-PG</w:t>
                    </w:r>
                  </w:p>
                  <w:p w14:paraId="0119C698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5B46FA2" wp14:editId="562B99C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8355000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373EA" w14:textId="7042D263" w:rsidR="00CD5856" w:rsidRDefault="00997A9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974A50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74A50">
                            <w:fldChar w:fldCharType="separate"/>
                          </w:r>
                          <w:r w:rsidR="002437F0">
                            <w:rPr>
                              <w:noProof/>
                            </w:rPr>
                            <w:t>2</w:t>
                          </w:r>
                          <w:r w:rsidR="00974A50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A62C793" w14:textId="77777777" w:rsidR="00CD5856" w:rsidRDefault="00CD5856"/>
                        <w:p w14:paraId="3A8F3E00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244A598C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46FA2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OboWFgECAAAI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586373EA" w14:textId="7042D263" w:rsidR="00CD5856" w:rsidRDefault="00997A9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974A50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74A50">
                      <w:fldChar w:fldCharType="separate"/>
                    </w:r>
                    <w:r w:rsidR="002437F0">
                      <w:rPr>
                        <w:noProof/>
                      </w:rPr>
                      <w:t>2</w:t>
                    </w:r>
                    <w:r w:rsidR="00974A50">
                      <w:rPr>
                        <w:noProof/>
                      </w:rPr>
                      <w:fldChar w:fldCharType="end"/>
                    </w:r>
                  </w:p>
                  <w:p w14:paraId="7A62C793" w14:textId="77777777" w:rsidR="00CD5856" w:rsidRDefault="00CD5856"/>
                  <w:p w14:paraId="3A8F3E00" w14:textId="77777777" w:rsidR="00CD5856" w:rsidRDefault="00CD5856">
                    <w:pPr>
                      <w:pStyle w:val="Huisstijl-Paginanummer"/>
                    </w:pPr>
                  </w:p>
                  <w:p w14:paraId="244A598C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4670" w14:textId="77777777" w:rsidR="00CD5856" w:rsidRDefault="00997A9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B65D46" wp14:editId="2C25304E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89425088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49C8DE" w14:textId="77777777" w:rsidR="00CD5856" w:rsidRDefault="00997A9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F4DB0">
                                <w:t>26 juni 2014</w:t>
                              </w:r>
                            </w:sdtContent>
                          </w:sdt>
                        </w:p>
                        <w:p w14:paraId="23ABC1C5" w14:textId="77777777" w:rsidR="00CD5856" w:rsidRDefault="00997A9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0F35633C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65D4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4249C8DE" w14:textId="77777777" w:rsidR="00CD5856" w:rsidRDefault="00997A9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F4DB0">
                          <w:t>26 juni 2014</w:t>
                        </w:r>
                      </w:sdtContent>
                    </w:sdt>
                  </w:p>
                  <w:p w14:paraId="23ABC1C5" w14:textId="77777777" w:rsidR="00CD5856" w:rsidRDefault="00997A9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0F35633C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29BAED10" wp14:editId="032558A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AC6D057" wp14:editId="483372F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CF85DD" wp14:editId="4C4F5856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377566945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D90744" w14:textId="77777777" w:rsidR="00CD5856" w:rsidRDefault="00997A9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00F8A582" w14:textId="77777777" w:rsidR="00CD5856" w:rsidRDefault="00997A9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5DF20B9F" w14:textId="77777777" w:rsidR="00CD5856" w:rsidRDefault="00997A9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29B4B0BA" w14:textId="77777777" w:rsidR="00CD5856" w:rsidRDefault="00997A9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13EC85F9" w14:textId="77777777" w:rsidR="00CD5856" w:rsidRDefault="00997A9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73DC4FFC" w14:textId="77777777" w:rsidR="00CD5856" w:rsidRDefault="00997A9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65F56F08" w14:textId="77777777" w:rsidR="00CD5856" w:rsidRDefault="00997A9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13B162BF" w14:textId="77777777" w:rsidR="00CD5856" w:rsidRDefault="00997A9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1725EEE3" w14:textId="77777777" w:rsidR="00CD5856" w:rsidRDefault="00997A9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254A4878" w14:textId="77777777" w:rsidR="00CD5856" w:rsidRDefault="00997A9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CF85DD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SYdM3AACAAAJ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60D90744" w14:textId="77777777" w:rsidR="00CD5856" w:rsidRDefault="00997A9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00F8A582" w14:textId="77777777" w:rsidR="00CD5856" w:rsidRDefault="00997A9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5DF20B9F" w14:textId="77777777" w:rsidR="00CD5856" w:rsidRDefault="00997A9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29B4B0BA" w14:textId="77777777" w:rsidR="00CD5856" w:rsidRDefault="00997A9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13EC85F9" w14:textId="77777777" w:rsidR="00CD5856" w:rsidRDefault="00997A9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73DC4FFC" w14:textId="77777777" w:rsidR="00CD5856" w:rsidRDefault="00997A9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65F56F08" w14:textId="77777777" w:rsidR="00CD5856" w:rsidRDefault="00997A9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13B162BF" w14:textId="77777777" w:rsidR="00CD5856" w:rsidRDefault="00997A9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1725EEE3" w14:textId="77777777" w:rsidR="00CD5856" w:rsidRDefault="00997A9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254A4878" w14:textId="77777777" w:rsidR="00CD5856" w:rsidRDefault="00997A9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FCA832" wp14:editId="69CD4E8B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175416501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2AF964" w14:textId="77777777" w:rsidR="00CD5856" w:rsidRDefault="00997A9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CA832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" strokecolor="white">
              <v:textbox inset="0,0,0,0">
                <w:txbxContent>
                  <w:p w14:paraId="5A2AF964" w14:textId="77777777" w:rsidR="00CD5856" w:rsidRDefault="00997A9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44B162C" wp14:editId="4F9E4A22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4280503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699813" w14:textId="77777777" w:rsidR="00CD5856" w:rsidRDefault="00997A9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4B162C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" strokecolor="white">
              <v:textbox inset="0,0,0,0">
                <w:txbxContent>
                  <w:p w14:paraId="63699813" w14:textId="77777777" w:rsidR="00CD5856" w:rsidRDefault="00997A9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8EE461" wp14:editId="32DC118A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03036586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C0B76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8EE461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o5AAIAAAk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poWEXnyGsF9YmYRZiUS5NGRgf4k7OBVFty/+MgUHFmPljqTpT42cCzUZ0NYSW5ljxwNpm7MI3C&#10;waFuO0J+6i7pLTVhno0o6N/PKfenCd7+Ag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R8eKOQACAAAJ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324C0B76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F99ACBB" wp14:editId="0584545C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834198453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3C56C" w14:textId="77777777" w:rsidR="00CD5856" w:rsidRDefault="00997A9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99ACBB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4c8tCw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50B3C56C" w14:textId="77777777" w:rsidR="00CD5856" w:rsidRDefault="00997A9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B30686C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7E306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0E8F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608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61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78F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69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61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B839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11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C2B94"/>
    <w:rsid w:val="000D0CCB"/>
    <w:rsid w:val="000D6D8A"/>
    <w:rsid w:val="000E2F12"/>
    <w:rsid w:val="000E54B6"/>
    <w:rsid w:val="000F0D20"/>
    <w:rsid w:val="00113778"/>
    <w:rsid w:val="00125BDF"/>
    <w:rsid w:val="00172CD9"/>
    <w:rsid w:val="001B41E1"/>
    <w:rsid w:val="001B7303"/>
    <w:rsid w:val="00215CB5"/>
    <w:rsid w:val="00235AED"/>
    <w:rsid w:val="00241BB9"/>
    <w:rsid w:val="002437F0"/>
    <w:rsid w:val="00266EA9"/>
    <w:rsid w:val="00297795"/>
    <w:rsid w:val="002B1D9F"/>
    <w:rsid w:val="002B504F"/>
    <w:rsid w:val="002F4886"/>
    <w:rsid w:val="00315A53"/>
    <w:rsid w:val="00334C45"/>
    <w:rsid w:val="003451E2"/>
    <w:rsid w:val="00347F1B"/>
    <w:rsid w:val="003A0812"/>
    <w:rsid w:val="003B287C"/>
    <w:rsid w:val="003B48D4"/>
    <w:rsid w:val="003C37AA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552B"/>
    <w:rsid w:val="00516D6A"/>
    <w:rsid w:val="00523C02"/>
    <w:rsid w:val="00544135"/>
    <w:rsid w:val="00550592"/>
    <w:rsid w:val="005600D7"/>
    <w:rsid w:val="005677D6"/>
    <w:rsid w:val="00582E97"/>
    <w:rsid w:val="00585622"/>
    <w:rsid w:val="00587714"/>
    <w:rsid w:val="005A7DB2"/>
    <w:rsid w:val="005C3CD4"/>
    <w:rsid w:val="005D327A"/>
    <w:rsid w:val="005D41C0"/>
    <w:rsid w:val="0063555A"/>
    <w:rsid w:val="00686885"/>
    <w:rsid w:val="006922AC"/>
    <w:rsid w:val="006922E3"/>
    <w:rsid w:val="00697032"/>
    <w:rsid w:val="006B16C1"/>
    <w:rsid w:val="007115C5"/>
    <w:rsid w:val="0071299B"/>
    <w:rsid w:val="0074764C"/>
    <w:rsid w:val="00754596"/>
    <w:rsid w:val="00763E81"/>
    <w:rsid w:val="00776965"/>
    <w:rsid w:val="007945B0"/>
    <w:rsid w:val="007A2FD5"/>
    <w:rsid w:val="007A4F37"/>
    <w:rsid w:val="007B028B"/>
    <w:rsid w:val="007B6A41"/>
    <w:rsid w:val="007D0F21"/>
    <w:rsid w:val="007D23C6"/>
    <w:rsid w:val="007E36BA"/>
    <w:rsid w:val="007F380D"/>
    <w:rsid w:val="007F4A98"/>
    <w:rsid w:val="007F4DB0"/>
    <w:rsid w:val="008025E4"/>
    <w:rsid w:val="00812B3B"/>
    <w:rsid w:val="00873136"/>
    <w:rsid w:val="0087691C"/>
    <w:rsid w:val="00885DB8"/>
    <w:rsid w:val="00891B0D"/>
    <w:rsid w:val="00893C24"/>
    <w:rsid w:val="008A21F4"/>
    <w:rsid w:val="008D59C5"/>
    <w:rsid w:val="008D618A"/>
    <w:rsid w:val="008E210E"/>
    <w:rsid w:val="008E4B89"/>
    <w:rsid w:val="008F33AD"/>
    <w:rsid w:val="00960E2B"/>
    <w:rsid w:val="00974A50"/>
    <w:rsid w:val="00985A65"/>
    <w:rsid w:val="00997A90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D18A4"/>
    <w:rsid w:val="00AF6BEC"/>
    <w:rsid w:val="00B473DC"/>
    <w:rsid w:val="00B77D76"/>
    <w:rsid w:val="00B8296E"/>
    <w:rsid w:val="00B82F43"/>
    <w:rsid w:val="00B8301B"/>
    <w:rsid w:val="00BA05BF"/>
    <w:rsid w:val="00BA7566"/>
    <w:rsid w:val="00BC481F"/>
    <w:rsid w:val="00BD75C1"/>
    <w:rsid w:val="00C3438D"/>
    <w:rsid w:val="00C62B6C"/>
    <w:rsid w:val="00C74A4E"/>
    <w:rsid w:val="00C81260"/>
    <w:rsid w:val="00C95CA9"/>
    <w:rsid w:val="00CA061B"/>
    <w:rsid w:val="00CB5787"/>
    <w:rsid w:val="00CC7424"/>
    <w:rsid w:val="00CD4AED"/>
    <w:rsid w:val="00CD5856"/>
    <w:rsid w:val="00CF0F2E"/>
    <w:rsid w:val="00CF3E82"/>
    <w:rsid w:val="00D13AAE"/>
    <w:rsid w:val="00D54679"/>
    <w:rsid w:val="00D67BAF"/>
    <w:rsid w:val="00D751EE"/>
    <w:rsid w:val="00D75401"/>
    <w:rsid w:val="00D81A34"/>
    <w:rsid w:val="00DA15A1"/>
    <w:rsid w:val="00DC7639"/>
    <w:rsid w:val="00DD079E"/>
    <w:rsid w:val="00E11A16"/>
    <w:rsid w:val="00E1490C"/>
    <w:rsid w:val="00E21E4B"/>
    <w:rsid w:val="00E37122"/>
    <w:rsid w:val="00E85195"/>
    <w:rsid w:val="00E87DF1"/>
    <w:rsid w:val="00EA275E"/>
    <w:rsid w:val="00EE23CE"/>
    <w:rsid w:val="00EE2A9D"/>
    <w:rsid w:val="00F32EA9"/>
    <w:rsid w:val="00F56EBE"/>
    <w:rsid w:val="00F72360"/>
    <w:rsid w:val="00F74934"/>
    <w:rsid w:val="00F763B2"/>
    <w:rsid w:val="00F847BF"/>
    <w:rsid w:val="00F87E88"/>
    <w:rsid w:val="00FB1D7F"/>
    <w:rsid w:val="00FC53F6"/>
    <w:rsid w:val="00FC776C"/>
    <w:rsid w:val="00FD036B"/>
    <w:rsid w:val="00FD58DF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A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0D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0D20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0D20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0D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0D20"/>
    <w:rPr>
      <w:rFonts w:ascii="Verdana" w:hAnsi="Verdana" w:cs="Mangal"/>
      <w:b/>
      <w:bCs/>
      <w:sz w:val="20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F0D20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F0D20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F0D20"/>
    <w:rPr>
      <w:vertAlign w:val="superscript"/>
    </w:rPr>
  </w:style>
  <w:style w:type="paragraph" w:styleId="Revisie">
    <w:name w:val="Revision"/>
    <w:hidden/>
    <w:uiPriority w:val="99"/>
    <w:semiHidden/>
    <w:rsid w:val="00B473DC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439</ap:Words>
  <ap:Characters>2416</ap:Characters>
  <ap:DocSecurity>0</ap:DocSecurity>
  <ap:Lines>20</ap:Lines>
  <ap:Paragraphs>5</ap:Paragraphs>
  <ap:ScaleCrop>false</ap:ScaleCrop>
  <ap:LinksUpToDate>false</ap:LinksUpToDate>
  <ap:CharactersWithSpaces>2850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2026-06-10T12:31:00.0000000Z</dcterms:created>
  <dcterms:modified xsi:type="dcterms:W3CDTF">2026-06-10T12:31:00.0000000Z</dcterms:modified>
  <dc:description>------------------------</dc:description>
  <dc:subject/>
  <dc:title/>
  <keywords/>
  <version/>
  <category/>
</coreProperties>
</file>